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5285" w14:textId="77777777" w:rsidR="00EC3DC2" w:rsidRPr="00E065C2" w:rsidRDefault="00C05E85" w:rsidP="00935B2A">
      <w:pPr>
        <w:rPr>
          <w:rFonts w:ascii="Times New Roman" w:hAnsi="Times New Roman" w:cs="Times New Roman"/>
          <w:b/>
          <w:sz w:val="28"/>
          <w:szCs w:val="28"/>
        </w:rPr>
      </w:pPr>
      <w:r w:rsidRPr="00E065C2">
        <w:rPr>
          <w:rFonts w:ascii="Times New Roman" w:hAnsi="Times New Roman" w:cs="Times New Roman"/>
          <w:b/>
          <w:sz w:val="28"/>
          <w:szCs w:val="28"/>
        </w:rPr>
        <w:t>Důvodová zpráva</w:t>
      </w:r>
    </w:p>
    <w:p w14:paraId="0A6CBD65" w14:textId="60DAAB2D" w:rsidR="00C05E85" w:rsidRDefault="00C05E85" w:rsidP="000B238D">
      <w:pPr>
        <w:spacing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E065C2">
        <w:rPr>
          <w:rFonts w:ascii="Times New Roman" w:hAnsi="Times New Roman" w:cs="Times New Roman"/>
        </w:rPr>
        <w:t xml:space="preserve">Orgánům města je v souladu se zákonem č. 250/2000 Sb., o rozpočtových pravidlech územních rozpočtů, ve znění pozdějších předpisů, předkládán </w:t>
      </w:r>
      <w:r w:rsidRPr="00E065C2">
        <w:rPr>
          <w:rFonts w:ascii="Times New Roman" w:hAnsi="Times New Roman" w:cs="Times New Roman"/>
          <w:b/>
        </w:rPr>
        <w:t xml:space="preserve">návrh </w:t>
      </w:r>
      <w:r w:rsidR="00411F2F" w:rsidRPr="00E065C2">
        <w:rPr>
          <w:rFonts w:ascii="Times New Roman" w:hAnsi="Times New Roman" w:cs="Times New Roman"/>
          <w:b/>
          <w:color w:val="000000"/>
        </w:rPr>
        <w:t>programů na podporu sportu z rozpočtu statutá</w:t>
      </w:r>
      <w:r w:rsidR="004511BB" w:rsidRPr="00E065C2">
        <w:rPr>
          <w:rFonts w:ascii="Times New Roman" w:hAnsi="Times New Roman" w:cs="Times New Roman"/>
          <w:b/>
          <w:color w:val="000000"/>
        </w:rPr>
        <w:t>rního města Ostravy pro rok 202</w:t>
      </w:r>
      <w:r w:rsidR="001C6943">
        <w:rPr>
          <w:rFonts w:ascii="Times New Roman" w:hAnsi="Times New Roman" w:cs="Times New Roman"/>
          <w:b/>
          <w:color w:val="000000"/>
        </w:rPr>
        <w:t>4</w:t>
      </w:r>
      <w:r w:rsidR="00411F2F" w:rsidRPr="00E065C2">
        <w:rPr>
          <w:rFonts w:ascii="Times New Roman" w:hAnsi="Times New Roman" w:cs="Times New Roman"/>
          <w:b/>
          <w:color w:val="000000"/>
        </w:rPr>
        <w:t xml:space="preserve"> v oblastech Tělovýchova a sport</w:t>
      </w:r>
      <w:r w:rsidR="006348E9" w:rsidRPr="00E065C2">
        <w:rPr>
          <w:rFonts w:ascii="Times New Roman" w:hAnsi="Times New Roman" w:cs="Times New Roman"/>
          <w:b/>
          <w:color w:val="000000"/>
        </w:rPr>
        <w:t>,</w:t>
      </w:r>
      <w:r w:rsidR="00411F2F" w:rsidRPr="00E065C2">
        <w:rPr>
          <w:rFonts w:ascii="Times New Roman" w:hAnsi="Times New Roman" w:cs="Times New Roman"/>
          <w:b/>
          <w:color w:val="000000"/>
        </w:rPr>
        <w:t xml:space="preserve"> </w:t>
      </w:r>
      <w:r w:rsidR="00DE24CB" w:rsidRPr="00E065C2">
        <w:rPr>
          <w:rFonts w:ascii="Times New Roman" w:hAnsi="Times New Roman" w:cs="Times New Roman"/>
          <w:b/>
          <w:color w:val="000000"/>
        </w:rPr>
        <w:t xml:space="preserve">Významné </w:t>
      </w:r>
      <w:r w:rsidR="00F32A4D" w:rsidRPr="00E065C2">
        <w:rPr>
          <w:rFonts w:ascii="Times New Roman" w:hAnsi="Times New Roman" w:cs="Times New Roman"/>
          <w:b/>
          <w:color w:val="000000"/>
        </w:rPr>
        <w:t>sportovní</w:t>
      </w:r>
      <w:r w:rsidR="00DE24CB" w:rsidRPr="00E065C2">
        <w:rPr>
          <w:rFonts w:ascii="Times New Roman" w:hAnsi="Times New Roman" w:cs="Times New Roman"/>
          <w:b/>
          <w:color w:val="000000"/>
        </w:rPr>
        <w:t xml:space="preserve"> kluby</w:t>
      </w:r>
      <w:r w:rsidR="00E065C2">
        <w:rPr>
          <w:rFonts w:ascii="Times New Roman" w:hAnsi="Times New Roman" w:cs="Times New Roman"/>
        </w:rPr>
        <w:t>,</w:t>
      </w:r>
      <w:r w:rsidR="00DE24CB" w:rsidRPr="00E065C2">
        <w:rPr>
          <w:rFonts w:ascii="Times New Roman" w:hAnsi="Times New Roman" w:cs="Times New Roman"/>
          <w:b/>
          <w:bCs/>
        </w:rPr>
        <w:t xml:space="preserve"> </w:t>
      </w:r>
      <w:r w:rsidR="00BC6887">
        <w:rPr>
          <w:rFonts w:ascii="Times New Roman" w:hAnsi="Times New Roman" w:cs="Times New Roman"/>
          <w:b/>
          <w:bCs/>
        </w:rPr>
        <w:t>S</w:t>
      </w:r>
      <w:r w:rsidR="00DE24CB" w:rsidRPr="00E065C2">
        <w:rPr>
          <w:rFonts w:ascii="Times New Roman" w:hAnsi="Times New Roman" w:cs="Times New Roman"/>
          <w:b/>
          <w:bCs/>
        </w:rPr>
        <w:t xml:space="preserve">portovní </w:t>
      </w:r>
      <w:r w:rsidR="00E065C2" w:rsidRPr="00E065C2">
        <w:rPr>
          <w:rFonts w:ascii="Times New Roman" w:hAnsi="Times New Roman" w:cs="Times New Roman"/>
          <w:b/>
          <w:bCs/>
        </w:rPr>
        <w:t>akce</w:t>
      </w:r>
      <w:r w:rsidR="00E065C2">
        <w:rPr>
          <w:rFonts w:ascii="Times New Roman" w:hAnsi="Times New Roman" w:cs="Times New Roman"/>
          <w:b/>
          <w:bCs/>
        </w:rPr>
        <w:t xml:space="preserve"> a Sportovní infrastruktura.</w:t>
      </w:r>
    </w:p>
    <w:p w14:paraId="21BAC124" w14:textId="77777777" w:rsidR="000B238D" w:rsidRPr="00E065C2" w:rsidRDefault="000B238D" w:rsidP="00874AAF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08AA6F96" w14:textId="726BF881" w:rsidR="004511BB" w:rsidRPr="00E065C2" w:rsidRDefault="00DE24CB" w:rsidP="00874AAF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E065C2">
        <w:rPr>
          <w:rFonts w:ascii="Times New Roman" w:hAnsi="Times New Roman" w:cs="Times New Roman"/>
          <w:u w:val="single"/>
        </w:rPr>
        <w:t>Vyhlašované dotační programy:</w:t>
      </w:r>
    </w:p>
    <w:p w14:paraId="0D878132" w14:textId="33122685" w:rsidR="004511BB" w:rsidRPr="00E065C2" w:rsidRDefault="00DE24CB" w:rsidP="00874AAF">
      <w:pPr>
        <w:numPr>
          <w:ilvl w:val="0"/>
          <w:numId w:val="3"/>
        </w:numPr>
        <w:spacing w:after="0" w:line="288" w:lineRule="auto"/>
        <w:jc w:val="both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E065C2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Program na podporu tělovýchovy a sportu z rozpočtu statutárního města Ostravy pro rok 202</w:t>
      </w:r>
      <w:r w:rsid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4</w:t>
      </w:r>
      <w:r w:rsidRPr="00E065C2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 xml:space="preserve">. </w:t>
      </w:r>
      <w:r w:rsidRPr="00E065C2">
        <w:rPr>
          <w:rFonts w:ascii="Times New Roman" w:eastAsia="Times New Roman" w:hAnsi="Times New Roman" w:cs="Times New Roman"/>
          <w:color w:val="231F20"/>
          <w:lang w:eastAsia="cs-CZ"/>
        </w:rPr>
        <w:t>(</w:t>
      </w:r>
      <w:r w:rsidR="001C6943">
        <w:rPr>
          <w:rFonts w:ascii="Times New Roman" w:eastAsia="Times New Roman" w:hAnsi="Times New Roman" w:cs="Times New Roman"/>
          <w:color w:val="231F20"/>
          <w:lang w:eastAsia="cs-CZ"/>
        </w:rPr>
        <w:t>SP</w:t>
      </w:r>
      <w:r w:rsidRPr="00E065C2">
        <w:rPr>
          <w:rFonts w:ascii="Times New Roman" w:eastAsia="Times New Roman" w:hAnsi="Times New Roman" w:cs="Times New Roman"/>
          <w:color w:val="231F20"/>
          <w:lang w:eastAsia="cs-CZ"/>
        </w:rPr>
        <w:t>/TV)</w:t>
      </w:r>
      <w:r w:rsidR="004511BB" w:rsidRPr="00E065C2">
        <w:rPr>
          <w:rFonts w:ascii="Times New Roman" w:eastAsia="Times New Roman" w:hAnsi="Times New Roman" w:cs="Times New Roman"/>
          <w:color w:val="231F20"/>
          <w:lang w:eastAsia="cs-CZ"/>
        </w:rPr>
        <w:tab/>
      </w:r>
    </w:p>
    <w:p w14:paraId="22741B61" w14:textId="084C6FBA" w:rsidR="004511BB" w:rsidRPr="00E065C2" w:rsidRDefault="00DE24CB" w:rsidP="00874AAF">
      <w:pPr>
        <w:numPr>
          <w:ilvl w:val="0"/>
          <w:numId w:val="3"/>
        </w:numPr>
        <w:spacing w:after="0" w:line="288" w:lineRule="auto"/>
        <w:jc w:val="both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E065C2">
        <w:rPr>
          <w:rFonts w:ascii="Times New Roman" w:eastAsia="Times New Roman" w:hAnsi="Times New Roman" w:cs="Times New Roman"/>
          <w:b/>
          <w:bCs/>
          <w:lang w:eastAsia="cs-CZ"/>
        </w:rPr>
        <w:t>Program na podporu významných sportovních klubů z rozpočtu statutárního města Ostravy pro rok 202</w:t>
      </w:r>
      <w:r w:rsidR="001C6943">
        <w:rPr>
          <w:rFonts w:ascii="Times New Roman" w:eastAsia="Times New Roman" w:hAnsi="Times New Roman" w:cs="Times New Roman"/>
          <w:b/>
          <w:bCs/>
          <w:lang w:eastAsia="cs-CZ"/>
        </w:rPr>
        <w:t>4</w:t>
      </w:r>
      <w:r w:rsidRPr="00E065C2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E065C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E065C2" w:rsidRPr="00E065C2">
        <w:rPr>
          <w:rFonts w:ascii="Times New Roman" w:eastAsia="Times New Roman" w:hAnsi="Times New Roman" w:cs="Times New Roman"/>
          <w:lang w:eastAsia="cs-CZ"/>
        </w:rPr>
        <w:t>(</w:t>
      </w:r>
      <w:r w:rsidR="001C6943">
        <w:rPr>
          <w:rFonts w:ascii="Times New Roman" w:eastAsia="Times New Roman" w:hAnsi="Times New Roman" w:cs="Times New Roman"/>
          <w:lang w:eastAsia="cs-CZ"/>
        </w:rPr>
        <w:t>SP</w:t>
      </w:r>
      <w:r w:rsidR="00E065C2" w:rsidRPr="00E065C2">
        <w:rPr>
          <w:rFonts w:ascii="Times New Roman" w:eastAsia="Times New Roman" w:hAnsi="Times New Roman" w:cs="Times New Roman"/>
          <w:lang w:eastAsia="cs-CZ"/>
        </w:rPr>
        <w:t>/VSK)</w:t>
      </w:r>
    </w:p>
    <w:p w14:paraId="28AA3B7B" w14:textId="5CD7CE84" w:rsidR="00DE24CB" w:rsidRPr="00E065C2" w:rsidRDefault="00DE24CB" w:rsidP="00874AAF">
      <w:pPr>
        <w:numPr>
          <w:ilvl w:val="0"/>
          <w:numId w:val="3"/>
        </w:numPr>
        <w:spacing w:after="0" w:line="288" w:lineRule="auto"/>
        <w:jc w:val="both"/>
        <w:textAlignment w:val="top"/>
        <w:rPr>
          <w:rFonts w:ascii="Times New Roman" w:hAnsi="Times New Roman" w:cs="Times New Roman"/>
        </w:rPr>
      </w:pPr>
      <w:r w:rsidRPr="00E065C2">
        <w:rPr>
          <w:rFonts w:ascii="Times New Roman" w:hAnsi="Times New Roman" w:cs="Times New Roman"/>
          <w:b/>
        </w:rPr>
        <w:t>Program na podporu sportovních akcí na území statutárního města Ostravy v roce 202</w:t>
      </w:r>
      <w:r w:rsidR="001C6943">
        <w:rPr>
          <w:rFonts w:ascii="Times New Roman" w:hAnsi="Times New Roman" w:cs="Times New Roman"/>
          <w:b/>
        </w:rPr>
        <w:t>4</w:t>
      </w:r>
      <w:r w:rsidR="00E065C2">
        <w:rPr>
          <w:rFonts w:ascii="Times New Roman" w:hAnsi="Times New Roman" w:cs="Times New Roman"/>
          <w:b/>
        </w:rPr>
        <w:t>.</w:t>
      </w:r>
      <w:r w:rsidRPr="00E065C2">
        <w:rPr>
          <w:rFonts w:ascii="Times New Roman" w:hAnsi="Times New Roman" w:cs="Times New Roman"/>
          <w:b/>
        </w:rPr>
        <w:t xml:space="preserve"> </w:t>
      </w:r>
      <w:r w:rsidRPr="00E065C2">
        <w:rPr>
          <w:rFonts w:ascii="Times New Roman" w:hAnsi="Times New Roman" w:cs="Times New Roman"/>
          <w:bCs/>
        </w:rPr>
        <w:t>(</w:t>
      </w:r>
      <w:r w:rsidR="001C6943">
        <w:rPr>
          <w:rFonts w:ascii="Times New Roman" w:hAnsi="Times New Roman" w:cs="Times New Roman"/>
          <w:bCs/>
        </w:rPr>
        <w:t>SP</w:t>
      </w:r>
      <w:r w:rsidRPr="00E065C2">
        <w:rPr>
          <w:rFonts w:ascii="Times New Roman" w:hAnsi="Times New Roman" w:cs="Times New Roman"/>
          <w:bCs/>
        </w:rPr>
        <w:t>/AKCE)</w:t>
      </w:r>
    </w:p>
    <w:p w14:paraId="75B2A860" w14:textId="4A15DCB4" w:rsidR="00E065C2" w:rsidRPr="000B238D" w:rsidRDefault="00E065C2" w:rsidP="000B238D">
      <w:pPr>
        <w:numPr>
          <w:ilvl w:val="0"/>
          <w:numId w:val="3"/>
        </w:numPr>
        <w:spacing w:after="0" w:line="288" w:lineRule="auto"/>
        <w:jc w:val="both"/>
        <w:textAlignment w:val="top"/>
        <w:rPr>
          <w:rFonts w:ascii="Times New Roman" w:hAnsi="Times New Roman" w:cs="Times New Roman"/>
        </w:rPr>
      </w:pPr>
      <w:r w:rsidRPr="00E065C2">
        <w:rPr>
          <w:rFonts w:ascii="Times New Roman" w:hAnsi="Times New Roman" w:cs="Times New Roman"/>
          <w:b/>
        </w:rPr>
        <w:t>Program na podporu sportovní infrastruktury – výstavba, rekonstrukce, opravy na území statutárního města Ostravy v roce 202</w:t>
      </w:r>
      <w:r w:rsidR="001C694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. </w:t>
      </w:r>
      <w:r w:rsidRPr="005C64C0">
        <w:rPr>
          <w:rFonts w:ascii="Times New Roman" w:hAnsi="Times New Roman" w:cs="Times New Roman"/>
          <w:bCs/>
        </w:rPr>
        <w:t>(</w:t>
      </w:r>
      <w:r w:rsidR="001C6943">
        <w:rPr>
          <w:rFonts w:ascii="Times New Roman" w:hAnsi="Times New Roman" w:cs="Times New Roman"/>
          <w:bCs/>
        </w:rPr>
        <w:t>SP</w:t>
      </w:r>
      <w:r w:rsidRPr="005C64C0">
        <w:rPr>
          <w:rFonts w:ascii="Times New Roman" w:hAnsi="Times New Roman" w:cs="Times New Roman"/>
          <w:bCs/>
        </w:rPr>
        <w:t>/</w:t>
      </w:r>
      <w:r w:rsidR="00F22702">
        <w:rPr>
          <w:rFonts w:ascii="Times New Roman" w:hAnsi="Times New Roman" w:cs="Times New Roman"/>
          <w:bCs/>
        </w:rPr>
        <w:t>I</w:t>
      </w:r>
      <w:r w:rsidRPr="005C64C0">
        <w:rPr>
          <w:rFonts w:ascii="Times New Roman" w:hAnsi="Times New Roman" w:cs="Times New Roman"/>
          <w:bCs/>
        </w:rPr>
        <w:t>nfrastruktura)</w:t>
      </w:r>
    </w:p>
    <w:p w14:paraId="7DB09FBE" w14:textId="77777777" w:rsidR="000B238D" w:rsidRPr="00E065C2" w:rsidRDefault="000B238D" w:rsidP="00874AAF">
      <w:pPr>
        <w:spacing w:after="0" w:line="288" w:lineRule="auto"/>
        <w:jc w:val="both"/>
        <w:textAlignment w:val="top"/>
        <w:rPr>
          <w:rFonts w:ascii="Times New Roman" w:hAnsi="Times New Roman" w:cs="Times New Roman"/>
        </w:rPr>
      </w:pPr>
    </w:p>
    <w:p w14:paraId="3358A1EF" w14:textId="70E8122B" w:rsidR="006C36AC" w:rsidRPr="00E065C2" w:rsidRDefault="001F5D1B" w:rsidP="00874AAF">
      <w:pPr>
        <w:spacing w:after="0" w:line="288" w:lineRule="auto"/>
        <w:jc w:val="both"/>
        <w:textAlignment w:val="top"/>
        <w:rPr>
          <w:rFonts w:ascii="Times New Roman" w:hAnsi="Times New Roman" w:cs="Times New Roman"/>
        </w:rPr>
      </w:pPr>
      <w:r w:rsidRPr="00E065C2">
        <w:rPr>
          <w:rFonts w:ascii="Times New Roman" w:hAnsi="Times New Roman" w:cs="Times New Roman"/>
        </w:rPr>
        <w:t>P</w:t>
      </w:r>
      <w:r w:rsidR="006C36AC" w:rsidRPr="00E065C2">
        <w:rPr>
          <w:rFonts w:ascii="Times New Roman" w:hAnsi="Times New Roman" w:cs="Times New Roman"/>
        </w:rPr>
        <w:t xml:space="preserve">ředpokládaný objem finančních prostředků pro </w:t>
      </w:r>
      <w:r w:rsidR="00411F2F" w:rsidRPr="00E065C2">
        <w:rPr>
          <w:rFonts w:ascii="Times New Roman" w:hAnsi="Times New Roman" w:cs="Times New Roman"/>
        </w:rPr>
        <w:t xml:space="preserve">oblast </w:t>
      </w:r>
      <w:r w:rsidR="001C6943">
        <w:rPr>
          <w:rFonts w:ascii="Times New Roman" w:hAnsi="Times New Roman" w:cs="Times New Roman"/>
          <w:b/>
          <w:bCs/>
        </w:rPr>
        <w:t>SP</w:t>
      </w:r>
      <w:r w:rsidR="00D70644" w:rsidRPr="00E065C2">
        <w:rPr>
          <w:rFonts w:ascii="Times New Roman" w:hAnsi="Times New Roman" w:cs="Times New Roman"/>
          <w:b/>
          <w:bCs/>
        </w:rPr>
        <w:t>/</w:t>
      </w:r>
      <w:r w:rsidR="003046A4" w:rsidRPr="00E065C2">
        <w:rPr>
          <w:rFonts w:ascii="Times New Roman" w:hAnsi="Times New Roman" w:cs="Times New Roman"/>
          <w:b/>
          <w:bCs/>
        </w:rPr>
        <w:t>TV</w:t>
      </w:r>
      <w:r w:rsidR="00411F2F" w:rsidRPr="00E065C2">
        <w:rPr>
          <w:rFonts w:ascii="Times New Roman" w:hAnsi="Times New Roman" w:cs="Times New Roman"/>
        </w:rPr>
        <w:t xml:space="preserve"> </w:t>
      </w:r>
      <w:r w:rsidRPr="00E065C2">
        <w:rPr>
          <w:rFonts w:ascii="Times New Roman" w:hAnsi="Times New Roman" w:cs="Times New Roman"/>
        </w:rPr>
        <w:t>je navržen</w:t>
      </w:r>
      <w:r w:rsidR="003046A4" w:rsidRPr="00E065C2">
        <w:rPr>
          <w:rFonts w:ascii="Times New Roman" w:hAnsi="Times New Roman" w:cs="Times New Roman"/>
        </w:rPr>
        <w:t xml:space="preserve"> ve výši</w:t>
      </w:r>
      <w:r w:rsidRPr="00E065C2">
        <w:rPr>
          <w:rFonts w:ascii="Times New Roman" w:hAnsi="Times New Roman" w:cs="Times New Roman"/>
        </w:rPr>
        <w:t xml:space="preserve"> </w:t>
      </w:r>
      <w:r w:rsidR="00731D5B" w:rsidRPr="00E065C2">
        <w:rPr>
          <w:rFonts w:ascii="Times New Roman" w:hAnsi="Times New Roman" w:cs="Times New Roman"/>
          <w:b/>
        </w:rPr>
        <w:t>3</w:t>
      </w:r>
      <w:r w:rsidR="00DB359D">
        <w:rPr>
          <w:rFonts w:ascii="Times New Roman" w:hAnsi="Times New Roman" w:cs="Times New Roman"/>
          <w:b/>
        </w:rPr>
        <w:t>9,4</w:t>
      </w:r>
      <w:r w:rsidR="00D856EC" w:rsidRPr="00E065C2">
        <w:rPr>
          <w:rFonts w:ascii="Times New Roman" w:hAnsi="Times New Roman" w:cs="Times New Roman"/>
          <w:b/>
        </w:rPr>
        <w:t xml:space="preserve"> mil.</w:t>
      </w:r>
      <w:r w:rsidR="006C36AC" w:rsidRPr="00E065C2">
        <w:rPr>
          <w:rFonts w:ascii="Times New Roman" w:hAnsi="Times New Roman" w:cs="Times New Roman"/>
          <w:b/>
        </w:rPr>
        <w:t xml:space="preserve"> Kč</w:t>
      </w:r>
      <w:r w:rsidR="006C36AC" w:rsidRPr="00E065C2">
        <w:rPr>
          <w:rFonts w:ascii="Times New Roman" w:hAnsi="Times New Roman" w:cs="Times New Roman"/>
        </w:rPr>
        <w:t>.</w:t>
      </w:r>
    </w:p>
    <w:p w14:paraId="6A492976" w14:textId="371B384B" w:rsidR="00CD1062" w:rsidRPr="00FA74B0" w:rsidRDefault="001F5D1B" w:rsidP="00874A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FA74B0">
        <w:rPr>
          <w:rFonts w:ascii="Times New Roman" w:hAnsi="Times New Roman" w:cs="Times New Roman"/>
        </w:rPr>
        <w:t>P</w:t>
      </w:r>
      <w:r w:rsidR="00411F2F" w:rsidRPr="00FA74B0">
        <w:rPr>
          <w:rFonts w:ascii="Times New Roman" w:hAnsi="Times New Roman" w:cs="Times New Roman"/>
        </w:rPr>
        <w:t xml:space="preserve">ředpokládaný objem finančních prostředků pro oblast </w:t>
      </w:r>
      <w:r w:rsidR="001C6943" w:rsidRPr="00FA74B0">
        <w:rPr>
          <w:rFonts w:ascii="Times New Roman" w:hAnsi="Times New Roman" w:cs="Times New Roman"/>
          <w:b/>
          <w:bCs/>
        </w:rPr>
        <w:t>SP</w:t>
      </w:r>
      <w:r w:rsidR="00D70644" w:rsidRPr="00FA74B0">
        <w:rPr>
          <w:rFonts w:ascii="Times New Roman" w:hAnsi="Times New Roman" w:cs="Times New Roman"/>
          <w:b/>
          <w:bCs/>
        </w:rPr>
        <w:t>/</w:t>
      </w:r>
      <w:r w:rsidR="003046A4" w:rsidRPr="00FA74B0">
        <w:rPr>
          <w:rFonts w:ascii="Times New Roman" w:hAnsi="Times New Roman" w:cs="Times New Roman"/>
          <w:b/>
          <w:bCs/>
        </w:rPr>
        <w:t>VS</w:t>
      </w:r>
      <w:r w:rsidR="005C64C0" w:rsidRPr="00FA74B0">
        <w:rPr>
          <w:rFonts w:ascii="Times New Roman" w:hAnsi="Times New Roman" w:cs="Times New Roman"/>
          <w:b/>
          <w:bCs/>
        </w:rPr>
        <w:t>K</w:t>
      </w:r>
      <w:r w:rsidR="00411F2F" w:rsidRPr="00FA74B0">
        <w:rPr>
          <w:rFonts w:ascii="Times New Roman" w:hAnsi="Times New Roman" w:cs="Times New Roman"/>
          <w:b/>
          <w:bCs/>
        </w:rPr>
        <w:t xml:space="preserve"> </w:t>
      </w:r>
      <w:r w:rsidRPr="00FA74B0">
        <w:rPr>
          <w:rFonts w:ascii="Times New Roman" w:hAnsi="Times New Roman" w:cs="Times New Roman"/>
        </w:rPr>
        <w:t>je navržen</w:t>
      </w:r>
      <w:r w:rsidR="003046A4" w:rsidRPr="00FA74B0">
        <w:rPr>
          <w:rFonts w:ascii="Times New Roman" w:hAnsi="Times New Roman" w:cs="Times New Roman"/>
        </w:rPr>
        <w:t xml:space="preserve"> ve výši</w:t>
      </w:r>
      <w:r w:rsidR="00411F2F" w:rsidRPr="00FA74B0">
        <w:rPr>
          <w:rFonts w:ascii="Times New Roman" w:hAnsi="Times New Roman" w:cs="Times New Roman"/>
        </w:rPr>
        <w:t xml:space="preserve"> </w:t>
      </w:r>
      <w:r w:rsidR="005C64C0" w:rsidRPr="00FA74B0">
        <w:rPr>
          <w:rFonts w:ascii="Times New Roman" w:hAnsi="Times New Roman" w:cs="Times New Roman"/>
          <w:b/>
          <w:bCs/>
        </w:rPr>
        <w:t>106</w:t>
      </w:r>
      <w:r w:rsidR="00D856EC" w:rsidRPr="00FA74B0">
        <w:rPr>
          <w:rFonts w:ascii="Times New Roman" w:hAnsi="Times New Roman" w:cs="Times New Roman"/>
          <w:b/>
        </w:rPr>
        <w:t xml:space="preserve"> mil. </w:t>
      </w:r>
      <w:r w:rsidR="00411F2F" w:rsidRPr="00FA74B0">
        <w:rPr>
          <w:rFonts w:ascii="Times New Roman" w:hAnsi="Times New Roman" w:cs="Times New Roman"/>
          <w:b/>
        </w:rPr>
        <w:t>Kč</w:t>
      </w:r>
      <w:r w:rsidR="00411F2F" w:rsidRPr="00FA74B0">
        <w:rPr>
          <w:rFonts w:ascii="Times New Roman" w:hAnsi="Times New Roman" w:cs="Times New Roman"/>
        </w:rPr>
        <w:t>.</w:t>
      </w:r>
    </w:p>
    <w:p w14:paraId="0E33A38D" w14:textId="3D3DA281" w:rsidR="00D70644" w:rsidRPr="00FA3410" w:rsidRDefault="00D70644" w:rsidP="00874A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FA3410">
        <w:rPr>
          <w:rFonts w:ascii="Times New Roman" w:hAnsi="Times New Roman" w:cs="Times New Roman"/>
        </w:rPr>
        <w:t xml:space="preserve">Předpokládaný objem finančních prostředků pro oblast </w:t>
      </w:r>
      <w:r w:rsidR="001C6943" w:rsidRPr="00FA3410">
        <w:rPr>
          <w:rFonts w:ascii="Times New Roman" w:hAnsi="Times New Roman" w:cs="Times New Roman"/>
          <w:b/>
          <w:bCs/>
        </w:rPr>
        <w:t>SP</w:t>
      </w:r>
      <w:r w:rsidRPr="00FA3410">
        <w:rPr>
          <w:rFonts w:ascii="Times New Roman" w:hAnsi="Times New Roman" w:cs="Times New Roman"/>
          <w:b/>
          <w:bCs/>
        </w:rPr>
        <w:t>/AKCE</w:t>
      </w:r>
      <w:r w:rsidRPr="00FA3410">
        <w:rPr>
          <w:rFonts w:ascii="Times New Roman" w:hAnsi="Times New Roman" w:cs="Times New Roman"/>
        </w:rPr>
        <w:t xml:space="preserve"> je navržen ve </w:t>
      </w:r>
      <w:r w:rsidRPr="002D55DE">
        <w:rPr>
          <w:rFonts w:ascii="Times New Roman" w:hAnsi="Times New Roman" w:cs="Times New Roman"/>
        </w:rPr>
        <w:t xml:space="preserve">výši </w:t>
      </w:r>
      <w:r w:rsidR="00F7663B" w:rsidRPr="002D55DE">
        <w:rPr>
          <w:rFonts w:ascii="Times New Roman" w:hAnsi="Times New Roman" w:cs="Times New Roman"/>
          <w:b/>
          <w:bCs/>
        </w:rPr>
        <w:t>1</w:t>
      </w:r>
      <w:r w:rsidR="00DB359D">
        <w:rPr>
          <w:rFonts w:ascii="Times New Roman" w:hAnsi="Times New Roman" w:cs="Times New Roman"/>
          <w:b/>
          <w:bCs/>
        </w:rPr>
        <w:t>5</w:t>
      </w:r>
      <w:r w:rsidRPr="002D55DE">
        <w:rPr>
          <w:rFonts w:ascii="Times New Roman" w:hAnsi="Times New Roman" w:cs="Times New Roman"/>
          <w:b/>
        </w:rPr>
        <w:t xml:space="preserve"> mil. Kč</w:t>
      </w:r>
      <w:r w:rsidRPr="002D55DE">
        <w:rPr>
          <w:rFonts w:ascii="Times New Roman" w:hAnsi="Times New Roman" w:cs="Times New Roman"/>
        </w:rPr>
        <w:t>.</w:t>
      </w:r>
    </w:p>
    <w:p w14:paraId="525DED26" w14:textId="2F37E3BF" w:rsidR="005C64C0" w:rsidRPr="001C6943" w:rsidRDefault="005C64C0" w:rsidP="00874AAF">
      <w:pPr>
        <w:spacing w:after="0" w:line="288" w:lineRule="auto"/>
        <w:jc w:val="both"/>
        <w:rPr>
          <w:rFonts w:ascii="Times New Roman" w:hAnsi="Times New Roman" w:cs="Times New Roman"/>
          <w:highlight w:val="yellow"/>
        </w:rPr>
      </w:pPr>
      <w:r w:rsidRPr="002D55DE">
        <w:rPr>
          <w:rFonts w:ascii="Times New Roman" w:hAnsi="Times New Roman" w:cs="Times New Roman"/>
        </w:rPr>
        <w:t xml:space="preserve">Předpokládaný objem finančních prostředků pro oblast </w:t>
      </w:r>
      <w:r w:rsidR="001C6943" w:rsidRPr="002D55DE">
        <w:rPr>
          <w:rFonts w:ascii="Times New Roman" w:hAnsi="Times New Roman" w:cs="Times New Roman"/>
          <w:b/>
          <w:bCs/>
        </w:rPr>
        <w:t>SP</w:t>
      </w:r>
      <w:r w:rsidRPr="002D55DE">
        <w:rPr>
          <w:rFonts w:ascii="Times New Roman" w:hAnsi="Times New Roman" w:cs="Times New Roman"/>
          <w:b/>
          <w:bCs/>
        </w:rPr>
        <w:t>/</w:t>
      </w:r>
      <w:r w:rsidR="00F22702" w:rsidRPr="002D55DE">
        <w:rPr>
          <w:rFonts w:ascii="Times New Roman" w:hAnsi="Times New Roman" w:cs="Times New Roman"/>
          <w:b/>
          <w:bCs/>
        </w:rPr>
        <w:t>I</w:t>
      </w:r>
      <w:r w:rsidRPr="002D55DE">
        <w:rPr>
          <w:rFonts w:ascii="Times New Roman" w:hAnsi="Times New Roman" w:cs="Times New Roman"/>
          <w:b/>
          <w:bCs/>
        </w:rPr>
        <w:t>nfrastruktura</w:t>
      </w:r>
      <w:r w:rsidRPr="002D55DE">
        <w:rPr>
          <w:rFonts w:ascii="Times New Roman" w:hAnsi="Times New Roman" w:cs="Times New Roman"/>
        </w:rPr>
        <w:t xml:space="preserve"> je navržen</w:t>
      </w:r>
      <w:r w:rsidR="002D55DE" w:rsidRPr="002D55DE">
        <w:rPr>
          <w:rFonts w:ascii="Times New Roman" w:hAnsi="Times New Roman" w:cs="Times New Roman"/>
        </w:rPr>
        <w:t xml:space="preserve"> </w:t>
      </w:r>
      <w:r w:rsidRPr="001B47AA">
        <w:rPr>
          <w:rFonts w:ascii="Times New Roman" w:hAnsi="Times New Roman" w:cs="Times New Roman"/>
        </w:rPr>
        <w:t xml:space="preserve">ve výši </w:t>
      </w:r>
      <w:r w:rsidR="00F6530E" w:rsidRPr="001B47AA">
        <w:rPr>
          <w:rFonts w:ascii="Times New Roman" w:hAnsi="Times New Roman" w:cs="Times New Roman"/>
          <w:b/>
        </w:rPr>
        <w:t>1</w:t>
      </w:r>
      <w:r w:rsidR="00DB359D">
        <w:rPr>
          <w:rFonts w:ascii="Times New Roman" w:hAnsi="Times New Roman" w:cs="Times New Roman"/>
          <w:b/>
        </w:rPr>
        <w:t>5</w:t>
      </w:r>
      <w:r w:rsidRPr="001B47AA">
        <w:rPr>
          <w:rFonts w:ascii="Times New Roman" w:hAnsi="Times New Roman" w:cs="Times New Roman"/>
          <w:b/>
        </w:rPr>
        <w:t xml:space="preserve"> mil. Kč</w:t>
      </w:r>
      <w:r w:rsidRPr="001B47AA">
        <w:rPr>
          <w:rFonts w:ascii="Times New Roman" w:hAnsi="Times New Roman" w:cs="Times New Roman"/>
        </w:rPr>
        <w:t>.</w:t>
      </w:r>
    </w:p>
    <w:p w14:paraId="0ABBD60A" w14:textId="36401C85" w:rsidR="005C64C0" w:rsidRPr="001C6943" w:rsidRDefault="005C64C0" w:rsidP="00874AAF">
      <w:pPr>
        <w:spacing w:after="0" w:line="288" w:lineRule="auto"/>
        <w:jc w:val="both"/>
        <w:rPr>
          <w:rFonts w:ascii="Times New Roman" w:hAnsi="Times New Roman" w:cs="Times New Roman"/>
          <w:highlight w:val="yellow"/>
        </w:rPr>
      </w:pPr>
    </w:p>
    <w:p w14:paraId="5492EB03" w14:textId="4FD7AB60" w:rsidR="009A290C" w:rsidRPr="006A22D3" w:rsidRDefault="009A290C" w:rsidP="00874A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A22D3">
        <w:rPr>
          <w:rFonts w:ascii="Times New Roman" w:hAnsi="Times New Roman" w:cs="Times New Roman"/>
        </w:rPr>
        <w:t xml:space="preserve">Celkový navrhovaný předpokládaný objem finančních prostředků za všechny oblasti </w:t>
      </w:r>
      <w:r w:rsidR="002D55DE" w:rsidRPr="006A22D3">
        <w:rPr>
          <w:rFonts w:ascii="Times New Roman" w:hAnsi="Times New Roman" w:cs="Times New Roman"/>
        </w:rPr>
        <w:t xml:space="preserve">přibližně </w:t>
      </w:r>
      <w:r w:rsidR="006A22D3" w:rsidRPr="006A22D3">
        <w:rPr>
          <w:rFonts w:ascii="Times New Roman" w:hAnsi="Times New Roman" w:cs="Times New Roman"/>
        </w:rPr>
        <w:t xml:space="preserve">stejně </w:t>
      </w:r>
      <w:r w:rsidRPr="006A22D3">
        <w:rPr>
          <w:rFonts w:ascii="Times New Roman" w:hAnsi="Times New Roman" w:cs="Times New Roman"/>
        </w:rPr>
        <w:t>odpovídá výši schválené finanční alokace pro dotační programy roku 202</w:t>
      </w:r>
      <w:r w:rsidR="00F7663B" w:rsidRPr="006A22D3">
        <w:rPr>
          <w:rFonts w:ascii="Times New Roman" w:hAnsi="Times New Roman" w:cs="Times New Roman"/>
        </w:rPr>
        <w:t>3</w:t>
      </w:r>
      <w:r w:rsidRPr="006A22D3">
        <w:rPr>
          <w:rFonts w:ascii="Times New Roman" w:hAnsi="Times New Roman" w:cs="Times New Roman"/>
        </w:rPr>
        <w:t>.</w:t>
      </w:r>
    </w:p>
    <w:p w14:paraId="689055A2" w14:textId="77777777" w:rsidR="009A290C" w:rsidRPr="001B6962" w:rsidRDefault="009A290C" w:rsidP="00874AAF">
      <w:pPr>
        <w:spacing w:after="0" w:line="288" w:lineRule="auto"/>
        <w:jc w:val="both"/>
        <w:rPr>
          <w:rFonts w:ascii="Times New Roman" w:hAnsi="Times New Roman" w:cs="Times New Roman"/>
          <w:highlight w:val="yellow"/>
        </w:rPr>
      </w:pPr>
    </w:p>
    <w:p w14:paraId="13C87354" w14:textId="098ADCF2" w:rsidR="008E6D51" w:rsidRPr="001C6943" w:rsidRDefault="00B80F50" w:rsidP="00874A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5740F1">
        <w:rPr>
          <w:rFonts w:ascii="Times New Roman" w:hAnsi="Times New Roman" w:cs="Times New Roman"/>
        </w:rPr>
        <w:t>Návrh</w:t>
      </w:r>
      <w:r w:rsidR="00411F2F" w:rsidRPr="005740F1">
        <w:rPr>
          <w:rFonts w:ascii="Times New Roman" w:hAnsi="Times New Roman" w:cs="Times New Roman"/>
        </w:rPr>
        <w:t>y programů vč</w:t>
      </w:r>
      <w:r w:rsidR="005C64C0" w:rsidRPr="005740F1">
        <w:rPr>
          <w:rFonts w:ascii="Times New Roman" w:hAnsi="Times New Roman" w:cs="Times New Roman"/>
        </w:rPr>
        <w:t xml:space="preserve">etně formulářů </w:t>
      </w:r>
      <w:r w:rsidR="004C296F" w:rsidRPr="005740F1">
        <w:rPr>
          <w:rFonts w:ascii="Times New Roman" w:hAnsi="Times New Roman" w:cs="Times New Roman"/>
        </w:rPr>
        <w:t>žádost</w:t>
      </w:r>
      <w:r w:rsidR="005C64C0" w:rsidRPr="005740F1">
        <w:rPr>
          <w:rFonts w:ascii="Times New Roman" w:hAnsi="Times New Roman" w:cs="Times New Roman"/>
        </w:rPr>
        <w:t>í</w:t>
      </w:r>
      <w:r w:rsidR="00411F2F" w:rsidRPr="005740F1">
        <w:rPr>
          <w:rFonts w:ascii="Times New Roman" w:hAnsi="Times New Roman" w:cs="Times New Roman"/>
        </w:rPr>
        <w:t xml:space="preserve"> jsou</w:t>
      </w:r>
      <w:r w:rsidRPr="005740F1">
        <w:rPr>
          <w:rFonts w:ascii="Times New Roman" w:hAnsi="Times New Roman" w:cs="Times New Roman"/>
        </w:rPr>
        <w:t xml:space="preserve"> uveden</w:t>
      </w:r>
      <w:r w:rsidR="00411F2F" w:rsidRPr="005740F1">
        <w:rPr>
          <w:rFonts w:ascii="Times New Roman" w:hAnsi="Times New Roman" w:cs="Times New Roman"/>
        </w:rPr>
        <w:t>y v přílohách</w:t>
      </w:r>
      <w:r w:rsidRPr="005740F1">
        <w:rPr>
          <w:rFonts w:ascii="Times New Roman" w:hAnsi="Times New Roman" w:cs="Times New Roman"/>
        </w:rPr>
        <w:t xml:space="preserve"> č. </w:t>
      </w:r>
      <w:r w:rsidR="004235BB" w:rsidRPr="005740F1">
        <w:rPr>
          <w:rFonts w:ascii="Times New Roman" w:hAnsi="Times New Roman" w:cs="Times New Roman"/>
        </w:rPr>
        <w:t>1</w:t>
      </w:r>
      <w:r w:rsidR="007B28E6">
        <w:rPr>
          <w:rFonts w:ascii="Times New Roman" w:hAnsi="Times New Roman" w:cs="Times New Roman"/>
        </w:rPr>
        <w:t xml:space="preserve"> </w:t>
      </w:r>
      <w:r w:rsidR="004235BB">
        <w:rPr>
          <w:rFonts w:ascii="Times New Roman" w:hAnsi="Times New Roman" w:cs="Times New Roman"/>
        </w:rPr>
        <w:t>–</w:t>
      </w:r>
      <w:r w:rsidR="007B28E6">
        <w:rPr>
          <w:rFonts w:ascii="Times New Roman" w:hAnsi="Times New Roman" w:cs="Times New Roman"/>
        </w:rPr>
        <w:t xml:space="preserve"> </w:t>
      </w:r>
      <w:r w:rsidR="004235BB">
        <w:rPr>
          <w:rFonts w:ascii="Times New Roman" w:hAnsi="Times New Roman" w:cs="Times New Roman"/>
        </w:rPr>
        <w:t>4</w:t>
      </w:r>
      <w:r w:rsidR="001E21A0" w:rsidRPr="005740F1">
        <w:rPr>
          <w:rFonts w:ascii="Times New Roman" w:hAnsi="Times New Roman" w:cs="Times New Roman"/>
        </w:rPr>
        <w:t xml:space="preserve"> </w:t>
      </w:r>
      <w:r w:rsidRPr="005740F1">
        <w:rPr>
          <w:rFonts w:ascii="Times New Roman" w:hAnsi="Times New Roman" w:cs="Times New Roman"/>
        </w:rPr>
        <w:t>tohoto materiá</w:t>
      </w:r>
      <w:r w:rsidR="004C296F" w:rsidRPr="005740F1">
        <w:rPr>
          <w:rFonts w:ascii="Times New Roman" w:hAnsi="Times New Roman" w:cs="Times New Roman"/>
        </w:rPr>
        <w:t>lu.</w:t>
      </w:r>
      <w:r w:rsidR="004C296F" w:rsidRPr="00CC0050">
        <w:rPr>
          <w:rFonts w:ascii="Times New Roman" w:hAnsi="Times New Roman" w:cs="Times New Roman"/>
        </w:rPr>
        <w:t xml:space="preserve"> V příloze č. </w:t>
      </w:r>
      <w:r w:rsidR="004235BB">
        <w:rPr>
          <w:rFonts w:ascii="Times New Roman" w:hAnsi="Times New Roman" w:cs="Times New Roman"/>
        </w:rPr>
        <w:t>5</w:t>
      </w:r>
      <w:r w:rsidRPr="00CC0050">
        <w:rPr>
          <w:rFonts w:ascii="Times New Roman" w:hAnsi="Times New Roman" w:cs="Times New Roman"/>
        </w:rPr>
        <w:t xml:space="preserve"> je uveden návrh textu inzerátu na vyhlášení výběrového řízení s termínem pro</w:t>
      </w:r>
      <w:r w:rsidRPr="001C6943">
        <w:rPr>
          <w:rFonts w:ascii="Times New Roman" w:hAnsi="Times New Roman" w:cs="Times New Roman"/>
        </w:rPr>
        <w:t xml:space="preserve"> </w:t>
      </w:r>
      <w:r w:rsidR="00CD1062" w:rsidRPr="001C6943">
        <w:rPr>
          <w:rFonts w:ascii="Times New Roman" w:hAnsi="Times New Roman" w:cs="Times New Roman"/>
          <w:b/>
        </w:rPr>
        <w:t xml:space="preserve">podání žádostí </w:t>
      </w:r>
      <w:r w:rsidR="00D70644" w:rsidRP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 xml:space="preserve">od </w:t>
      </w:r>
      <w:r w:rsidR="005C64C0" w:rsidRP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1</w:t>
      </w:r>
      <w:r w:rsidR="001C6943" w:rsidRP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5</w:t>
      </w:r>
      <w:r w:rsidR="00D70644" w:rsidRP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.</w:t>
      </w:r>
      <w:r w:rsidR="005C64C0" w:rsidRP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0</w:t>
      </w:r>
      <w:r w:rsidR="00D70644" w:rsidRP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9.202</w:t>
      </w:r>
      <w:r w:rsidR="001C6943" w:rsidRP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3</w:t>
      </w:r>
      <w:r w:rsidR="00D70644" w:rsidRP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 xml:space="preserve"> do </w:t>
      </w:r>
      <w:r w:rsidR="001C6943" w:rsidRP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29</w:t>
      </w:r>
      <w:r w:rsidR="00D70644" w:rsidRP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.</w:t>
      </w:r>
      <w:r w:rsidR="005C64C0" w:rsidRP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09</w:t>
      </w:r>
      <w:r w:rsidR="00D70644" w:rsidRP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.202</w:t>
      </w:r>
      <w:r w:rsidR="001C6943" w:rsidRP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3</w:t>
      </w:r>
      <w:r w:rsidR="004C296F" w:rsidRPr="001C6943">
        <w:rPr>
          <w:rFonts w:ascii="Times New Roman" w:eastAsia="Times New Roman" w:hAnsi="Times New Roman" w:cs="Times New Roman"/>
          <w:color w:val="231F20"/>
          <w:lang w:eastAsia="cs-CZ"/>
        </w:rPr>
        <w:t xml:space="preserve"> včetně</w:t>
      </w:r>
      <w:r w:rsidRPr="001C6943">
        <w:rPr>
          <w:rFonts w:ascii="Times New Roman" w:hAnsi="Times New Roman" w:cs="Times New Roman"/>
        </w:rPr>
        <w:t>.</w:t>
      </w:r>
    </w:p>
    <w:p w14:paraId="0BFD20BB" w14:textId="57887879" w:rsidR="00B80F50" w:rsidRPr="00E065C2" w:rsidRDefault="00B80F50" w:rsidP="00874A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1C6943">
        <w:rPr>
          <w:rFonts w:ascii="Times New Roman" w:hAnsi="Times New Roman" w:cs="Times New Roman"/>
        </w:rPr>
        <w:t>Do výběrového řízení se žadatelé budou přihlašovat prostřednictvím žádost</w:t>
      </w:r>
      <w:r w:rsidR="009C4461" w:rsidRPr="001C6943">
        <w:rPr>
          <w:rFonts w:ascii="Times New Roman" w:hAnsi="Times New Roman" w:cs="Times New Roman"/>
        </w:rPr>
        <w:t>i</w:t>
      </w:r>
      <w:r w:rsidRPr="001C6943">
        <w:rPr>
          <w:rFonts w:ascii="Times New Roman" w:hAnsi="Times New Roman" w:cs="Times New Roman"/>
        </w:rPr>
        <w:t xml:space="preserve"> zveřejněn</w:t>
      </w:r>
      <w:r w:rsidR="009C4461" w:rsidRPr="001C6943">
        <w:rPr>
          <w:rFonts w:ascii="Times New Roman" w:hAnsi="Times New Roman" w:cs="Times New Roman"/>
        </w:rPr>
        <w:t>é</w:t>
      </w:r>
      <w:r w:rsidRPr="001C6943">
        <w:rPr>
          <w:rFonts w:ascii="Times New Roman" w:hAnsi="Times New Roman" w:cs="Times New Roman"/>
        </w:rPr>
        <w:t xml:space="preserve"> na portálu statutárního města Ostravy </w:t>
      </w:r>
      <w:hyperlink r:id="rId5" w:history="1">
        <w:r w:rsidRPr="001C6943">
          <w:rPr>
            <w:rStyle w:val="Hypertextovodkaz"/>
            <w:rFonts w:ascii="Times New Roman" w:hAnsi="Times New Roman" w:cs="Times New Roman"/>
          </w:rPr>
          <w:t>www.ostrava.cz</w:t>
        </w:r>
      </w:hyperlink>
      <w:r w:rsidRPr="001C6943">
        <w:rPr>
          <w:rFonts w:ascii="Times New Roman" w:hAnsi="Times New Roman" w:cs="Times New Roman"/>
        </w:rPr>
        <w:t>.</w:t>
      </w:r>
    </w:p>
    <w:p w14:paraId="063846A8" w14:textId="2481FB82" w:rsidR="00F30894" w:rsidRDefault="00F30894" w:rsidP="00874AAF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14:paraId="23DE1EFC" w14:textId="73582464" w:rsidR="00331081" w:rsidRPr="00E065C2" w:rsidRDefault="00331081" w:rsidP="00874AAF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E065C2">
        <w:rPr>
          <w:rFonts w:ascii="Times New Roman" w:hAnsi="Times New Roman" w:cs="Times New Roman"/>
          <w:b/>
        </w:rPr>
        <w:t xml:space="preserve">Stanovisko odboru </w:t>
      </w:r>
      <w:r w:rsidR="001C6943">
        <w:rPr>
          <w:rFonts w:ascii="Times New Roman" w:hAnsi="Times New Roman" w:cs="Times New Roman"/>
          <w:b/>
        </w:rPr>
        <w:t>sportu</w:t>
      </w:r>
    </w:p>
    <w:p w14:paraId="5CD0270F" w14:textId="3CE2E232" w:rsidR="008924C2" w:rsidRDefault="00331081" w:rsidP="00874AAF">
      <w:p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E065C2">
        <w:rPr>
          <w:rFonts w:ascii="Times New Roman" w:hAnsi="Times New Roman" w:cs="Times New Roman"/>
        </w:rPr>
        <w:t xml:space="preserve">Odbor </w:t>
      </w:r>
      <w:r w:rsidR="001C6943">
        <w:rPr>
          <w:rFonts w:ascii="Times New Roman" w:hAnsi="Times New Roman" w:cs="Times New Roman"/>
        </w:rPr>
        <w:t>SP</w:t>
      </w:r>
      <w:r w:rsidRPr="00E065C2">
        <w:rPr>
          <w:rFonts w:ascii="Times New Roman" w:hAnsi="Times New Roman" w:cs="Times New Roman"/>
        </w:rPr>
        <w:t xml:space="preserve"> předkládá orgánům města k vyhlášení nov</w:t>
      </w:r>
      <w:r w:rsidR="008924C2">
        <w:rPr>
          <w:rFonts w:ascii="Times New Roman" w:hAnsi="Times New Roman" w:cs="Times New Roman"/>
        </w:rPr>
        <w:t>é</w:t>
      </w:r>
      <w:r w:rsidRPr="00E065C2">
        <w:rPr>
          <w:rFonts w:ascii="Times New Roman" w:hAnsi="Times New Roman" w:cs="Times New Roman"/>
        </w:rPr>
        <w:t xml:space="preserve"> dotační program</w:t>
      </w:r>
      <w:r w:rsidR="008924C2">
        <w:rPr>
          <w:rFonts w:ascii="Times New Roman" w:hAnsi="Times New Roman" w:cs="Times New Roman"/>
        </w:rPr>
        <w:t>y</w:t>
      </w:r>
      <w:r w:rsidRPr="00E065C2">
        <w:rPr>
          <w:rFonts w:ascii="Times New Roman" w:hAnsi="Times New Roman" w:cs="Times New Roman"/>
        </w:rPr>
        <w:t xml:space="preserve"> v oblasti sportu na rok 202</w:t>
      </w:r>
      <w:r w:rsidR="001C6943">
        <w:rPr>
          <w:rFonts w:ascii="Times New Roman" w:hAnsi="Times New Roman" w:cs="Times New Roman"/>
        </w:rPr>
        <w:t>4</w:t>
      </w:r>
      <w:r w:rsidRPr="00E065C2">
        <w:rPr>
          <w:rFonts w:ascii="Times New Roman" w:hAnsi="Times New Roman" w:cs="Times New Roman"/>
        </w:rPr>
        <w:t xml:space="preserve">. </w:t>
      </w:r>
      <w:r w:rsidR="008924C2" w:rsidRPr="0048081D">
        <w:rPr>
          <w:rFonts w:ascii="Times New Roman" w:hAnsi="Times New Roman" w:cs="Times New Roman"/>
          <w:bCs/>
        </w:rPr>
        <w:t>Shrnutí nejdůležitějších úprav, změn či doplnění</w:t>
      </w:r>
      <w:r w:rsidR="00A424F4">
        <w:rPr>
          <w:rFonts w:ascii="Times New Roman" w:hAnsi="Times New Roman" w:cs="Times New Roman"/>
          <w:bCs/>
        </w:rPr>
        <w:t xml:space="preserve"> </w:t>
      </w:r>
      <w:r w:rsidR="00CC0050">
        <w:rPr>
          <w:rFonts w:ascii="Times New Roman" w:hAnsi="Times New Roman" w:cs="Times New Roman"/>
          <w:bCs/>
        </w:rPr>
        <w:t>v rámci jednotlivých</w:t>
      </w:r>
      <w:r w:rsidR="00A424F4">
        <w:rPr>
          <w:rFonts w:ascii="Times New Roman" w:hAnsi="Times New Roman" w:cs="Times New Roman"/>
          <w:bCs/>
        </w:rPr>
        <w:t xml:space="preserve"> dotační</w:t>
      </w:r>
      <w:r w:rsidR="00CC0050">
        <w:rPr>
          <w:rFonts w:ascii="Times New Roman" w:hAnsi="Times New Roman" w:cs="Times New Roman"/>
          <w:bCs/>
        </w:rPr>
        <w:t>ch</w:t>
      </w:r>
      <w:r w:rsidR="00A424F4">
        <w:rPr>
          <w:rFonts w:ascii="Times New Roman" w:hAnsi="Times New Roman" w:cs="Times New Roman"/>
          <w:bCs/>
        </w:rPr>
        <w:t xml:space="preserve"> program</w:t>
      </w:r>
      <w:r w:rsidR="00CC0050">
        <w:rPr>
          <w:rFonts w:ascii="Times New Roman" w:hAnsi="Times New Roman" w:cs="Times New Roman"/>
          <w:bCs/>
        </w:rPr>
        <w:t>ů</w:t>
      </w:r>
      <w:r w:rsidR="002D55DE">
        <w:rPr>
          <w:rFonts w:ascii="Times New Roman" w:hAnsi="Times New Roman" w:cs="Times New Roman"/>
          <w:bCs/>
        </w:rPr>
        <w:t xml:space="preserve"> uvádí odbor níže</w:t>
      </w:r>
      <w:r w:rsidR="008924C2" w:rsidRPr="0048081D">
        <w:rPr>
          <w:rFonts w:ascii="Times New Roman" w:hAnsi="Times New Roman" w:cs="Times New Roman"/>
          <w:bCs/>
        </w:rPr>
        <w:t>:</w:t>
      </w:r>
    </w:p>
    <w:p w14:paraId="0142D56F" w14:textId="77777777" w:rsidR="000B238D" w:rsidRDefault="000B238D" w:rsidP="00CC0050">
      <w:pPr>
        <w:spacing w:after="0" w:line="288" w:lineRule="auto"/>
        <w:jc w:val="both"/>
        <w:rPr>
          <w:rFonts w:ascii="Times New Roman" w:hAnsi="Times New Roman" w:cs="Times New Roman"/>
          <w:bCs/>
          <w:u w:val="single"/>
        </w:rPr>
      </w:pPr>
    </w:p>
    <w:p w14:paraId="0CE04F05" w14:textId="56F4CC57" w:rsidR="00DD3AB0" w:rsidRPr="00EB2A0E" w:rsidRDefault="000B238D" w:rsidP="00CC0050">
      <w:pPr>
        <w:spacing w:after="0" w:line="288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 xml:space="preserve">a) </w:t>
      </w:r>
      <w:r w:rsidR="00EB2A0E" w:rsidRPr="00EB2A0E">
        <w:rPr>
          <w:rFonts w:ascii="Times New Roman" w:hAnsi="Times New Roman" w:cs="Times New Roman"/>
          <w:bCs/>
          <w:u w:val="single"/>
        </w:rPr>
        <w:t>Oblast tělovýchovy a sportu</w:t>
      </w:r>
    </w:p>
    <w:p w14:paraId="3D4061BF" w14:textId="4E5F8E86" w:rsidR="00EB2A0E" w:rsidRDefault="00111E1C" w:rsidP="00874AAF">
      <w:pPr>
        <w:pStyle w:val="Odstavecseseznamem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nově je </w:t>
      </w:r>
      <w:r w:rsidR="002B038D">
        <w:rPr>
          <w:rFonts w:ascii="Times New Roman" w:hAnsi="Times New Roman" w:cs="Times New Roman"/>
          <w:bCs/>
        </w:rPr>
        <w:t xml:space="preserve">vymezeno </w:t>
      </w:r>
      <w:r w:rsidRPr="00111E1C">
        <w:rPr>
          <w:rFonts w:ascii="Times New Roman" w:hAnsi="Times New Roman" w:cs="Times New Roman"/>
          <w:bCs/>
        </w:rPr>
        <w:t>sídlo žadatele na území SMO, tzn. městských obvodů</w:t>
      </w:r>
      <w:r w:rsidR="00EB2A0E" w:rsidRPr="009A290C">
        <w:rPr>
          <w:rFonts w:ascii="Times New Roman" w:hAnsi="Times New Roman" w:cs="Times New Roman"/>
          <w:bCs/>
        </w:rPr>
        <w:t>;</w:t>
      </w:r>
    </w:p>
    <w:p w14:paraId="6590F877" w14:textId="4EF3D1E4" w:rsidR="00A33C6F" w:rsidRPr="009A290C" w:rsidRDefault="00A33C6F" w:rsidP="00874AAF">
      <w:pPr>
        <w:pStyle w:val="Odstavecseseznamem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920DCA">
        <w:rPr>
          <w:rFonts w:ascii="Times New Roman" w:hAnsi="Times New Roman" w:cs="Times New Roman"/>
        </w:rPr>
        <w:t>specifikace okruhu žadatelů</w:t>
      </w:r>
      <w:r>
        <w:rPr>
          <w:rFonts w:ascii="Times New Roman" w:hAnsi="Times New Roman" w:cs="Times New Roman"/>
        </w:rPr>
        <w:t>, kteří s</w:t>
      </w:r>
      <w:r w:rsidR="00CC005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v rámci </w:t>
      </w:r>
      <w:r w:rsidR="008C44D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rogramu </w:t>
      </w:r>
      <w:r w:rsidR="00CC0050">
        <w:rPr>
          <w:rFonts w:ascii="Times New Roman" w:hAnsi="Times New Roman" w:cs="Times New Roman"/>
        </w:rPr>
        <w:t xml:space="preserve">o dotaci </w:t>
      </w:r>
      <w:r>
        <w:rPr>
          <w:rFonts w:ascii="Times New Roman" w:hAnsi="Times New Roman" w:cs="Times New Roman"/>
        </w:rPr>
        <w:t>nemohou žádat;</w:t>
      </w:r>
    </w:p>
    <w:p w14:paraId="7037AF8D" w14:textId="41E84E29" w:rsidR="00EB2A0E" w:rsidRPr="00A33C6F" w:rsidRDefault="00E644F2" w:rsidP="00E644F2">
      <w:pPr>
        <w:pStyle w:val="Odstavecseseznamem"/>
        <w:numPr>
          <w:ilvl w:val="0"/>
          <w:numId w:val="15"/>
        </w:numPr>
        <w:spacing w:after="160" w:line="259" w:lineRule="auto"/>
        <w:jc w:val="both"/>
      </w:pPr>
      <w:r w:rsidRPr="00E644F2">
        <w:rPr>
          <w:rFonts w:ascii="Times New Roman" w:hAnsi="Times New Roman" w:cs="Times New Roman"/>
          <w:bCs/>
        </w:rPr>
        <w:t xml:space="preserve">žadatelé zabezpečující tělovýchovnou a sportovní činnost v rámci 4 a více sportovních odvětví si nově v případě sportovních odvětví, ve kterých se v seniorské kategorii účastní sportovních soutěží organizovaných na nejvyšší národní či mezinárodní úrovni mohou podat žádost </w:t>
      </w:r>
      <w:r w:rsidR="002D55DE">
        <w:rPr>
          <w:rFonts w:ascii="Times New Roman" w:hAnsi="Times New Roman" w:cs="Times New Roman"/>
          <w:bCs/>
        </w:rPr>
        <w:t xml:space="preserve">také </w:t>
      </w:r>
      <w:r w:rsidRPr="00E644F2">
        <w:rPr>
          <w:rFonts w:ascii="Times New Roman" w:hAnsi="Times New Roman" w:cs="Times New Roman"/>
          <w:bCs/>
        </w:rPr>
        <w:t xml:space="preserve">rovněž v Programu na podporu </w:t>
      </w:r>
      <w:r w:rsidR="008F192C">
        <w:rPr>
          <w:rFonts w:ascii="Times New Roman" w:hAnsi="Times New Roman" w:cs="Times New Roman"/>
          <w:bCs/>
        </w:rPr>
        <w:t>významných sportovních klubů</w:t>
      </w:r>
      <w:r w:rsidRPr="00E644F2">
        <w:rPr>
          <w:rFonts w:ascii="Times New Roman" w:hAnsi="Times New Roman" w:cs="Times New Roman"/>
          <w:bCs/>
        </w:rPr>
        <w:t xml:space="preserve"> z rozpočtu statutárního města Ostravy </w:t>
      </w:r>
      <w:r w:rsidR="008F192C">
        <w:rPr>
          <w:rFonts w:ascii="Times New Roman" w:hAnsi="Times New Roman" w:cs="Times New Roman"/>
          <w:bCs/>
        </w:rPr>
        <w:t>pro</w:t>
      </w:r>
      <w:r w:rsidRPr="00E644F2">
        <w:rPr>
          <w:rFonts w:ascii="Times New Roman" w:hAnsi="Times New Roman" w:cs="Times New Roman"/>
          <w:bCs/>
        </w:rPr>
        <w:t xml:space="preserve"> rok 2024. Jedná se o reakci na požadavek multioborových žadatelů </w:t>
      </w:r>
      <w:r w:rsidR="008F192C" w:rsidRPr="00E644F2">
        <w:rPr>
          <w:rFonts w:ascii="Times New Roman" w:hAnsi="Times New Roman" w:cs="Times New Roman"/>
          <w:bCs/>
        </w:rPr>
        <w:t>zabezpečují</w:t>
      </w:r>
      <w:r w:rsidR="008F192C">
        <w:rPr>
          <w:rFonts w:ascii="Times New Roman" w:hAnsi="Times New Roman" w:cs="Times New Roman"/>
          <w:bCs/>
        </w:rPr>
        <w:t>cí</w:t>
      </w:r>
      <w:r w:rsidR="008F192C" w:rsidRPr="00E644F2">
        <w:rPr>
          <w:rFonts w:ascii="Times New Roman" w:hAnsi="Times New Roman" w:cs="Times New Roman"/>
          <w:bCs/>
        </w:rPr>
        <w:t xml:space="preserve"> tělovýchovnou a sportovní činnost většího rozsahu v rámci </w:t>
      </w:r>
      <w:r w:rsidR="008F192C">
        <w:rPr>
          <w:rFonts w:ascii="Times New Roman" w:hAnsi="Times New Roman" w:cs="Times New Roman"/>
          <w:bCs/>
        </w:rPr>
        <w:t xml:space="preserve">více druhů </w:t>
      </w:r>
      <w:r w:rsidR="008F192C" w:rsidRPr="00E644F2">
        <w:rPr>
          <w:rFonts w:ascii="Times New Roman" w:hAnsi="Times New Roman" w:cs="Times New Roman"/>
          <w:bCs/>
        </w:rPr>
        <w:t>sportů</w:t>
      </w:r>
      <w:r w:rsidR="002D55DE">
        <w:rPr>
          <w:rFonts w:ascii="Times New Roman" w:hAnsi="Times New Roman" w:cs="Times New Roman"/>
          <w:bCs/>
        </w:rPr>
        <w:t xml:space="preserve"> od nejnižší po nejvyšší účasti v soutěžích;</w:t>
      </w:r>
    </w:p>
    <w:p w14:paraId="0C6BA422" w14:textId="694033AD" w:rsidR="00EB2A0E" w:rsidRDefault="00111E1C" w:rsidP="00874AAF">
      <w:pPr>
        <w:pStyle w:val="Odstavecseseznamem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v rámci uznatelných nákladů doplněna položka rozhodčí</w:t>
      </w:r>
      <w:r w:rsidR="00991104">
        <w:rPr>
          <w:rFonts w:ascii="Times New Roman" w:hAnsi="Times New Roman" w:cs="Times New Roman"/>
          <w:bCs/>
        </w:rPr>
        <w:t xml:space="preserve"> (</w:t>
      </w:r>
      <w:r w:rsidR="00991104" w:rsidRPr="00FA74B0">
        <w:rPr>
          <w:rFonts w:ascii="Times New Roman" w:hAnsi="Times New Roman" w:cs="Times New Roman"/>
          <w:bCs/>
        </w:rPr>
        <w:t>2.4.4. a 2.5.)</w:t>
      </w:r>
      <w:r w:rsidR="006A22D3">
        <w:rPr>
          <w:rFonts w:ascii="Times New Roman" w:hAnsi="Times New Roman" w:cs="Times New Roman"/>
          <w:bCs/>
        </w:rPr>
        <w:t xml:space="preserve"> a</w:t>
      </w:r>
      <w:r w:rsidR="00CC0050">
        <w:rPr>
          <w:rFonts w:ascii="Times New Roman" w:hAnsi="Times New Roman" w:cs="Times New Roman"/>
          <w:bCs/>
        </w:rPr>
        <w:t xml:space="preserve"> odvoz odpadu</w:t>
      </w:r>
      <w:r w:rsidR="00991104">
        <w:rPr>
          <w:rFonts w:ascii="Times New Roman" w:hAnsi="Times New Roman" w:cs="Times New Roman"/>
          <w:bCs/>
        </w:rPr>
        <w:t xml:space="preserve"> (2.4.3.)</w:t>
      </w:r>
      <w:r w:rsidR="00596203">
        <w:rPr>
          <w:rFonts w:ascii="Times New Roman" w:hAnsi="Times New Roman" w:cs="Times New Roman"/>
          <w:bCs/>
        </w:rPr>
        <w:t>;</w:t>
      </w:r>
    </w:p>
    <w:p w14:paraId="288D7AB0" w14:textId="1AE6B996" w:rsidR="00111E1C" w:rsidRDefault="00E644F2" w:rsidP="000B238D">
      <w:pPr>
        <w:pStyle w:val="Odstavecseseznamem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nově vymezeny</w:t>
      </w:r>
      <w:r w:rsidR="00111E1C">
        <w:rPr>
          <w:rFonts w:ascii="Times New Roman" w:hAnsi="Times New Roman" w:cs="Times New Roman"/>
          <w:bCs/>
        </w:rPr>
        <w:t xml:space="preserve"> definice </w:t>
      </w:r>
      <w:r w:rsidR="002B038D">
        <w:rPr>
          <w:rFonts w:ascii="Times New Roman" w:hAnsi="Times New Roman" w:cs="Times New Roman"/>
          <w:bCs/>
        </w:rPr>
        <w:t xml:space="preserve">členů </w:t>
      </w:r>
      <w:r w:rsidR="00596203" w:rsidRPr="00596203">
        <w:rPr>
          <w:rFonts w:ascii="Times New Roman" w:hAnsi="Times New Roman" w:cs="Times New Roman"/>
          <w:bCs/>
        </w:rPr>
        <w:t>členské základny</w:t>
      </w:r>
      <w:r w:rsidR="00111E1C">
        <w:rPr>
          <w:rFonts w:ascii="Times New Roman" w:hAnsi="Times New Roman" w:cs="Times New Roman"/>
          <w:bCs/>
        </w:rPr>
        <w:t xml:space="preserve"> </w:t>
      </w:r>
      <w:r w:rsidR="006A22D3">
        <w:rPr>
          <w:rFonts w:ascii="Times New Roman" w:hAnsi="Times New Roman" w:cs="Times New Roman"/>
          <w:bCs/>
        </w:rPr>
        <w:t xml:space="preserve">(účast na tréninkových jednotkách, úhrada členského příspěvku) </w:t>
      </w:r>
      <w:r w:rsidR="00596203" w:rsidRPr="00596203">
        <w:rPr>
          <w:rFonts w:ascii="Times New Roman" w:hAnsi="Times New Roman" w:cs="Times New Roman"/>
          <w:bCs/>
        </w:rPr>
        <w:t xml:space="preserve">– </w:t>
      </w:r>
      <w:r w:rsidR="00111E1C" w:rsidRPr="00111E1C">
        <w:rPr>
          <w:rFonts w:ascii="Times New Roman" w:hAnsi="Times New Roman" w:cs="Times New Roman"/>
          <w:bCs/>
        </w:rPr>
        <w:t>soutěžní</w:t>
      </w:r>
      <w:r w:rsidR="00111E1C">
        <w:rPr>
          <w:rFonts w:ascii="Times New Roman" w:hAnsi="Times New Roman" w:cs="Times New Roman"/>
          <w:bCs/>
        </w:rPr>
        <w:t xml:space="preserve"> člen</w:t>
      </w:r>
      <w:r w:rsidR="00111E1C" w:rsidRPr="00111E1C">
        <w:rPr>
          <w:rFonts w:ascii="Times New Roman" w:hAnsi="Times New Roman" w:cs="Times New Roman"/>
          <w:bCs/>
        </w:rPr>
        <w:t>, nesoutěžní</w:t>
      </w:r>
      <w:r w:rsidR="00111E1C">
        <w:rPr>
          <w:rFonts w:ascii="Times New Roman" w:hAnsi="Times New Roman" w:cs="Times New Roman"/>
          <w:bCs/>
        </w:rPr>
        <w:t xml:space="preserve"> člen</w:t>
      </w:r>
      <w:r w:rsidR="00111E1C" w:rsidRPr="00111E1C">
        <w:rPr>
          <w:rFonts w:ascii="Times New Roman" w:hAnsi="Times New Roman" w:cs="Times New Roman"/>
          <w:bCs/>
        </w:rPr>
        <w:t>, hendikepovaný</w:t>
      </w:r>
      <w:r w:rsidR="00111E1C">
        <w:rPr>
          <w:rFonts w:ascii="Times New Roman" w:hAnsi="Times New Roman" w:cs="Times New Roman"/>
          <w:bCs/>
        </w:rPr>
        <w:t xml:space="preserve"> člen;</w:t>
      </w:r>
    </w:p>
    <w:p w14:paraId="0DC212B0" w14:textId="5A62CB75" w:rsidR="002B038D" w:rsidRDefault="00111E1C" w:rsidP="00874AAF">
      <w:pPr>
        <w:pStyle w:val="Odstavecseseznamem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nově doplněno vymezení členského příspěvku,</w:t>
      </w:r>
      <w:r w:rsidR="002B038D">
        <w:rPr>
          <w:rFonts w:ascii="Times New Roman" w:hAnsi="Times New Roman" w:cs="Times New Roman"/>
          <w:bCs/>
        </w:rPr>
        <w:t xml:space="preserve"> co nespadá do úhrady </w:t>
      </w:r>
      <w:r w:rsidR="00991104">
        <w:rPr>
          <w:rFonts w:ascii="Times New Roman" w:hAnsi="Times New Roman" w:cs="Times New Roman"/>
          <w:bCs/>
        </w:rPr>
        <w:t xml:space="preserve">členského </w:t>
      </w:r>
      <w:r w:rsidR="002B038D">
        <w:rPr>
          <w:rFonts w:ascii="Times New Roman" w:hAnsi="Times New Roman" w:cs="Times New Roman"/>
          <w:bCs/>
        </w:rPr>
        <w:t>příspěvku,</w:t>
      </w:r>
      <w:r>
        <w:rPr>
          <w:rFonts w:ascii="Times New Roman" w:hAnsi="Times New Roman" w:cs="Times New Roman"/>
          <w:bCs/>
        </w:rPr>
        <w:t xml:space="preserve"> co nelze považovat za pravidelnou sportovní činnost v rámci tohoto </w:t>
      </w:r>
      <w:r w:rsidR="008C44D7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rogramu</w:t>
      </w:r>
      <w:r w:rsidR="002B038D">
        <w:rPr>
          <w:rFonts w:ascii="Times New Roman" w:hAnsi="Times New Roman" w:cs="Times New Roman"/>
          <w:bCs/>
        </w:rPr>
        <w:t>;</w:t>
      </w:r>
    </w:p>
    <w:p w14:paraId="063064E7" w14:textId="1B24247E" w:rsidR="00CC0050" w:rsidRDefault="002B038D" w:rsidP="00874AAF">
      <w:pPr>
        <w:pStyle w:val="Odstavecseseznamem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2B038D">
        <w:rPr>
          <w:rFonts w:ascii="Times New Roman" w:hAnsi="Times New Roman" w:cs="Times New Roman"/>
          <w:bCs/>
        </w:rPr>
        <w:t>upravena kritéria hodnocení dotačního programu – snížení počtu kritérií pro hodnocení</w:t>
      </w:r>
      <w:r w:rsidR="00991104">
        <w:rPr>
          <w:rFonts w:ascii="Times New Roman" w:hAnsi="Times New Roman" w:cs="Times New Roman"/>
          <w:bCs/>
        </w:rPr>
        <w:t>;</w:t>
      </w:r>
    </w:p>
    <w:p w14:paraId="0DB5F8F6" w14:textId="4A02AEB8" w:rsidR="000B238D" w:rsidRPr="002B038D" w:rsidRDefault="00CC0050" w:rsidP="00874AAF">
      <w:pPr>
        <w:pStyle w:val="Odstavecseseznamem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doplněny povinnosti příjemce při finančním vypořádání</w:t>
      </w:r>
      <w:r w:rsidR="008C44D7">
        <w:rPr>
          <w:rFonts w:ascii="Times New Roman" w:hAnsi="Times New Roman" w:cs="Times New Roman"/>
          <w:bCs/>
        </w:rPr>
        <w:t xml:space="preserve"> dotace</w:t>
      </w:r>
      <w:r>
        <w:rPr>
          <w:rFonts w:ascii="Times New Roman" w:hAnsi="Times New Roman" w:cs="Times New Roman"/>
          <w:bCs/>
        </w:rPr>
        <w:t>.</w:t>
      </w:r>
    </w:p>
    <w:p w14:paraId="18A4013A" w14:textId="77777777" w:rsidR="002B038D" w:rsidRDefault="002B038D" w:rsidP="00874AAF">
      <w:pPr>
        <w:spacing w:after="0" w:line="288" w:lineRule="auto"/>
        <w:ind w:left="360"/>
        <w:jc w:val="both"/>
        <w:rPr>
          <w:rFonts w:ascii="Times New Roman" w:hAnsi="Times New Roman" w:cs="Times New Roman"/>
          <w:bCs/>
          <w:u w:val="single"/>
        </w:rPr>
      </w:pPr>
    </w:p>
    <w:p w14:paraId="1A9F0BE9" w14:textId="46F0A2D8" w:rsidR="00596203" w:rsidRPr="00596203" w:rsidRDefault="000B238D" w:rsidP="00CC0050">
      <w:pPr>
        <w:spacing w:after="0" w:line="288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 xml:space="preserve">b) </w:t>
      </w:r>
      <w:r w:rsidR="00596203" w:rsidRPr="00596203">
        <w:rPr>
          <w:rFonts w:ascii="Times New Roman" w:hAnsi="Times New Roman" w:cs="Times New Roman"/>
          <w:bCs/>
          <w:u w:val="single"/>
        </w:rPr>
        <w:t>Oblast významných sportovních klubů</w:t>
      </w:r>
    </w:p>
    <w:p w14:paraId="548D1226" w14:textId="2F8B8185" w:rsidR="002B038D" w:rsidRPr="00FA74B0" w:rsidRDefault="00FA74B0" w:rsidP="002B038D">
      <w:pPr>
        <w:spacing w:after="0" w:line="288" w:lineRule="auto"/>
        <w:ind w:left="360"/>
        <w:jc w:val="both"/>
        <w:rPr>
          <w:rFonts w:ascii="Times New Roman" w:hAnsi="Times New Roman" w:cs="Times New Roman"/>
          <w:bCs/>
        </w:rPr>
      </w:pPr>
      <w:r w:rsidRPr="00FA74B0">
        <w:rPr>
          <w:rFonts w:ascii="Times New Roman" w:hAnsi="Times New Roman" w:cs="Times New Roman"/>
          <w:bCs/>
        </w:rPr>
        <w:t>1)</w:t>
      </w:r>
      <w:r w:rsidRPr="00FA74B0">
        <w:rPr>
          <w:rFonts w:ascii="Times New Roman" w:hAnsi="Times New Roman" w:cs="Times New Roman"/>
          <w:bCs/>
        </w:rPr>
        <w:tab/>
        <w:t>nově je vymezeno sídlo žadatele na území SMO, tzn. městských obvodů;</w:t>
      </w:r>
    </w:p>
    <w:p w14:paraId="746BCB97" w14:textId="02844594" w:rsidR="00FA74B0" w:rsidRPr="00FA74B0" w:rsidRDefault="00FA74B0" w:rsidP="00FA74B0">
      <w:pPr>
        <w:spacing w:after="0" w:line="288" w:lineRule="auto"/>
        <w:ind w:left="705" w:hanging="345"/>
        <w:jc w:val="both"/>
        <w:rPr>
          <w:rFonts w:ascii="Times New Roman" w:hAnsi="Times New Roman" w:cs="Times New Roman"/>
          <w:bCs/>
        </w:rPr>
      </w:pPr>
      <w:r w:rsidRPr="00FA74B0">
        <w:rPr>
          <w:rFonts w:ascii="Times New Roman" w:hAnsi="Times New Roman" w:cs="Times New Roman"/>
          <w:bCs/>
        </w:rPr>
        <w:t xml:space="preserve">2) </w:t>
      </w:r>
      <w:r w:rsidRPr="00FA74B0">
        <w:rPr>
          <w:rFonts w:ascii="Times New Roman" w:hAnsi="Times New Roman" w:cs="Times New Roman"/>
          <w:bCs/>
        </w:rPr>
        <w:tab/>
        <w:t>upraveny formulace žadatelů, kteří si v rámci VSK mohou o dotaci žádat. Především u mládežnických sportovních klubů upraven v poznámce pod čarou pojem „úzká spolupráce s významným sportovním klubem“;</w:t>
      </w:r>
    </w:p>
    <w:p w14:paraId="639396AB" w14:textId="1A351C1D" w:rsidR="00FA74B0" w:rsidRPr="00FA74B0" w:rsidRDefault="00FA74B0" w:rsidP="00FA74B0">
      <w:pPr>
        <w:spacing w:after="0" w:line="288" w:lineRule="auto"/>
        <w:ind w:left="360"/>
        <w:jc w:val="both"/>
        <w:rPr>
          <w:rFonts w:ascii="Times New Roman" w:hAnsi="Times New Roman" w:cs="Times New Roman"/>
          <w:bCs/>
        </w:rPr>
      </w:pPr>
      <w:r w:rsidRPr="00FA74B0">
        <w:rPr>
          <w:rFonts w:ascii="Times New Roman" w:hAnsi="Times New Roman" w:cs="Times New Roman"/>
          <w:bCs/>
        </w:rPr>
        <w:t xml:space="preserve">3)  </w:t>
      </w:r>
      <w:r w:rsidRPr="00FA74B0">
        <w:rPr>
          <w:rFonts w:ascii="Times New Roman" w:hAnsi="Times New Roman" w:cs="Times New Roman"/>
          <w:bCs/>
        </w:rPr>
        <w:tab/>
        <w:t>rozšíření škály podporovaných sportovních odvětví o badminton;</w:t>
      </w:r>
    </w:p>
    <w:p w14:paraId="73793D0C" w14:textId="0041F928" w:rsidR="00FA74B0" w:rsidRPr="00FA74B0" w:rsidRDefault="00FA74B0" w:rsidP="00FA74B0">
      <w:pPr>
        <w:spacing w:after="0" w:line="288" w:lineRule="auto"/>
        <w:ind w:left="705" w:hanging="345"/>
        <w:jc w:val="both"/>
        <w:rPr>
          <w:rFonts w:ascii="Times New Roman" w:hAnsi="Times New Roman" w:cs="Times New Roman"/>
          <w:bCs/>
        </w:rPr>
      </w:pPr>
      <w:r w:rsidRPr="00FA74B0">
        <w:rPr>
          <w:rFonts w:ascii="Times New Roman" w:hAnsi="Times New Roman" w:cs="Times New Roman"/>
          <w:bCs/>
        </w:rPr>
        <w:t>4)</w:t>
      </w:r>
      <w:r w:rsidRPr="00FA74B0">
        <w:rPr>
          <w:rFonts w:ascii="Times New Roman" w:hAnsi="Times New Roman" w:cs="Times New Roman"/>
          <w:bCs/>
        </w:rPr>
        <w:tab/>
        <w:t>novou podmínkou pro poskytnutí dotace je realizace minimálně 2 tréninkových jednotek týdně v minimální délce 45 minut, v celkovém rozsahu minimálně 30 týdnů za rok (soutěžní období nebo kalendářní rok) tak, aby byl naplněn charakter celoroční činnosti</w:t>
      </w:r>
      <w:r>
        <w:rPr>
          <w:rFonts w:ascii="Times New Roman" w:hAnsi="Times New Roman" w:cs="Times New Roman"/>
          <w:bCs/>
        </w:rPr>
        <w:t>;</w:t>
      </w:r>
    </w:p>
    <w:p w14:paraId="3E049C71" w14:textId="457A40D7" w:rsidR="00FA74B0" w:rsidRDefault="00FA74B0" w:rsidP="00FA74B0">
      <w:pPr>
        <w:spacing w:after="0" w:line="288" w:lineRule="auto"/>
        <w:ind w:left="705" w:hanging="345"/>
        <w:jc w:val="both"/>
        <w:rPr>
          <w:rFonts w:ascii="Times New Roman" w:hAnsi="Times New Roman" w:cs="Times New Roman"/>
          <w:bCs/>
        </w:rPr>
      </w:pPr>
      <w:r w:rsidRPr="00FA74B0">
        <w:rPr>
          <w:rFonts w:ascii="Times New Roman" w:hAnsi="Times New Roman" w:cs="Times New Roman"/>
          <w:bCs/>
        </w:rPr>
        <w:t xml:space="preserve">5) </w:t>
      </w:r>
      <w:r w:rsidRPr="00FA74B0">
        <w:rPr>
          <w:rFonts w:ascii="Times New Roman" w:hAnsi="Times New Roman" w:cs="Times New Roman"/>
          <w:bCs/>
        </w:rPr>
        <w:tab/>
        <w:t xml:space="preserve">žadatelé zabezpečující tělovýchovnou a sportovní činnost v rámci 4 a více sportovních odvětví si nově v případě sportovních odvětví, ve kterých se v seniorské kategorii neúčastní sportovních soutěží organizovaných na nejvyšší národní či mezinárodní úrovni mohou podat žádost rovněž v Programu na podporu tělovýchovy a sportu z rozpočtu statutárního města Ostravy </w:t>
      </w:r>
      <w:r w:rsidR="008F192C">
        <w:rPr>
          <w:rFonts w:ascii="Times New Roman" w:hAnsi="Times New Roman" w:cs="Times New Roman"/>
          <w:bCs/>
        </w:rPr>
        <w:t>pro</w:t>
      </w:r>
      <w:r w:rsidRPr="00FA74B0">
        <w:rPr>
          <w:rFonts w:ascii="Times New Roman" w:hAnsi="Times New Roman" w:cs="Times New Roman"/>
          <w:bCs/>
        </w:rPr>
        <w:t xml:space="preserve"> rok 2024. Jedná se o reakci na požadavek multioborových žadatelů, kteří se v rámci určitých druhů sportů účastní nejvyšších soutěží, ale poté ještě zabezpečují tělovýchovnou a sportovní činnost většího rozsahu v rámci sportů u kterých se nejvyšších soutěží neúčastní;</w:t>
      </w:r>
    </w:p>
    <w:p w14:paraId="0DFFA6A7" w14:textId="285C36B3" w:rsidR="00FA74B0" w:rsidRPr="00FA74B0" w:rsidRDefault="00FA74B0" w:rsidP="00FA74B0">
      <w:pPr>
        <w:spacing w:after="0" w:line="288" w:lineRule="auto"/>
        <w:ind w:left="705" w:hanging="34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6)   v rámci uznatelných nákladů d</w:t>
      </w:r>
      <w:r w:rsidRPr="00FA74B0">
        <w:rPr>
          <w:rFonts w:ascii="Times New Roman" w:hAnsi="Times New Roman" w:cs="Times New Roman"/>
          <w:bCs/>
        </w:rPr>
        <w:t xml:space="preserve">oplněna položka rozhodčí </w:t>
      </w:r>
      <w:r>
        <w:rPr>
          <w:rFonts w:ascii="Times New Roman" w:hAnsi="Times New Roman" w:cs="Times New Roman"/>
          <w:bCs/>
        </w:rPr>
        <w:t>(</w:t>
      </w:r>
      <w:r w:rsidRPr="00FA74B0">
        <w:rPr>
          <w:rFonts w:ascii="Times New Roman" w:hAnsi="Times New Roman" w:cs="Times New Roman"/>
          <w:bCs/>
        </w:rPr>
        <w:t>2.4.4. a 2.5.)</w:t>
      </w:r>
      <w:r>
        <w:rPr>
          <w:rFonts w:ascii="Times New Roman" w:hAnsi="Times New Roman" w:cs="Times New Roman"/>
          <w:bCs/>
        </w:rPr>
        <w:t>;</w:t>
      </w:r>
    </w:p>
    <w:p w14:paraId="679A6140" w14:textId="76ACB85C" w:rsidR="00FA74B0" w:rsidRDefault="00FA74B0" w:rsidP="00FA74B0">
      <w:pPr>
        <w:spacing w:after="0" w:line="288" w:lineRule="auto"/>
        <w:ind w:left="705" w:hanging="34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7) </w:t>
      </w:r>
      <w:r>
        <w:rPr>
          <w:rFonts w:ascii="Times New Roman" w:hAnsi="Times New Roman" w:cs="Times New Roman"/>
          <w:bCs/>
        </w:rPr>
        <w:tab/>
      </w:r>
      <w:r w:rsidRPr="00FA74B0">
        <w:rPr>
          <w:rFonts w:ascii="Times New Roman" w:hAnsi="Times New Roman" w:cs="Times New Roman"/>
          <w:bCs/>
        </w:rPr>
        <w:t>snížena maximální úroveň pro paušální náklady projektu, tedy nákladů jejichž výše nemusí být prokazována v rámci finančního vypořádání dotace. Paušální částka je nově stanovena u projektů s finanční podporou nad 5 000 000 Kč ve výši 2,5 % poskytnuté dotace, maximálně však do výše 250 000 Kč. U projektů s finanční podporou do 5 000 000 Kč je stanovena paušální částka ve výši 5 % maximálně však do výše 150 000 Kč</w:t>
      </w:r>
      <w:r>
        <w:rPr>
          <w:rFonts w:ascii="Times New Roman" w:hAnsi="Times New Roman" w:cs="Times New Roman"/>
          <w:bCs/>
        </w:rPr>
        <w:t>;</w:t>
      </w:r>
    </w:p>
    <w:p w14:paraId="2CF27BEC" w14:textId="68DAF355" w:rsidR="00FA74B0" w:rsidRPr="00FA74B0" w:rsidRDefault="00FA74B0" w:rsidP="00FA74B0">
      <w:pPr>
        <w:spacing w:after="0" w:line="288" w:lineRule="auto"/>
        <w:ind w:left="705" w:hanging="34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8)</w:t>
      </w:r>
      <w:r w:rsidRPr="00FA74B0">
        <w:t xml:space="preserve"> </w:t>
      </w:r>
      <w:r>
        <w:rPr>
          <w:rFonts w:ascii="Times New Roman" w:hAnsi="Times New Roman" w:cs="Times New Roman"/>
          <w:bCs/>
        </w:rPr>
        <w:tab/>
      </w:r>
      <w:r w:rsidRPr="00FA74B0">
        <w:rPr>
          <w:rFonts w:ascii="Times New Roman" w:hAnsi="Times New Roman" w:cs="Times New Roman"/>
          <w:bCs/>
        </w:rPr>
        <w:t>rozšíření kategorie č. 5 s limitem maximální výše poskytnuté dotace 2 mil. Kč o nově zařazen</w:t>
      </w:r>
      <w:r>
        <w:rPr>
          <w:rFonts w:ascii="Times New Roman" w:hAnsi="Times New Roman" w:cs="Times New Roman"/>
          <w:bCs/>
        </w:rPr>
        <w:t>é</w:t>
      </w:r>
      <w:r w:rsidRPr="00FA74B0">
        <w:rPr>
          <w:rFonts w:ascii="Times New Roman" w:hAnsi="Times New Roman" w:cs="Times New Roman"/>
          <w:bCs/>
        </w:rPr>
        <w:t xml:space="preserve"> sportovní odvětví </w:t>
      </w:r>
      <w:r>
        <w:rPr>
          <w:rFonts w:ascii="Times New Roman" w:hAnsi="Times New Roman" w:cs="Times New Roman"/>
          <w:bCs/>
        </w:rPr>
        <w:t xml:space="preserve">– </w:t>
      </w:r>
      <w:r w:rsidRPr="00FA74B0">
        <w:rPr>
          <w:rFonts w:ascii="Times New Roman" w:hAnsi="Times New Roman" w:cs="Times New Roman"/>
          <w:bCs/>
        </w:rPr>
        <w:t>badminton</w:t>
      </w:r>
      <w:r>
        <w:rPr>
          <w:rFonts w:ascii="Times New Roman" w:hAnsi="Times New Roman" w:cs="Times New Roman"/>
          <w:bCs/>
        </w:rPr>
        <w:t>;</w:t>
      </w:r>
    </w:p>
    <w:p w14:paraId="689A3851" w14:textId="01589C81" w:rsidR="00FA74B0" w:rsidRPr="00FA74B0" w:rsidRDefault="00FA74B0" w:rsidP="00FA74B0">
      <w:pPr>
        <w:spacing w:after="0" w:line="288" w:lineRule="auto"/>
        <w:ind w:left="705" w:hanging="34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9)</w:t>
      </w:r>
      <w:r w:rsidRPr="00FA74B0">
        <w:rPr>
          <w:rFonts w:ascii="Times New Roman" w:hAnsi="Times New Roman" w:cs="Times New Roman"/>
          <w:bCs/>
        </w:rPr>
        <w:tab/>
      </w:r>
      <w:r w:rsidRPr="002B038D">
        <w:rPr>
          <w:rFonts w:ascii="Times New Roman" w:hAnsi="Times New Roman" w:cs="Times New Roman"/>
          <w:bCs/>
        </w:rPr>
        <w:t>upravena kritéria hodnocení dotačního programu – snížení počtu kritérií pro hodnocení</w:t>
      </w:r>
      <w:r>
        <w:rPr>
          <w:rFonts w:ascii="Times New Roman" w:hAnsi="Times New Roman" w:cs="Times New Roman"/>
          <w:bCs/>
        </w:rPr>
        <w:t>.</w:t>
      </w:r>
    </w:p>
    <w:p w14:paraId="65E4EBC0" w14:textId="77777777" w:rsidR="00FA74B0" w:rsidRPr="002B038D" w:rsidRDefault="00FA74B0" w:rsidP="00FA74B0">
      <w:pPr>
        <w:spacing w:after="0" w:line="288" w:lineRule="auto"/>
        <w:ind w:left="360"/>
        <w:jc w:val="both"/>
        <w:rPr>
          <w:rFonts w:ascii="Times New Roman" w:hAnsi="Times New Roman" w:cs="Times New Roman"/>
          <w:bCs/>
        </w:rPr>
      </w:pPr>
    </w:p>
    <w:p w14:paraId="3C373ED6" w14:textId="71960FAC" w:rsidR="001B43AB" w:rsidRPr="00B61E0A" w:rsidRDefault="000B238D" w:rsidP="00CC0050">
      <w:pPr>
        <w:spacing w:after="0" w:line="288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 xml:space="preserve">c) </w:t>
      </w:r>
      <w:r w:rsidR="001B43AB" w:rsidRPr="00B61E0A">
        <w:rPr>
          <w:rFonts w:ascii="Times New Roman" w:hAnsi="Times New Roman" w:cs="Times New Roman"/>
          <w:bCs/>
          <w:u w:val="single"/>
        </w:rPr>
        <w:t>Oblast sportovních akcí</w:t>
      </w:r>
    </w:p>
    <w:p w14:paraId="0AF7BCB1" w14:textId="2F3BBFD2" w:rsidR="00235578" w:rsidRPr="00FA3410" w:rsidRDefault="00FA3410" w:rsidP="00FA3410">
      <w:pPr>
        <w:pStyle w:val="Odstavecseseznamem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FA3410">
        <w:rPr>
          <w:rFonts w:ascii="Times New Roman" w:hAnsi="Times New Roman" w:cs="Times New Roman"/>
          <w:bCs/>
        </w:rPr>
        <w:t xml:space="preserve">upravena podmínka 50% spoluúčasti (bližší specifikace), tj. </w:t>
      </w:r>
      <w:r>
        <w:rPr>
          <w:rFonts w:ascii="Times New Roman" w:hAnsi="Times New Roman" w:cs="Times New Roman"/>
          <w:bCs/>
        </w:rPr>
        <w:t>ž</w:t>
      </w:r>
      <w:r w:rsidRPr="00FA3410">
        <w:rPr>
          <w:rFonts w:ascii="Times New Roman" w:hAnsi="Times New Roman" w:cs="Times New Roman"/>
          <w:bCs/>
        </w:rPr>
        <w:t>adatel je oprávněn požádat si maximálně o 50 % z celkové výše uznatelných nákladů, které lze v souladu s tímto Programem hradit z dotace (viz uznatelné náklady dle čl. XI.); pokud budou celkové skutečné uznatelné náklady projektu nižší, bude příjemce povinen při finančním vypořádání dotace vrátit částku dotace přesahující stanovený 50 % podíl na celkových skutečných uznatelných nákladech projektu; pokud budou celkové skutečné uznatelné náklady projektu vyšší, nijak se nemění výše dotace přiznaná orgánem města</w:t>
      </w:r>
      <w:r>
        <w:rPr>
          <w:rFonts w:ascii="Times New Roman" w:hAnsi="Times New Roman" w:cs="Times New Roman"/>
          <w:bCs/>
        </w:rPr>
        <w:t>.</w:t>
      </w:r>
    </w:p>
    <w:p w14:paraId="3BA02DA7" w14:textId="77777777" w:rsidR="00FA3410" w:rsidRPr="00235578" w:rsidRDefault="00FA3410" w:rsidP="00235578">
      <w:pPr>
        <w:spacing w:after="0" w:line="288" w:lineRule="auto"/>
        <w:jc w:val="both"/>
        <w:rPr>
          <w:rFonts w:ascii="Times New Roman" w:hAnsi="Times New Roman" w:cs="Times New Roman"/>
          <w:bCs/>
        </w:rPr>
      </w:pPr>
    </w:p>
    <w:p w14:paraId="5BA1E1DB" w14:textId="266B3690" w:rsidR="00B61E0A" w:rsidRPr="00B61E0A" w:rsidRDefault="000B238D" w:rsidP="00CC0050">
      <w:pPr>
        <w:spacing w:after="0" w:line="288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 xml:space="preserve">d) </w:t>
      </w:r>
      <w:r w:rsidR="00B61E0A" w:rsidRPr="00B61E0A">
        <w:rPr>
          <w:rFonts w:ascii="Times New Roman" w:hAnsi="Times New Roman" w:cs="Times New Roman"/>
          <w:bCs/>
          <w:u w:val="single"/>
        </w:rPr>
        <w:t>Oblast sportovní infrastruktury</w:t>
      </w:r>
    </w:p>
    <w:p w14:paraId="13945047" w14:textId="78924B6F" w:rsidR="00235578" w:rsidRPr="00991104" w:rsidRDefault="00235578" w:rsidP="00235578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</w:rPr>
      </w:pPr>
      <w:r w:rsidRPr="00991104">
        <w:rPr>
          <w:rFonts w:ascii="Times New Roman" w:hAnsi="Times New Roman" w:cs="Times New Roman"/>
          <w:bCs/>
        </w:rPr>
        <w:t>nově jsou uznatelné náklady doplněny o dvě položky, a to: náklady na výstavbu a rekonstrukci obnovitelných zdrojů energie; náklady na hospodaření s vodou;</w:t>
      </w:r>
    </w:p>
    <w:p w14:paraId="0D1A5DC2" w14:textId="71E88CFE" w:rsidR="00235578" w:rsidRPr="00991104" w:rsidRDefault="00235578" w:rsidP="00235578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</w:rPr>
      </w:pPr>
      <w:r w:rsidRPr="00991104">
        <w:rPr>
          <w:rFonts w:ascii="Times New Roman" w:hAnsi="Times New Roman" w:cs="Times New Roman"/>
          <w:bCs/>
        </w:rPr>
        <w:lastRenderedPageBreak/>
        <w:t>nově je žadatel oprávněn předložit maximálně 2 žádosti, kdy jedna žádost je v maximálním počtu 2 různých akcí s oddělenými rozpočty;</w:t>
      </w:r>
    </w:p>
    <w:p w14:paraId="497D4295" w14:textId="46136984" w:rsidR="00A55070" w:rsidRPr="00A55070" w:rsidRDefault="00235578" w:rsidP="00A55070">
      <w:pPr>
        <w:pStyle w:val="Odstavecseseznamem"/>
        <w:numPr>
          <w:ilvl w:val="0"/>
          <w:numId w:val="21"/>
        </w:numPr>
        <w:spacing w:after="60" w:line="240" w:lineRule="auto"/>
        <w:jc w:val="both"/>
        <w:textAlignment w:val="top"/>
        <w:rPr>
          <w:rFonts w:ascii="Times New Roman" w:hAnsi="Times New Roman" w:cs="Times New Roman"/>
          <w:bCs/>
        </w:rPr>
      </w:pPr>
      <w:r w:rsidRPr="00991104">
        <w:rPr>
          <w:rFonts w:ascii="Times New Roman" w:hAnsi="Times New Roman" w:cs="Times New Roman"/>
          <w:bCs/>
        </w:rPr>
        <w:t xml:space="preserve">v rámci uznatelných položek nelze jako uznatelné položky uplatnit v případě realizace na majetku ve vlastnictví SMO </w:t>
      </w:r>
      <w:r w:rsidR="00A55070" w:rsidRPr="00A55070">
        <w:rPr>
          <w:rFonts w:ascii="Times New Roman" w:hAnsi="Times New Roman" w:cs="Times New Roman"/>
          <w:bCs/>
        </w:rPr>
        <w:t>nebo obchodních společností s majetkovou účastí SMO nebo k majetku příspěvkových organizací zřízených SMO nebo městským obvodem SMO</w:t>
      </w:r>
      <w:r w:rsidRPr="00991104">
        <w:rPr>
          <w:rFonts w:ascii="Times New Roman" w:hAnsi="Times New Roman" w:cs="Times New Roman"/>
          <w:bCs/>
        </w:rPr>
        <w:t xml:space="preserve"> v těchto tématech: technické zhodnocení, náklady na realizaci výstavby zařízení sportovní infrastruktury, náklady na výstavbu a rekonstrukci obnovitelných zdrojů energie, náklady na hospodaření s vodou, neinvestiční náklady na opravy velkého rozsahu, náklady technického a autorského dozoru, neinvestiční náklady na opravy velkého rozsahu. V případě tématu náklady na projektovou dokumentaci pro provádění stavby lze realizovat na majetku ve vlastnictví</w:t>
      </w:r>
      <w:r w:rsidR="004730AB" w:rsidRPr="00991104">
        <w:rPr>
          <w:rFonts w:ascii="Times New Roman" w:hAnsi="Times New Roman" w:cs="Times New Roman"/>
          <w:bCs/>
        </w:rPr>
        <w:t>;</w:t>
      </w:r>
    </w:p>
    <w:p w14:paraId="597866CD" w14:textId="70604C6F" w:rsidR="00235578" w:rsidRPr="00A55070" w:rsidRDefault="004730AB" w:rsidP="00A55070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991104">
        <w:rPr>
          <w:rFonts w:ascii="Times New Roman" w:hAnsi="Times New Roman" w:cs="Times New Roman"/>
          <w:bCs/>
        </w:rPr>
        <w:t>informace, které byly uvedené v článku XII. Specifické podmínky pro předložení žádosti jsou rozmístěné dle obsahu do čl. XI. Uznatelné náklady projektu a do čl. IX. Podmínky pro poskytnutí dotace a pro použití dotace.</w:t>
      </w:r>
    </w:p>
    <w:p w14:paraId="4E654730" w14:textId="53A1614E" w:rsidR="0090583E" w:rsidRPr="00991104" w:rsidRDefault="0090583E" w:rsidP="00874A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991104">
        <w:rPr>
          <w:rFonts w:ascii="Times New Roman" w:hAnsi="Times New Roman" w:cs="Times New Roman"/>
        </w:rPr>
        <w:t xml:space="preserve">Cílem předkládaných dotačních programů je </w:t>
      </w:r>
      <w:r w:rsidR="00991104" w:rsidRPr="00991104">
        <w:rPr>
          <w:rFonts w:ascii="Times New Roman" w:hAnsi="Times New Roman" w:cs="Times New Roman"/>
        </w:rPr>
        <w:t xml:space="preserve">pokračovat ve </w:t>
      </w:r>
      <w:r w:rsidRPr="00991104">
        <w:rPr>
          <w:rFonts w:ascii="Times New Roman" w:hAnsi="Times New Roman" w:cs="Times New Roman"/>
        </w:rPr>
        <w:t>zjednodušení a zpřehlednění celého systému dotací a</w:t>
      </w:r>
      <w:r w:rsidR="00421BA9" w:rsidRPr="00991104">
        <w:rPr>
          <w:rFonts w:ascii="Times New Roman" w:hAnsi="Times New Roman" w:cs="Times New Roman"/>
        </w:rPr>
        <w:t> </w:t>
      </w:r>
      <w:r w:rsidRPr="00991104">
        <w:rPr>
          <w:rFonts w:ascii="Times New Roman" w:hAnsi="Times New Roman" w:cs="Times New Roman"/>
        </w:rPr>
        <w:t>podpor v oblasti sportu</w:t>
      </w:r>
      <w:r w:rsidR="00F737F0" w:rsidRPr="00991104">
        <w:rPr>
          <w:rFonts w:ascii="Times New Roman" w:hAnsi="Times New Roman" w:cs="Times New Roman"/>
        </w:rPr>
        <w:t>.</w:t>
      </w:r>
    </w:p>
    <w:p w14:paraId="420F303B" w14:textId="1D3D94C4" w:rsidR="006348E9" w:rsidRPr="00C42726" w:rsidRDefault="004B13C4" w:rsidP="00874A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C42726">
        <w:rPr>
          <w:rFonts w:ascii="Times New Roman" w:hAnsi="Times New Roman" w:cs="Times New Roman"/>
        </w:rPr>
        <w:t>Žadatelé o dotaci mají možnost podat své žádosti o dotaci prostřednictvím elektronického formuláře</w:t>
      </w:r>
      <w:r w:rsidR="00FA173C" w:rsidRPr="00C42726">
        <w:rPr>
          <w:rFonts w:ascii="Times New Roman" w:hAnsi="Times New Roman" w:cs="Times New Roman"/>
        </w:rPr>
        <w:t>,</w:t>
      </w:r>
      <w:r w:rsidRPr="00C42726">
        <w:rPr>
          <w:rFonts w:ascii="Times New Roman" w:hAnsi="Times New Roman" w:cs="Times New Roman"/>
        </w:rPr>
        <w:t xml:space="preserve"> </w:t>
      </w:r>
      <w:r w:rsidR="00C42726" w:rsidRPr="00C42726">
        <w:rPr>
          <w:rFonts w:ascii="Times New Roman" w:hAnsi="Times New Roman" w:cs="Times New Roman"/>
        </w:rPr>
        <w:t xml:space="preserve">což </w:t>
      </w:r>
      <w:r w:rsidR="006348E9" w:rsidRPr="001B47AA">
        <w:rPr>
          <w:rFonts w:ascii="Times New Roman" w:hAnsi="Times New Roman" w:cs="Times New Roman"/>
        </w:rPr>
        <w:t>zjednoduš</w:t>
      </w:r>
      <w:r w:rsidR="00F32A4D" w:rsidRPr="001B47AA">
        <w:rPr>
          <w:rFonts w:ascii="Times New Roman" w:hAnsi="Times New Roman" w:cs="Times New Roman"/>
        </w:rPr>
        <w:t>uj</w:t>
      </w:r>
      <w:r w:rsidR="006348E9" w:rsidRPr="001B47AA">
        <w:rPr>
          <w:rFonts w:ascii="Times New Roman" w:hAnsi="Times New Roman" w:cs="Times New Roman"/>
        </w:rPr>
        <w:t>e proces podávání žádostí vč. zrušení povinnosti fyzického dokládání povinných příloh</w:t>
      </w:r>
      <w:r w:rsidR="00C42726" w:rsidRPr="001B47AA">
        <w:rPr>
          <w:rFonts w:ascii="Times New Roman" w:hAnsi="Times New Roman" w:cs="Times New Roman"/>
        </w:rPr>
        <w:t>. Při zajištění žádosti elektronickým podpisem již žadatelé nemusí dále nic zasílat a žádost, včetně příloh je tak formálně podána.</w:t>
      </w:r>
      <w:r w:rsidR="00C42726" w:rsidRPr="00C42726">
        <w:rPr>
          <w:rFonts w:ascii="Times New Roman" w:hAnsi="Times New Roman" w:cs="Times New Roman"/>
        </w:rPr>
        <w:t xml:space="preserve"> </w:t>
      </w:r>
      <w:r w:rsidR="006348E9" w:rsidRPr="00C42726">
        <w:rPr>
          <w:rFonts w:ascii="Times New Roman" w:hAnsi="Times New Roman" w:cs="Times New Roman"/>
        </w:rPr>
        <w:t>Odbor postupuje v souladu s </w:t>
      </w:r>
      <w:r w:rsidR="00C42726" w:rsidRPr="00C42726">
        <w:rPr>
          <w:rFonts w:ascii="Times New Roman" w:hAnsi="Times New Roman" w:cs="Times New Roman"/>
        </w:rPr>
        <w:t xml:space="preserve">trendy zvyšování míry digitalizace i </w:t>
      </w:r>
      <w:r w:rsidR="006348E9" w:rsidRPr="00C42726">
        <w:rPr>
          <w:rFonts w:ascii="Times New Roman" w:hAnsi="Times New Roman" w:cs="Times New Roman"/>
        </w:rPr>
        <w:t>tzv. „otevřené radnice“</w:t>
      </w:r>
      <w:r w:rsidRPr="00C42726">
        <w:rPr>
          <w:rFonts w:ascii="Times New Roman" w:hAnsi="Times New Roman" w:cs="Times New Roman"/>
        </w:rPr>
        <w:t>.</w:t>
      </w:r>
    </w:p>
    <w:p w14:paraId="5BBA319B" w14:textId="4BAA09D0" w:rsidR="006348E9" w:rsidRDefault="006348E9" w:rsidP="00874A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991104">
        <w:rPr>
          <w:rFonts w:ascii="Times New Roman" w:hAnsi="Times New Roman" w:cs="Times New Roman"/>
        </w:rPr>
        <w:t>Odbor doporučuje orgánům města vyhlásit programy v navrhovaném znění.</w:t>
      </w:r>
    </w:p>
    <w:p w14:paraId="554746A5" w14:textId="2A6E0D8C" w:rsidR="00331081" w:rsidRDefault="00331081" w:rsidP="00874AAF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3AEB8BBD" w14:textId="77777777" w:rsidR="00331081" w:rsidRPr="00E065C2" w:rsidRDefault="00331081" w:rsidP="00874A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065C2">
        <w:rPr>
          <w:rFonts w:ascii="Times New Roman" w:hAnsi="Times New Roman" w:cs="Times New Roman"/>
          <w:b/>
        </w:rPr>
        <w:t>Stanovisko komise pro sport</w:t>
      </w:r>
    </w:p>
    <w:p w14:paraId="795CB456" w14:textId="0A7CFA23" w:rsidR="00331081" w:rsidRDefault="00331081" w:rsidP="00874AAF">
      <w:p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48081D">
        <w:rPr>
          <w:rFonts w:ascii="Times New Roman" w:hAnsi="Times New Roman" w:cs="Times New Roman"/>
          <w:bCs/>
        </w:rPr>
        <w:t xml:space="preserve">Překládané programy byly projednány v komisi rady města pro sport dne </w:t>
      </w:r>
      <w:r>
        <w:rPr>
          <w:rFonts w:ascii="Times New Roman" w:hAnsi="Times New Roman" w:cs="Times New Roman"/>
          <w:bCs/>
        </w:rPr>
        <w:t>2</w:t>
      </w:r>
      <w:r w:rsidR="001074CF">
        <w:rPr>
          <w:rFonts w:ascii="Times New Roman" w:hAnsi="Times New Roman" w:cs="Times New Roman"/>
          <w:bCs/>
        </w:rPr>
        <w:t>5</w:t>
      </w:r>
      <w:r w:rsidRPr="0048081D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0</w:t>
      </w:r>
      <w:r w:rsidR="001074CF">
        <w:rPr>
          <w:rFonts w:ascii="Times New Roman" w:hAnsi="Times New Roman" w:cs="Times New Roman"/>
          <w:bCs/>
        </w:rPr>
        <w:t>5</w:t>
      </w:r>
      <w:r w:rsidRPr="0048081D">
        <w:rPr>
          <w:rFonts w:ascii="Times New Roman" w:hAnsi="Times New Roman" w:cs="Times New Roman"/>
          <w:bCs/>
        </w:rPr>
        <w:t>.202</w:t>
      </w:r>
      <w:r w:rsidR="001074CF">
        <w:rPr>
          <w:rFonts w:ascii="Times New Roman" w:hAnsi="Times New Roman" w:cs="Times New Roman"/>
          <w:bCs/>
        </w:rPr>
        <w:t>3</w:t>
      </w:r>
      <w:r w:rsidRPr="0048081D">
        <w:rPr>
          <w:rFonts w:ascii="Times New Roman" w:hAnsi="Times New Roman" w:cs="Times New Roman"/>
          <w:bCs/>
        </w:rPr>
        <w:t xml:space="preserve"> a doporučeny ke schválení v navrhovaném znění dle předloženého materiálu. </w:t>
      </w:r>
    </w:p>
    <w:p w14:paraId="5B0A7306" w14:textId="77777777" w:rsidR="00331081" w:rsidRDefault="00331081" w:rsidP="00874AAF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50E20A9C" w14:textId="77777777" w:rsidR="004235BB" w:rsidRPr="00787136" w:rsidRDefault="004235BB" w:rsidP="004235BB">
      <w:pPr>
        <w:spacing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787136">
        <w:rPr>
          <w:rFonts w:ascii="Times New Roman" w:hAnsi="Times New Roman" w:cs="Times New Roman"/>
          <w:b/>
          <w:bCs/>
        </w:rPr>
        <w:t>Stanovisko rady města</w:t>
      </w:r>
    </w:p>
    <w:p w14:paraId="0ABDF10B" w14:textId="66EF5CFF" w:rsidR="004235BB" w:rsidRPr="00E065C2" w:rsidRDefault="004235BB" w:rsidP="004235BB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87136">
        <w:rPr>
          <w:rFonts w:ascii="Times New Roman" w:hAnsi="Times New Roman" w:cs="Times New Roman"/>
        </w:rPr>
        <w:t xml:space="preserve">Rada města svým usnesením č. </w:t>
      </w:r>
      <w:r w:rsidR="007C7D26" w:rsidRPr="007C7D26">
        <w:rPr>
          <w:rFonts w:ascii="Times New Roman" w:hAnsi="Times New Roman" w:cs="Times New Roman"/>
        </w:rPr>
        <w:t>01647/RM2226/32</w:t>
      </w:r>
      <w:r w:rsidR="007C7D26">
        <w:rPr>
          <w:rFonts w:ascii="Times New Roman" w:hAnsi="Times New Roman" w:cs="Times New Roman"/>
        </w:rPr>
        <w:t xml:space="preserve"> </w:t>
      </w:r>
      <w:r w:rsidRPr="00787136">
        <w:rPr>
          <w:rFonts w:ascii="Times New Roman" w:hAnsi="Times New Roman" w:cs="Times New Roman"/>
        </w:rPr>
        <w:t xml:space="preserve">ze dne </w:t>
      </w:r>
      <w:r>
        <w:rPr>
          <w:rFonts w:ascii="Times New Roman" w:hAnsi="Times New Roman" w:cs="Times New Roman"/>
        </w:rPr>
        <w:t>06</w:t>
      </w:r>
      <w:r w:rsidRPr="00787136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78713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787136">
        <w:rPr>
          <w:rFonts w:ascii="Times New Roman" w:hAnsi="Times New Roman" w:cs="Times New Roman"/>
        </w:rPr>
        <w:t xml:space="preserve"> doporučuje zastupitelstvu města rozhodnout dle předloženého návrhu usnesení a důvodové zprávy.</w:t>
      </w:r>
    </w:p>
    <w:p w14:paraId="68063311" w14:textId="77777777" w:rsidR="004235BB" w:rsidRPr="00E065C2" w:rsidRDefault="004235BB" w:rsidP="00874AAF">
      <w:pPr>
        <w:spacing w:after="0" w:line="288" w:lineRule="auto"/>
        <w:jc w:val="both"/>
        <w:rPr>
          <w:rFonts w:ascii="Times New Roman" w:hAnsi="Times New Roman" w:cs="Times New Roman"/>
        </w:rPr>
      </w:pPr>
    </w:p>
    <w:sectPr w:rsidR="004235BB" w:rsidRPr="00E06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3A5"/>
    <w:multiLevelType w:val="hybridMultilevel"/>
    <w:tmpl w:val="5D04D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5B1A"/>
    <w:multiLevelType w:val="multilevel"/>
    <w:tmpl w:val="94A2B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75DBA"/>
    <w:multiLevelType w:val="hybridMultilevel"/>
    <w:tmpl w:val="B360DD60"/>
    <w:lvl w:ilvl="0" w:tplc="34C84E6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C59D8"/>
    <w:multiLevelType w:val="hybridMultilevel"/>
    <w:tmpl w:val="00F4DFDA"/>
    <w:lvl w:ilvl="0" w:tplc="48B8479E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389"/>
    <w:multiLevelType w:val="hybridMultilevel"/>
    <w:tmpl w:val="D794F8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12985"/>
    <w:multiLevelType w:val="multilevel"/>
    <w:tmpl w:val="041C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C35D0"/>
    <w:multiLevelType w:val="hybridMultilevel"/>
    <w:tmpl w:val="7446FD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F4D2F"/>
    <w:multiLevelType w:val="hybridMultilevel"/>
    <w:tmpl w:val="2D8E30FA"/>
    <w:lvl w:ilvl="0" w:tplc="59FEF5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75E85"/>
    <w:multiLevelType w:val="multilevel"/>
    <w:tmpl w:val="DF601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5BB15E7"/>
    <w:multiLevelType w:val="hybridMultilevel"/>
    <w:tmpl w:val="00F4DFDA"/>
    <w:lvl w:ilvl="0" w:tplc="48B8479E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96282"/>
    <w:multiLevelType w:val="hybridMultilevel"/>
    <w:tmpl w:val="19007E6E"/>
    <w:lvl w:ilvl="0" w:tplc="52805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555D2"/>
    <w:multiLevelType w:val="hybridMultilevel"/>
    <w:tmpl w:val="5830B6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E2830"/>
    <w:multiLevelType w:val="hybridMultilevel"/>
    <w:tmpl w:val="D922801A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3231D6"/>
    <w:multiLevelType w:val="hybridMultilevel"/>
    <w:tmpl w:val="E73A1AEC"/>
    <w:lvl w:ilvl="0" w:tplc="24F65C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12378"/>
    <w:multiLevelType w:val="hybridMultilevel"/>
    <w:tmpl w:val="0B169A1C"/>
    <w:lvl w:ilvl="0" w:tplc="7DBE5666">
      <w:start w:val="1"/>
      <w:numFmt w:val="decimal"/>
      <w:lvlText w:val="%1)"/>
      <w:lvlJc w:val="left"/>
      <w:pPr>
        <w:ind w:left="786" w:hanging="360"/>
      </w:pPr>
      <w:rPr>
        <w:rFonts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896437"/>
    <w:multiLevelType w:val="hybridMultilevel"/>
    <w:tmpl w:val="0B169A1C"/>
    <w:lvl w:ilvl="0" w:tplc="7DBE5666">
      <w:start w:val="1"/>
      <w:numFmt w:val="decimal"/>
      <w:lvlText w:val="%1)"/>
      <w:lvlJc w:val="left"/>
      <w:pPr>
        <w:ind w:left="786" w:hanging="360"/>
      </w:pPr>
      <w:rPr>
        <w:rFonts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EC053FD"/>
    <w:multiLevelType w:val="hybridMultilevel"/>
    <w:tmpl w:val="DAB85E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F6A2C"/>
    <w:multiLevelType w:val="hybridMultilevel"/>
    <w:tmpl w:val="6B065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C5756"/>
    <w:multiLevelType w:val="multilevel"/>
    <w:tmpl w:val="A97A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6D5D11"/>
    <w:multiLevelType w:val="hybridMultilevel"/>
    <w:tmpl w:val="2BB2B4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814E2"/>
    <w:multiLevelType w:val="hybridMultilevel"/>
    <w:tmpl w:val="59849DEE"/>
    <w:lvl w:ilvl="0" w:tplc="482040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508D9"/>
    <w:multiLevelType w:val="hybridMultilevel"/>
    <w:tmpl w:val="7220D7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72DE1"/>
    <w:multiLevelType w:val="hybridMultilevel"/>
    <w:tmpl w:val="808E3878"/>
    <w:lvl w:ilvl="0" w:tplc="B30A0B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84363">
    <w:abstractNumId w:val="7"/>
  </w:num>
  <w:num w:numId="2" w16cid:durableId="1770814269">
    <w:abstractNumId w:val="0"/>
  </w:num>
  <w:num w:numId="3" w16cid:durableId="1964846338">
    <w:abstractNumId w:val="11"/>
  </w:num>
  <w:num w:numId="4" w16cid:durableId="435832402">
    <w:abstractNumId w:val="20"/>
  </w:num>
  <w:num w:numId="5" w16cid:durableId="1985309424">
    <w:abstractNumId w:val="1"/>
  </w:num>
  <w:num w:numId="6" w16cid:durableId="1381905941">
    <w:abstractNumId w:val="18"/>
  </w:num>
  <w:num w:numId="7" w16cid:durableId="410004940">
    <w:abstractNumId w:val="8"/>
  </w:num>
  <w:num w:numId="8" w16cid:durableId="1225531986">
    <w:abstractNumId w:val="5"/>
  </w:num>
  <w:num w:numId="9" w16cid:durableId="1752846404">
    <w:abstractNumId w:val="9"/>
  </w:num>
  <w:num w:numId="10" w16cid:durableId="1992559083">
    <w:abstractNumId w:val="3"/>
  </w:num>
  <w:num w:numId="11" w16cid:durableId="746003924">
    <w:abstractNumId w:val="14"/>
  </w:num>
  <w:num w:numId="12" w16cid:durableId="1019627806">
    <w:abstractNumId w:val="15"/>
  </w:num>
  <w:num w:numId="13" w16cid:durableId="596913317">
    <w:abstractNumId w:val="12"/>
  </w:num>
  <w:num w:numId="14" w16cid:durableId="1121460697">
    <w:abstractNumId w:val="13"/>
  </w:num>
  <w:num w:numId="15" w16cid:durableId="1985424304">
    <w:abstractNumId w:val="16"/>
  </w:num>
  <w:num w:numId="16" w16cid:durableId="1824931454">
    <w:abstractNumId w:val="19"/>
  </w:num>
  <w:num w:numId="17" w16cid:durableId="597715537">
    <w:abstractNumId w:val="10"/>
  </w:num>
  <w:num w:numId="18" w16cid:durableId="953823926">
    <w:abstractNumId w:val="17"/>
  </w:num>
  <w:num w:numId="19" w16cid:durableId="1025442233">
    <w:abstractNumId w:val="21"/>
  </w:num>
  <w:num w:numId="20" w16cid:durableId="667254174">
    <w:abstractNumId w:val="22"/>
  </w:num>
  <w:num w:numId="21" w16cid:durableId="1120493050">
    <w:abstractNumId w:val="2"/>
  </w:num>
  <w:num w:numId="22" w16cid:durableId="26488131">
    <w:abstractNumId w:val="6"/>
  </w:num>
  <w:num w:numId="23" w16cid:durableId="1012415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85"/>
    <w:rsid w:val="0000369D"/>
    <w:rsid w:val="00026A83"/>
    <w:rsid w:val="00033C60"/>
    <w:rsid w:val="00051997"/>
    <w:rsid w:val="0007465C"/>
    <w:rsid w:val="000B238D"/>
    <w:rsid w:val="0010349E"/>
    <w:rsid w:val="001074CF"/>
    <w:rsid w:val="00111E1C"/>
    <w:rsid w:val="001B43AB"/>
    <w:rsid w:val="001B47AA"/>
    <w:rsid w:val="001B6962"/>
    <w:rsid w:val="001C6943"/>
    <w:rsid w:val="001E21A0"/>
    <w:rsid w:val="001E7475"/>
    <w:rsid w:val="001F5D1B"/>
    <w:rsid w:val="00216660"/>
    <w:rsid w:val="00235578"/>
    <w:rsid w:val="002733D0"/>
    <w:rsid w:val="0029500A"/>
    <w:rsid w:val="002A696E"/>
    <w:rsid w:val="002B038D"/>
    <w:rsid w:val="002D55DE"/>
    <w:rsid w:val="003046A4"/>
    <w:rsid w:val="00315686"/>
    <w:rsid w:val="00331081"/>
    <w:rsid w:val="00352391"/>
    <w:rsid w:val="00360B69"/>
    <w:rsid w:val="00373480"/>
    <w:rsid w:val="00383540"/>
    <w:rsid w:val="003C4F47"/>
    <w:rsid w:val="003D16A0"/>
    <w:rsid w:val="00411F2F"/>
    <w:rsid w:val="00421BA9"/>
    <w:rsid w:val="004235BB"/>
    <w:rsid w:val="00432FDB"/>
    <w:rsid w:val="004511BB"/>
    <w:rsid w:val="004730AB"/>
    <w:rsid w:val="0048081D"/>
    <w:rsid w:val="00492B4D"/>
    <w:rsid w:val="004A46F6"/>
    <w:rsid w:val="004B13C4"/>
    <w:rsid w:val="004C0414"/>
    <w:rsid w:val="004C296F"/>
    <w:rsid w:val="004F6324"/>
    <w:rsid w:val="00537064"/>
    <w:rsid w:val="005740F1"/>
    <w:rsid w:val="0059352A"/>
    <w:rsid w:val="00596203"/>
    <w:rsid w:val="005C64C0"/>
    <w:rsid w:val="005F170E"/>
    <w:rsid w:val="0061423F"/>
    <w:rsid w:val="00623ADC"/>
    <w:rsid w:val="006348E9"/>
    <w:rsid w:val="00651959"/>
    <w:rsid w:val="00686B13"/>
    <w:rsid w:val="006A22D3"/>
    <w:rsid w:val="006A3C55"/>
    <w:rsid w:val="006C36AC"/>
    <w:rsid w:val="006D30DD"/>
    <w:rsid w:val="00731D5B"/>
    <w:rsid w:val="007566B7"/>
    <w:rsid w:val="00775D7D"/>
    <w:rsid w:val="00781C25"/>
    <w:rsid w:val="007B28E6"/>
    <w:rsid w:val="007C7D26"/>
    <w:rsid w:val="007E2FA3"/>
    <w:rsid w:val="007E5700"/>
    <w:rsid w:val="00874AAF"/>
    <w:rsid w:val="008924C2"/>
    <w:rsid w:val="008954B0"/>
    <w:rsid w:val="008B3732"/>
    <w:rsid w:val="008C44D7"/>
    <w:rsid w:val="008E6D51"/>
    <w:rsid w:val="008F192C"/>
    <w:rsid w:val="0090583E"/>
    <w:rsid w:val="009122BD"/>
    <w:rsid w:val="00920DCA"/>
    <w:rsid w:val="00935B2A"/>
    <w:rsid w:val="00962805"/>
    <w:rsid w:val="00991104"/>
    <w:rsid w:val="00996300"/>
    <w:rsid w:val="009A290C"/>
    <w:rsid w:val="009B2E1B"/>
    <w:rsid w:val="009C4461"/>
    <w:rsid w:val="009E7D25"/>
    <w:rsid w:val="00A33C6F"/>
    <w:rsid w:val="00A354B9"/>
    <w:rsid w:val="00A424F4"/>
    <w:rsid w:val="00A55070"/>
    <w:rsid w:val="00A5507C"/>
    <w:rsid w:val="00A77FA9"/>
    <w:rsid w:val="00A97655"/>
    <w:rsid w:val="00AA7C3B"/>
    <w:rsid w:val="00AC25DA"/>
    <w:rsid w:val="00AC5FFF"/>
    <w:rsid w:val="00AD0B55"/>
    <w:rsid w:val="00AE6EDF"/>
    <w:rsid w:val="00AE79C6"/>
    <w:rsid w:val="00B333E7"/>
    <w:rsid w:val="00B50EBD"/>
    <w:rsid w:val="00B61E0A"/>
    <w:rsid w:val="00B7064E"/>
    <w:rsid w:val="00B80F50"/>
    <w:rsid w:val="00B82671"/>
    <w:rsid w:val="00BA2307"/>
    <w:rsid w:val="00BB228E"/>
    <w:rsid w:val="00BC6887"/>
    <w:rsid w:val="00C05E85"/>
    <w:rsid w:val="00C259A6"/>
    <w:rsid w:val="00C42726"/>
    <w:rsid w:val="00C43050"/>
    <w:rsid w:val="00CC0050"/>
    <w:rsid w:val="00CC5479"/>
    <w:rsid w:val="00CD1062"/>
    <w:rsid w:val="00CD1E38"/>
    <w:rsid w:val="00D00B02"/>
    <w:rsid w:val="00D015A8"/>
    <w:rsid w:val="00D27FB2"/>
    <w:rsid w:val="00D70644"/>
    <w:rsid w:val="00D856EC"/>
    <w:rsid w:val="00D92452"/>
    <w:rsid w:val="00DA3CB2"/>
    <w:rsid w:val="00DB359D"/>
    <w:rsid w:val="00DD3AB0"/>
    <w:rsid w:val="00DE24CB"/>
    <w:rsid w:val="00DF2B20"/>
    <w:rsid w:val="00E065C2"/>
    <w:rsid w:val="00E11E85"/>
    <w:rsid w:val="00E2208E"/>
    <w:rsid w:val="00E60325"/>
    <w:rsid w:val="00E61261"/>
    <w:rsid w:val="00E644F2"/>
    <w:rsid w:val="00E71838"/>
    <w:rsid w:val="00EA1157"/>
    <w:rsid w:val="00EB2A0E"/>
    <w:rsid w:val="00EC3DC2"/>
    <w:rsid w:val="00EE24A3"/>
    <w:rsid w:val="00EE5902"/>
    <w:rsid w:val="00EF7442"/>
    <w:rsid w:val="00F22702"/>
    <w:rsid w:val="00F30894"/>
    <w:rsid w:val="00F32A4D"/>
    <w:rsid w:val="00F6530E"/>
    <w:rsid w:val="00F674ED"/>
    <w:rsid w:val="00F737F0"/>
    <w:rsid w:val="00F7663B"/>
    <w:rsid w:val="00F96884"/>
    <w:rsid w:val="00FA173C"/>
    <w:rsid w:val="00FA3410"/>
    <w:rsid w:val="00FA74B0"/>
    <w:rsid w:val="00FD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4D02"/>
  <w15:docId w15:val="{C484D0C2-1D73-450C-BFEF-70C3467D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6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65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5E8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E6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B80F5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4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5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65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737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37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37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7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7F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42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1185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odd. sportu</dc:creator>
  <cp:lastModifiedBy>Bortelová Barbora</cp:lastModifiedBy>
  <cp:revision>10</cp:revision>
  <cp:lastPrinted>2021-06-01T11:52:00Z</cp:lastPrinted>
  <dcterms:created xsi:type="dcterms:W3CDTF">2023-05-30T09:57:00Z</dcterms:created>
  <dcterms:modified xsi:type="dcterms:W3CDTF">2023-06-06T09:08:00Z</dcterms:modified>
</cp:coreProperties>
</file>