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147D8" w14:textId="77777777" w:rsidR="00E405AF" w:rsidRDefault="00E405AF" w:rsidP="00E405A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kern w:val="0"/>
          <w:sz w:val="32"/>
          <w:szCs w:val="32"/>
        </w:rPr>
      </w:pPr>
      <w:r>
        <w:rPr>
          <w:rFonts w:ascii="Arial-BoldMT" w:hAnsi="Arial-BoldMT" w:cs="Arial-BoldMT"/>
          <w:b/>
          <w:bCs/>
          <w:kern w:val="0"/>
          <w:sz w:val="32"/>
          <w:szCs w:val="32"/>
        </w:rPr>
        <w:t>Důvodová zpráva:</w:t>
      </w:r>
    </w:p>
    <w:p w14:paraId="1793191E" w14:textId="77777777" w:rsidR="00E405AF" w:rsidRDefault="00E405AF" w:rsidP="00E405A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kern w:val="0"/>
          <w:sz w:val="32"/>
          <w:szCs w:val="32"/>
        </w:rPr>
      </w:pPr>
    </w:p>
    <w:p w14:paraId="2F1E1165" w14:textId="5FA67140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  <w:r>
        <w:rPr>
          <w:rFonts w:ascii="TimesNewRomanPSMT" w:hAnsi="TimesNewRomanPSMT" w:cs="TimesNewRomanPSMT"/>
          <w:kern w:val="0"/>
          <w:sz w:val="22"/>
          <w:szCs w:val="22"/>
        </w:rPr>
        <w:t>V 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návaznosti  na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průběžné  předkládané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informace  orgánům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města  o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vývoji</w:t>
      </w:r>
      <w:r w:rsidR="0079288F">
        <w:rPr>
          <w:rFonts w:ascii="TimesNewRomanPSMT" w:hAnsi="TimesNewRomanPSMT" w:cs="TimesNewRomanPSMT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kern w:val="0"/>
          <w:sz w:val="22"/>
          <w:szCs w:val="22"/>
        </w:rPr>
        <w:t xml:space="preserve"> strategického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projektu</w:t>
      </w:r>
    </w:p>
    <w:p w14:paraId="7B7D3C58" w14:textId="54A6561B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  <w:r>
        <w:rPr>
          <w:rFonts w:ascii="TimesNewRomanPSMT" w:hAnsi="TimesNewRomanPSMT" w:cs="TimesNewRomanPSMT"/>
          <w:kern w:val="0"/>
          <w:sz w:val="22"/>
          <w:szCs w:val="22"/>
        </w:rPr>
        <w:t>města "Koncertní sál a rekonstrukce Domu kultury města Ostravy“, nově VOX, je orgánům města předkládána další informativní zpráva komplexně popisující vývoj projektu.</w:t>
      </w:r>
    </w:p>
    <w:p w14:paraId="339EA84C" w14:textId="77777777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</w:p>
    <w:p w14:paraId="0E80EA44" w14:textId="2369494C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Výstavba  koncertního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sálu  a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rekonstrukce  DKMO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je 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strategickým  projektem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města,  který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hraje</w:t>
      </w:r>
    </w:p>
    <w:p w14:paraId="02A7F492" w14:textId="77777777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  <w:r>
        <w:rPr>
          <w:rFonts w:ascii="TimesNewRomanPSMT" w:hAnsi="TimesNewRomanPSMT" w:cs="TimesNewRomanPSMT"/>
          <w:kern w:val="0"/>
          <w:sz w:val="22"/>
          <w:szCs w:val="22"/>
        </w:rPr>
        <w:t>významnou roli v transformaci regionu a jeho pozitivním rozvoji.</w:t>
      </w:r>
    </w:p>
    <w:p w14:paraId="0963EEB1" w14:textId="77777777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</w:p>
    <w:p w14:paraId="005E2B8E" w14:textId="2C54437D" w:rsidR="00E405AF" w:rsidRDefault="00E405AF" w:rsidP="00E40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2"/>
          <w:szCs w:val="22"/>
        </w:rPr>
      </w:pPr>
      <w:r>
        <w:rPr>
          <w:rFonts w:ascii="TimesNewRomanPSMT" w:hAnsi="TimesNewRomanPSMT" w:cs="TimesNewRomanPSMT"/>
          <w:kern w:val="0"/>
          <w:sz w:val="22"/>
          <w:szCs w:val="22"/>
        </w:rPr>
        <w:t xml:space="preserve">V 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návaznosti  na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uvedené  informace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je orgánům 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města  doporučeno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vzít  na</w:t>
      </w:r>
      <w:proofErr w:type="gramEnd"/>
      <w:r>
        <w:rPr>
          <w:rFonts w:ascii="TimesNewRomanPSMT" w:hAnsi="TimesNewRomanPSMT" w:cs="TimesNewRomanPSMT"/>
          <w:kern w:val="0"/>
          <w:sz w:val="22"/>
          <w:szCs w:val="22"/>
        </w:rPr>
        <w:t xml:space="preserve">  </w:t>
      </w:r>
      <w:proofErr w:type="gramStart"/>
      <w:r>
        <w:rPr>
          <w:rFonts w:ascii="TimesNewRomanPSMT" w:hAnsi="TimesNewRomanPSMT" w:cs="TimesNewRomanPSMT"/>
          <w:kern w:val="0"/>
          <w:sz w:val="22"/>
          <w:szCs w:val="22"/>
        </w:rPr>
        <w:t>vědomí  předloženou</w:t>
      </w:r>
      <w:proofErr w:type="gramEnd"/>
    </w:p>
    <w:p w14:paraId="378A3FCE" w14:textId="37B9A800" w:rsidR="00E405AF" w:rsidRDefault="00E405AF" w:rsidP="00E405AF">
      <w:pPr>
        <w:jc w:val="both"/>
      </w:pPr>
      <w:r>
        <w:rPr>
          <w:rFonts w:ascii="TimesNewRomanPSMT" w:hAnsi="TimesNewRomanPSMT" w:cs="TimesNewRomanPSMT"/>
          <w:kern w:val="0"/>
          <w:sz w:val="22"/>
          <w:szCs w:val="22"/>
        </w:rPr>
        <w:t>informativní zprávu.</w:t>
      </w:r>
    </w:p>
    <w:sectPr w:rsidR="00E40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AF"/>
    <w:rsid w:val="0079288F"/>
    <w:rsid w:val="00D4473E"/>
    <w:rsid w:val="00E4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83FBB"/>
  <w15:chartTrackingRefBased/>
  <w15:docId w15:val="{3A846BDF-4E7E-4B1E-A80F-B783D28D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4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0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0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0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0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0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0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05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05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05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05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05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05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0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05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05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05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05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05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496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Čermák Jaroslav</dc:creator>
  <cp:keywords/>
  <dc:description/>
  <cp:lastModifiedBy>Čermák Jaroslav</cp:lastModifiedBy>
  <cp:revision>2</cp:revision>
  <dcterms:created xsi:type="dcterms:W3CDTF">2026-09-08T05:19:00Z</dcterms:created>
  <dcterms:modified xsi:type="dcterms:W3CDTF">2026-09-15T08:18:00Z</dcterms:modified>
</cp:coreProperties>
</file>