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A8795" w14:textId="66720F76" w:rsidR="004653C5" w:rsidRDefault="004653C5" w:rsidP="007B1DA6">
      <w:pPr>
        <w:pStyle w:val="mmozprava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Důvodová zpráva:</w:t>
      </w:r>
    </w:p>
    <w:p w14:paraId="3C3342E4" w14:textId="77777777" w:rsidR="004924EB" w:rsidRDefault="004924EB" w:rsidP="00950F81">
      <w:pPr>
        <w:pStyle w:val="Zkladntext"/>
        <w:rPr>
          <w:b/>
          <w:bCs/>
          <w:color w:val="000000" w:themeColor="text1"/>
          <w:u w:val="single"/>
        </w:rPr>
      </w:pPr>
    </w:p>
    <w:p w14:paraId="46ECBA06" w14:textId="671757C3" w:rsidR="00FE467C" w:rsidRPr="00EB7998" w:rsidRDefault="00586C78" w:rsidP="003F09DB">
      <w:pPr>
        <w:pStyle w:val="Zkladntext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N</w:t>
      </w:r>
      <w:r w:rsidR="00FE467C" w:rsidRPr="00EB7998">
        <w:rPr>
          <w:b/>
          <w:bCs/>
        </w:rPr>
        <w:t xml:space="preserve">ávrh prodat </w:t>
      </w:r>
      <w:r w:rsidR="00F516C9">
        <w:rPr>
          <w:b/>
          <w:bCs/>
        </w:rPr>
        <w:t>část nemovité věci</w:t>
      </w:r>
      <w:r w:rsidR="00FE467C" w:rsidRPr="00EB7998">
        <w:rPr>
          <w:b/>
          <w:bCs/>
        </w:rPr>
        <w:t xml:space="preserve"> v k.ú. Svinov, obec Ostrava</w:t>
      </w:r>
      <w:r w:rsidR="00F516C9">
        <w:rPr>
          <w:b/>
          <w:bCs/>
        </w:rPr>
        <w:t>, o výměře 1500 m</w:t>
      </w:r>
      <w:r w:rsidR="00F516C9" w:rsidRPr="00F516C9">
        <w:rPr>
          <w:b/>
          <w:bCs/>
          <w:vertAlign w:val="superscript"/>
        </w:rPr>
        <w:t>2</w:t>
      </w:r>
      <w:r w:rsidR="000E5CED">
        <w:rPr>
          <w:b/>
          <w:bCs/>
        </w:rPr>
        <w:t>.</w:t>
      </w:r>
    </w:p>
    <w:p w14:paraId="2C1F8B89" w14:textId="4FAB0485" w:rsidR="00EB7998" w:rsidRPr="00EB7998" w:rsidRDefault="007C6032" w:rsidP="00EB7998">
      <w:pPr>
        <w:pStyle w:val="Zkladntext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Kupujícím (žadatelem)</w:t>
      </w:r>
      <w:r w:rsidRPr="00EB7998">
        <w:rPr>
          <w:b/>
          <w:bCs/>
        </w:rPr>
        <w:t xml:space="preserve"> </w:t>
      </w:r>
      <w:r w:rsidR="00FE467C" w:rsidRPr="00EB7998">
        <w:rPr>
          <w:b/>
          <w:bCs/>
        </w:rPr>
        <w:t xml:space="preserve">je </w:t>
      </w:r>
      <w:proofErr w:type="spellStart"/>
      <w:r w:rsidR="00EB7998" w:rsidRPr="00EB7998">
        <w:rPr>
          <w:b/>
          <w:bCs/>
        </w:rPr>
        <w:t>Bellafiore</w:t>
      </w:r>
      <w:proofErr w:type="spellEnd"/>
      <w:r w:rsidR="00EB7998" w:rsidRPr="00EB7998">
        <w:rPr>
          <w:b/>
          <w:bCs/>
        </w:rPr>
        <w:t>, s.r.o.</w:t>
      </w:r>
    </w:p>
    <w:p w14:paraId="53F52BD2" w14:textId="56051809" w:rsidR="00EB7998" w:rsidRDefault="000E5CED" w:rsidP="00EB7998">
      <w:pPr>
        <w:pStyle w:val="Zkladntext"/>
        <w:numPr>
          <w:ilvl w:val="0"/>
          <w:numId w:val="5"/>
        </w:numPr>
        <w:rPr>
          <w:b/>
          <w:bCs/>
        </w:rPr>
      </w:pPr>
      <w:r w:rsidRPr="00225125">
        <w:rPr>
          <w:b/>
          <w:bCs/>
          <w:u w:val="single"/>
        </w:rPr>
        <w:t>Ú</w:t>
      </w:r>
      <w:r w:rsidR="00EB7998" w:rsidRPr="00225125">
        <w:rPr>
          <w:b/>
          <w:bCs/>
          <w:u w:val="single"/>
        </w:rPr>
        <w:t>čelem je výstavba nov</w:t>
      </w:r>
      <w:r w:rsidR="00504303" w:rsidRPr="00225125">
        <w:rPr>
          <w:b/>
          <w:bCs/>
          <w:u w:val="single"/>
        </w:rPr>
        <w:t>ého bytového domu – objektu A v rámci rezidenční zástavby</w:t>
      </w:r>
      <w:r w:rsidRPr="00225125">
        <w:rPr>
          <w:b/>
          <w:bCs/>
          <w:u w:val="single"/>
        </w:rPr>
        <w:t>.</w:t>
      </w:r>
      <w:r w:rsidR="00504303">
        <w:rPr>
          <w:b/>
          <w:bCs/>
        </w:rPr>
        <w:t xml:space="preserve"> Rezidenční zástavba se v první etapě (objekt C) realizuje na pozemcích žadatele, ve 2. etapě – objekt A se bude realizovat na pozemcích žadatele </w:t>
      </w:r>
      <w:r w:rsidR="004960ED">
        <w:rPr>
          <w:b/>
          <w:bCs/>
        </w:rPr>
        <w:br/>
      </w:r>
      <w:r w:rsidR="00504303">
        <w:rPr>
          <w:b/>
          <w:bCs/>
        </w:rPr>
        <w:t>a na předmětu převodu dle tohoto materiálu.</w:t>
      </w:r>
    </w:p>
    <w:p w14:paraId="0D0A561E" w14:textId="0D33560C" w:rsidR="00504303" w:rsidRDefault="00504303" w:rsidP="00EB7998">
      <w:pPr>
        <w:pStyle w:val="Zkladntext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Spolu s převodem předmětu převodu se zřizují ve prospěch města také věcná práva zákaz zcizení a předkupní právo.</w:t>
      </w:r>
    </w:p>
    <w:p w14:paraId="4B60938A" w14:textId="6203FB3F" w:rsidR="00A2586D" w:rsidRDefault="00A2586D" w:rsidP="00EB7998">
      <w:pPr>
        <w:pStyle w:val="Zkladntext"/>
        <w:numPr>
          <w:ilvl w:val="0"/>
          <w:numId w:val="5"/>
        </w:numPr>
        <w:rPr>
          <w:b/>
          <w:bCs/>
        </w:rPr>
      </w:pPr>
      <w:r w:rsidRPr="00A2586D">
        <w:rPr>
          <w:b/>
          <w:bCs/>
        </w:rPr>
        <w:t xml:space="preserve">Předmět převodu je oceněn ve znaleckém posudku č. 068667/2026 znalce </w:t>
      </w:r>
      <w:r w:rsidR="003A2D4A">
        <w:rPr>
          <w:b/>
          <w:bCs/>
        </w:rPr>
        <w:t>XXXXXXXXXX</w:t>
      </w:r>
      <w:r w:rsidRPr="00A2586D">
        <w:rPr>
          <w:b/>
          <w:bCs/>
        </w:rPr>
        <w:t xml:space="preserve"> ze dne 21. 8. 2026, přičemž cena v místě a čase obvyklá činí 5.656.000 Kč</w:t>
      </w:r>
      <w:r>
        <w:rPr>
          <w:b/>
          <w:bCs/>
        </w:rPr>
        <w:t>, tato bude minimální kupní cenou určenou v budoucnu – dojde k aktualizaci ceny k okamžiku převodu.</w:t>
      </w:r>
    </w:p>
    <w:p w14:paraId="03FACDB6" w14:textId="68AE4C98" w:rsidR="00504303" w:rsidRDefault="00504303" w:rsidP="00EB7998">
      <w:pPr>
        <w:pStyle w:val="Zkladntext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Návrh Kupní smlouvy s předkupním právem a zákazem zcizení obsahuje rovněž projekční a výstavbové závazky, utvrzené smluvní pokutou.</w:t>
      </w:r>
    </w:p>
    <w:p w14:paraId="2F3F47D4" w14:textId="06DFA5B2" w:rsidR="00DA65C9" w:rsidRDefault="00D064CD" w:rsidP="00131C1F">
      <w:pPr>
        <w:pStyle w:val="Zkladntext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Rada</w:t>
      </w:r>
      <w:r w:rsidR="00DA65C9">
        <w:rPr>
          <w:b/>
          <w:bCs/>
        </w:rPr>
        <w:t xml:space="preserve"> města</w:t>
      </w:r>
      <w:r>
        <w:rPr>
          <w:b/>
          <w:bCs/>
        </w:rPr>
        <w:t xml:space="preserve"> dne 15. 9. 2026</w:t>
      </w:r>
      <w:r w:rsidR="00DA65C9">
        <w:rPr>
          <w:b/>
          <w:bCs/>
        </w:rPr>
        <w:t xml:space="preserve"> souhlasi</w:t>
      </w:r>
      <w:r>
        <w:rPr>
          <w:b/>
          <w:bCs/>
        </w:rPr>
        <w:t>la</w:t>
      </w:r>
      <w:r w:rsidR="00DA65C9">
        <w:rPr>
          <w:b/>
          <w:bCs/>
        </w:rPr>
        <w:t xml:space="preserve"> s návrhem prodat část předmětného pozemku a uzavřít Kupní smlouvu s předkupním právem a zákazem zcizení – dle přílohy č. </w:t>
      </w:r>
      <w:r w:rsidR="004960ED">
        <w:rPr>
          <w:b/>
          <w:bCs/>
        </w:rPr>
        <w:t>2 a 3</w:t>
      </w:r>
      <w:r w:rsidR="00DA65C9">
        <w:rPr>
          <w:b/>
          <w:bCs/>
        </w:rPr>
        <w:t xml:space="preserve"> předloženého materiálu</w:t>
      </w:r>
      <w:r w:rsidR="00F62979">
        <w:rPr>
          <w:b/>
          <w:bCs/>
        </w:rPr>
        <w:t>.</w:t>
      </w:r>
    </w:p>
    <w:p w14:paraId="7D065B5E" w14:textId="0F0B5067" w:rsidR="00F62979" w:rsidRPr="00D064CD" w:rsidRDefault="00D064CD" w:rsidP="00D064CD">
      <w:pPr>
        <w:pStyle w:val="Zkladntext"/>
        <w:numPr>
          <w:ilvl w:val="0"/>
          <w:numId w:val="5"/>
        </w:numPr>
        <w:rPr>
          <w:b/>
          <w:bCs/>
        </w:rPr>
      </w:pPr>
      <w:r w:rsidRPr="00D064CD">
        <w:rPr>
          <w:b/>
          <w:bCs/>
          <w:color w:val="000000" w:themeColor="text1"/>
        </w:rPr>
        <w:t>Rada města dne 15. 9. 2026 rozhodla také zřídit</w:t>
      </w:r>
      <w:r w:rsidR="00740626" w:rsidRPr="00D064CD">
        <w:rPr>
          <w:b/>
          <w:bCs/>
        </w:rPr>
        <w:t xml:space="preserve"> vlastníkovu služebnost </w:t>
      </w:r>
      <w:r w:rsidR="00277281" w:rsidRPr="00D064CD">
        <w:rPr>
          <w:b/>
          <w:bCs/>
        </w:rPr>
        <w:t xml:space="preserve">inženýrské sítě k pozemku </w:t>
      </w:r>
      <w:r w:rsidR="003678B7" w:rsidRPr="00D064CD">
        <w:rPr>
          <w:b/>
          <w:bCs/>
        </w:rPr>
        <w:t>parc.č. 3475/7, k.ú. Svinov, obec Ostrava jako práv</w:t>
      </w:r>
      <w:r w:rsidR="00753685" w:rsidRPr="00D064CD">
        <w:rPr>
          <w:b/>
          <w:bCs/>
        </w:rPr>
        <w:t>o</w:t>
      </w:r>
      <w:r w:rsidR="003678B7" w:rsidRPr="00D064CD">
        <w:rPr>
          <w:b/>
          <w:bCs/>
        </w:rPr>
        <w:t xml:space="preserve"> věcné, a to </w:t>
      </w:r>
      <w:r>
        <w:rPr>
          <w:b/>
          <w:bCs/>
        </w:rPr>
        <w:br/>
      </w:r>
      <w:r w:rsidR="003678B7" w:rsidRPr="00D064CD">
        <w:rPr>
          <w:b/>
          <w:bCs/>
        </w:rPr>
        <w:t xml:space="preserve">ve prospěch zařízení veřejného osvětlení </w:t>
      </w:r>
      <w:r w:rsidRPr="00D064CD">
        <w:rPr>
          <w:b/>
          <w:bCs/>
        </w:rPr>
        <w:t xml:space="preserve">(vlastník statutární město Ostrava) </w:t>
      </w:r>
      <w:r w:rsidR="003678B7" w:rsidRPr="00D064CD">
        <w:rPr>
          <w:b/>
          <w:bCs/>
        </w:rPr>
        <w:t xml:space="preserve">v rozsahu dle geometrického plánu č. </w:t>
      </w:r>
      <w:r w:rsidR="008C67C8" w:rsidRPr="00D064CD">
        <w:rPr>
          <w:b/>
          <w:bCs/>
        </w:rPr>
        <w:t>3430-260/2026, vyhotoveného pro k.ú.</w:t>
      </w:r>
      <w:r w:rsidR="00A2586D">
        <w:rPr>
          <w:b/>
          <w:bCs/>
        </w:rPr>
        <w:t> </w:t>
      </w:r>
      <w:r w:rsidR="008C67C8" w:rsidRPr="00D064CD">
        <w:rPr>
          <w:b/>
          <w:bCs/>
        </w:rPr>
        <w:t>Svinov, obec Ostrava</w:t>
      </w:r>
      <w:r w:rsidRPr="00D064CD">
        <w:rPr>
          <w:b/>
          <w:bCs/>
        </w:rPr>
        <w:t>, a to v</w:t>
      </w:r>
      <w:r>
        <w:rPr>
          <w:b/>
          <w:bCs/>
        </w:rPr>
        <w:t xml:space="preserve"> </w:t>
      </w:r>
      <w:r w:rsidR="005B3AC1" w:rsidRPr="00D064CD">
        <w:rPr>
          <w:b/>
          <w:bCs/>
        </w:rPr>
        <w:t>souvislosti s</w:t>
      </w:r>
      <w:r w:rsidR="00504303" w:rsidRPr="00D064CD">
        <w:rPr>
          <w:b/>
          <w:bCs/>
        </w:rPr>
        <w:t xml:space="preserve"> prodejem části pozemku žadateli, společnosti </w:t>
      </w:r>
      <w:proofErr w:type="spellStart"/>
      <w:r w:rsidR="005B3AC1" w:rsidRPr="00D064CD">
        <w:rPr>
          <w:b/>
          <w:bCs/>
        </w:rPr>
        <w:t>Bellafiore</w:t>
      </w:r>
      <w:proofErr w:type="spellEnd"/>
      <w:r w:rsidR="005B3AC1" w:rsidRPr="00D064CD">
        <w:rPr>
          <w:b/>
          <w:bCs/>
        </w:rPr>
        <w:t>,</w:t>
      </w:r>
      <w:r w:rsidR="00504303" w:rsidRPr="00D064CD">
        <w:rPr>
          <w:b/>
          <w:bCs/>
        </w:rPr>
        <w:t xml:space="preserve"> </w:t>
      </w:r>
      <w:r w:rsidR="005B3AC1" w:rsidRPr="00D064CD">
        <w:rPr>
          <w:b/>
          <w:bCs/>
        </w:rPr>
        <w:t>s.r.o</w:t>
      </w:r>
      <w:r w:rsidR="008820A8" w:rsidRPr="00D064CD">
        <w:rPr>
          <w:b/>
          <w:bCs/>
        </w:rPr>
        <w:t>.</w:t>
      </w:r>
      <w:r w:rsidR="00F62979" w:rsidRPr="00D064CD">
        <w:rPr>
          <w:b/>
          <w:bCs/>
        </w:rPr>
        <w:t xml:space="preserve"> </w:t>
      </w:r>
    </w:p>
    <w:p w14:paraId="49A22AA8" w14:textId="77777777" w:rsidR="00F62979" w:rsidRPr="00131C1F" w:rsidRDefault="00F62979" w:rsidP="00F62979">
      <w:pPr>
        <w:pStyle w:val="Zkladntext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692"/>
        <w:gridCol w:w="1839"/>
        <w:gridCol w:w="2266"/>
      </w:tblGrid>
      <w:tr w:rsidR="00E43E61" w:rsidRPr="00E43E61" w14:paraId="446D9DFC" w14:textId="77777777" w:rsidTr="002B5197">
        <w:tc>
          <w:tcPr>
            <w:tcW w:w="2265" w:type="dxa"/>
            <w:shd w:val="clear" w:color="auto" w:fill="E5B8B7" w:themeFill="accent2" w:themeFillTint="66"/>
          </w:tcPr>
          <w:p w14:paraId="1C218A30" w14:textId="5D8FDCFE" w:rsidR="00E43E61" w:rsidRPr="00E43E61" w:rsidRDefault="00E43E61" w:rsidP="00950F81">
            <w:pPr>
              <w:pStyle w:val="Zkladntext"/>
              <w:rPr>
                <w:b/>
                <w:bCs/>
              </w:rPr>
            </w:pPr>
            <w:r w:rsidRPr="00E43E61">
              <w:rPr>
                <w:b/>
                <w:bCs/>
              </w:rPr>
              <w:t xml:space="preserve">Pozemek </w:t>
            </w:r>
            <w:r w:rsidR="000E5CED">
              <w:rPr>
                <w:b/>
                <w:bCs/>
              </w:rPr>
              <w:t>parc.č.</w:t>
            </w:r>
          </w:p>
        </w:tc>
        <w:tc>
          <w:tcPr>
            <w:tcW w:w="2692" w:type="dxa"/>
            <w:shd w:val="clear" w:color="auto" w:fill="E5B8B7" w:themeFill="accent2" w:themeFillTint="66"/>
          </w:tcPr>
          <w:p w14:paraId="4DBF0CC2" w14:textId="1210A0C4" w:rsidR="00E43E61" w:rsidRPr="00E43E61" w:rsidRDefault="00E43E61" w:rsidP="00950F81">
            <w:pPr>
              <w:pStyle w:val="Zkladntext"/>
              <w:rPr>
                <w:b/>
                <w:bCs/>
              </w:rPr>
            </w:pPr>
            <w:r w:rsidRPr="00E43E61">
              <w:rPr>
                <w:b/>
                <w:bCs/>
              </w:rPr>
              <w:t>Nově dle GP</w:t>
            </w:r>
          </w:p>
        </w:tc>
        <w:tc>
          <w:tcPr>
            <w:tcW w:w="1839" w:type="dxa"/>
            <w:shd w:val="clear" w:color="auto" w:fill="E5B8B7" w:themeFill="accent2" w:themeFillTint="66"/>
          </w:tcPr>
          <w:p w14:paraId="35594698" w14:textId="1A8ABC31" w:rsidR="00E43E61" w:rsidRPr="00E43E61" w:rsidRDefault="00E43E61" w:rsidP="00950F81">
            <w:pPr>
              <w:pStyle w:val="Zkladntext"/>
              <w:rPr>
                <w:b/>
                <w:bCs/>
              </w:rPr>
            </w:pPr>
            <w:r w:rsidRPr="00E43E61">
              <w:rPr>
                <w:b/>
                <w:bCs/>
              </w:rPr>
              <w:t>Výměra v m</w:t>
            </w:r>
            <w:r w:rsidRPr="00E43E61"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2266" w:type="dxa"/>
            <w:shd w:val="clear" w:color="auto" w:fill="E5B8B7" w:themeFill="accent2" w:themeFillTint="66"/>
          </w:tcPr>
          <w:p w14:paraId="3CF60013" w14:textId="6D440D66" w:rsidR="00E43E61" w:rsidRPr="00E43E61" w:rsidRDefault="00E43E61" w:rsidP="00950F81">
            <w:pPr>
              <w:pStyle w:val="Zkladntext"/>
              <w:rPr>
                <w:b/>
                <w:bCs/>
              </w:rPr>
            </w:pPr>
            <w:r>
              <w:rPr>
                <w:b/>
                <w:bCs/>
              </w:rPr>
              <w:t xml:space="preserve">Vlastník </w:t>
            </w:r>
          </w:p>
        </w:tc>
      </w:tr>
      <w:tr w:rsidR="007B7411" w:rsidRPr="00E43E61" w14:paraId="2AAB91D2" w14:textId="77777777" w:rsidTr="00DA65C9">
        <w:tc>
          <w:tcPr>
            <w:tcW w:w="2265" w:type="dxa"/>
            <w:shd w:val="clear" w:color="auto" w:fill="FFFF00"/>
          </w:tcPr>
          <w:p w14:paraId="3C52B885" w14:textId="6FC0FE0E" w:rsidR="007B7411" w:rsidRPr="00E43E61" w:rsidRDefault="007B7411" w:rsidP="007B7411">
            <w:pPr>
              <w:pStyle w:val="Zkladntext"/>
            </w:pPr>
            <w:r w:rsidRPr="00E43E61">
              <w:t xml:space="preserve">3475/7, ost. </w:t>
            </w:r>
            <w:proofErr w:type="spellStart"/>
            <w:r w:rsidRPr="00E43E61">
              <w:t>pl</w:t>
            </w:r>
            <w:proofErr w:type="spellEnd"/>
            <w:r>
              <w:t>.</w:t>
            </w:r>
            <w:r w:rsidRPr="00E43E61">
              <w:t>, zeleň</w:t>
            </w:r>
          </w:p>
        </w:tc>
        <w:tc>
          <w:tcPr>
            <w:tcW w:w="2692" w:type="dxa"/>
            <w:shd w:val="clear" w:color="auto" w:fill="FFFF00"/>
          </w:tcPr>
          <w:p w14:paraId="4C7D9657" w14:textId="17162ED6" w:rsidR="007B7411" w:rsidRPr="00E43E61" w:rsidRDefault="007B7411" w:rsidP="007B7411">
            <w:pPr>
              <w:pStyle w:val="Zkladntext"/>
            </w:pPr>
            <w:r w:rsidRPr="00E43E61">
              <w:t xml:space="preserve">3475/33, ost. </w:t>
            </w:r>
            <w:proofErr w:type="spellStart"/>
            <w:r w:rsidRPr="00E43E61">
              <w:t>pl</w:t>
            </w:r>
            <w:proofErr w:type="spellEnd"/>
            <w:r>
              <w:t>.</w:t>
            </w:r>
            <w:r w:rsidRPr="00E43E61">
              <w:t>, zeleň</w:t>
            </w:r>
          </w:p>
        </w:tc>
        <w:tc>
          <w:tcPr>
            <w:tcW w:w="1839" w:type="dxa"/>
            <w:shd w:val="clear" w:color="auto" w:fill="FFFF00"/>
          </w:tcPr>
          <w:p w14:paraId="08FD6126" w14:textId="54C3E056" w:rsidR="007B7411" w:rsidRPr="00E43E61" w:rsidRDefault="007B7411" w:rsidP="007B7411">
            <w:pPr>
              <w:pStyle w:val="Zkladntext"/>
              <w:jc w:val="center"/>
            </w:pPr>
            <w:r w:rsidRPr="00E43E61">
              <w:t>1500</w:t>
            </w:r>
          </w:p>
        </w:tc>
        <w:tc>
          <w:tcPr>
            <w:tcW w:w="2266" w:type="dxa"/>
            <w:shd w:val="clear" w:color="auto" w:fill="FFFF00"/>
          </w:tcPr>
          <w:p w14:paraId="7B84A49A" w14:textId="1DC555A8" w:rsidR="007B7411" w:rsidRPr="00E43E61" w:rsidRDefault="007B7411" w:rsidP="007B7411">
            <w:pPr>
              <w:pStyle w:val="Zkladntext"/>
            </w:pPr>
            <w:r w:rsidRPr="00E43E61">
              <w:t>SMO</w:t>
            </w:r>
          </w:p>
        </w:tc>
      </w:tr>
    </w:tbl>
    <w:p w14:paraId="6E03A4AB" w14:textId="77777777" w:rsidR="00EB7998" w:rsidRDefault="00EB7998" w:rsidP="00950F81">
      <w:pPr>
        <w:pStyle w:val="Zkladntext"/>
        <w:rPr>
          <w:b/>
          <w:bCs/>
          <w:color w:val="FF0000"/>
          <w:u w:val="single"/>
        </w:rPr>
      </w:pPr>
    </w:p>
    <w:p w14:paraId="2F7632FD" w14:textId="1199BBCD" w:rsidR="000E5CED" w:rsidRDefault="00CF3471" w:rsidP="00950F81">
      <w:pPr>
        <w:pStyle w:val="Zkladntext"/>
        <w:rPr>
          <w:b/>
          <w:bCs/>
          <w:u w:val="single"/>
        </w:rPr>
      </w:pPr>
      <w:r w:rsidRPr="00CF3471">
        <w:rPr>
          <w:b/>
          <w:bCs/>
          <w:noProof/>
          <w:u w:val="single"/>
        </w:rPr>
        <w:drawing>
          <wp:inline distT="0" distB="0" distL="0" distR="0" wp14:anchorId="51C65A33" wp14:editId="4AF4D562">
            <wp:extent cx="5760720" cy="3107055"/>
            <wp:effectExtent l="0" t="0" r="0" b="0"/>
            <wp:docPr id="148074958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74958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D99C1" w14:textId="77777777" w:rsidR="00EA1553" w:rsidRDefault="00EA1553" w:rsidP="003000DF">
      <w:pPr>
        <w:pStyle w:val="Zkladntext"/>
        <w:rPr>
          <w:b/>
          <w:bCs/>
        </w:rPr>
      </w:pPr>
    </w:p>
    <w:p w14:paraId="0E6B88B4" w14:textId="13ABDAB9" w:rsidR="00DA65C9" w:rsidRPr="0080110E" w:rsidRDefault="00DA65C9" w:rsidP="00DA65C9">
      <w:pPr>
        <w:pStyle w:val="mmoradkovani"/>
        <w:spacing w:line="240" w:lineRule="auto"/>
        <w:ind w:right="202"/>
        <w:jc w:val="both"/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b/>
          <w:bCs/>
          <w:szCs w:val="24"/>
          <w:u w:val="single"/>
        </w:rPr>
        <w:lastRenderedPageBreak/>
        <w:t>Předmět</w:t>
      </w:r>
    </w:p>
    <w:p w14:paraId="26097A76" w14:textId="43A45DB6" w:rsidR="00936185" w:rsidRDefault="00DA65C9" w:rsidP="00DA65C9">
      <w:pPr>
        <w:pStyle w:val="mmoradkovani"/>
        <w:spacing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Prodej části</w:t>
      </w:r>
      <w:r w:rsidRPr="0080110E">
        <w:rPr>
          <w:rFonts w:ascii="Times New Roman" w:hAnsi="Times New Roman"/>
          <w:b/>
          <w:bCs/>
          <w:szCs w:val="24"/>
        </w:rPr>
        <w:t xml:space="preserve"> pozemku parc.č. 3475/7, ost. plocha, zeleň, o výměře 1500 m</w:t>
      </w:r>
      <w:r w:rsidRPr="0080110E">
        <w:rPr>
          <w:rFonts w:ascii="Times New Roman" w:hAnsi="Times New Roman"/>
          <w:b/>
          <w:bCs/>
          <w:szCs w:val="24"/>
          <w:vertAlign w:val="superscript"/>
        </w:rPr>
        <w:t>2</w:t>
      </w:r>
      <w:r w:rsidRPr="0080110E">
        <w:rPr>
          <w:rFonts w:ascii="Times New Roman" w:hAnsi="Times New Roman"/>
          <w:b/>
          <w:bCs/>
          <w:szCs w:val="24"/>
        </w:rPr>
        <w:t xml:space="preserve">, která je </w:t>
      </w:r>
      <w:r w:rsidRPr="0080110E">
        <w:rPr>
          <w:rFonts w:ascii="Times New Roman" w:hAnsi="Times New Roman"/>
          <w:b/>
          <w:bCs/>
          <w:szCs w:val="24"/>
        </w:rPr>
        <w:br/>
        <w:t>dle geometrického plánu č. 3112-28/2022 oddělena a nově označena jako pozemek parc.č. 3475/33, ost. plocha, zeleň</w:t>
      </w:r>
      <w:r w:rsidR="00135DB8">
        <w:rPr>
          <w:rFonts w:ascii="Times New Roman" w:hAnsi="Times New Roman"/>
          <w:b/>
          <w:bCs/>
          <w:szCs w:val="24"/>
        </w:rPr>
        <w:t>, včetně součástí</w:t>
      </w:r>
      <w:r>
        <w:rPr>
          <w:rFonts w:ascii="Times New Roman" w:hAnsi="Times New Roman"/>
          <w:szCs w:val="24"/>
        </w:rPr>
        <w:t xml:space="preserve"> (dále </w:t>
      </w:r>
      <w:r w:rsidRPr="00504303">
        <w:rPr>
          <w:rFonts w:ascii="Times New Roman" w:hAnsi="Times New Roman"/>
          <w:b/>
          <w:bCs/>
          <w:szCs w:val="24"/>
        </w:rPr>
        <w:t>Předmět</w:t>
      </w:r>
      <w:r w:rsidR="00504303" w:rsidRPr="00504303">
        <w:rPr>
          <w:rFonts w:ascii="Times New Roman" w:hAnsi="Times New Roman"/>
          <w:b/>
          <w:bCs/>
          <w:szCs w:val="24"/>
        </w:rPr>
        <w:t xml:space="preserve"> převodu</w:t>
      </w:r>
      <w:r>
        <w:rPr>
          <w:rFonts w:ascii="Times New Roman" w:hAnsi="Times New Roman"/>
          <w:szCs w:val="24"/>
        </w:rPr>
        <w:t>).</w:t>
      </w:r>
      <w:r w:rsidR="00936185">
        <w:rPr>
          <w:rFonts w:ascii="Times New Roman" w:hAnsi="Times New Roman"/>
          <w:szCs w:val="24"/>
        </w:rPr>
        <w:t xml:space="preserve"> </w:t>
      </w:r>
    </w:p>
    <w:p w14:paraId="4E680D5F" w14:textId="4267AB6E" w:rsidR="00DA65C9" w:rsidRDefault="00936185" w:rsidP="00215714">
      <w:pPr>
        <w:pStyle w:val="mmoradkovani"/>
        <w:spacing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Pozemek je ve vlastnictví statutárního města Ostrav</w:t>
      </w:r>
      <w:r w:rsidR="008838CA">
        <w:rPr>
          <w:rFonts w:ascii="Times New Roman" w:hAnsi="Times New Roman"/>
          <w:szCs w:val="24"/>
        </w:rPr>
        <w:t>y</w:t>
      </w:r>
      <w:r>
        <w:rPr>
          <w:rFonts w:ascii="Times New Roman" w:hAnsi="Times New Roman"/>
          <w:szCs w:val="24"/>
        </w:rPr>
        <w:t>, nesvěřený městskému obvodu Svinov.</w:t>
      </w:r>
    </w:p>
    <w:p w14:paraId="1E258B3B" w14:textId="77777777" w:rsidR="00936185" w:rsidRDefault="00936185" w:rsidP="00215714">
      <w:pPr>
        <w:pStyle w:val="mmoradkovani"/>
        <w:spacing w:line="240" w:lineRule="auto"/>
        <w:jc w:val="both"/>
        <w:rPr>
          <w:rFonts w:ascii="Times New Roman" w:hAnsi="Times New Roman"/>
          <w:szCs w:val="24"/>
        </w:rPr>
      </w:pPr>
    </w:p>
    <w:p w14:paraId="619E1AF9" w14:textId="77777777" w:rsidR="00936185" w:rsidRPr="00236D3D" w:rsidRDefault="00936185" w:rsidP="00215714">
      <w:pPr>
        <w:pStyle w:val="Zkladntext"/>
        <w:rPr>
          <w:b/>
          <w:bCs/>
          <w:u w:val="single"/>
        </w:rPr>
      </w:pPr>
      <w:r>
        <w:rPr>
          <w:b/>
          <w:bCs/>
          <w:u w:val="single"/>
        </w:rPr>
        <w:t>Žadatel</w:t>
      </w:r>
      <w:r w:rsidRPr="00236D3D">
        <w:rPr>
          <w:b/>
          <w:bCs/>
          <w:u w:val="single"/>
        </w:rPr>
        <w:t xml:space="preserve"> (investor)</w:t>
      </w:r>
    </w:p>
    <w:p w14:paraId="097D9A6D" w14:textId="13871F61" w:rsidR="00936185" w:rsidRPr="00236D3D" w:rsidRDefault="00936185" w:rsidP="00215714">
      <w:pPr>
        <w:pStyle w:val="Zkladntext"/>
      </w:pPr>
      <w:proofErr w:type="spellStart"/>
      <w:r w:rsidRPr="00236D3D">
        <w:t>Bellafiore</w:t>
      </w:r>
      <w:proofErr w:type="spellEnd"/>
      <w:r w:rsidRPr="00236D3D">
        <w:t xml:space="preserve">, s.r.o., IČO 278 96 650, sídlo Praha 4, U Kamýku 284/11, PSČ 142 00 (dále </w:t>
      </w:r>
      <w:r w:rsidRPr="00236D3D">
        <w:rPr>
          <w:b/>
          <w:bCs/>
        </w:rPr>
        <w:t>Společnost</w:t>
      </w:r>
      <w:r w:rsidR="00215714">
        <w:rPr>
          <w:b/>
          <w:bCs/>
        </w:rPr>
        <w:t xml:space="preserve"> </w:t>
      </w:r>
      <w:r w:rsidR="00215714" w:rsidRPr="00215714">
        <w:t xml:space="preserve">nebo </w:t>
      </w:r>
      <w:r w:rsidR="00215714">
        <w:rPr>
          <w:b/>
          <w:bCs/>
        </w:rPr>
        <w:t>kupující</w:t>
      </w:r>
      <w:r w:rsidRPr="00236D3D">
        <w:t>).</w:t>
      </w:r>
    </w:p>
    <w:p w14:paraId="329A0484" w14:textId="77777777" w:rsidR="00936185" w:rsidRDefault="00936185" w:rsidP="00215714">
      <w:pPr>
        <w:pStyle w:val="Zkladntext"/>
        <w:rPr>
          <w:b/>
          <w:bCs/>
        </w:rPr>
      </w:pPr>
    </w:p>
    <w:p w14:paraId="59AC0947" w14:textId="77777777" w:rsidR="00936185" w:rsidRPr="00236D3D" w:rsidRDefault="00936185" w:rsidP="00215714">
      <w:pPr>
        <w:pStyle w:val="mmoradkovani"/>
        <w:spacing w:line="240" w:lineRule="auto"/>
        <w:ind w:right="202"/>
        <w:jc w:val="both"/>
        <w:rPr>
          <w:rFonts w:ascii="Times New Roman" w:hAnsi="Times New Roman"/>
          <w:b/>
          <w:bCs/>
          <w:szCs w:val="24"/>
          <w:u w:val="single"/>
        </w:rPr>
      </w:pPr>
      <w:r w:rsidRPr="00236D3D">
        <w:rPr>
          <w:rFonts w:ascii="Times New Roman" w:hAnsi="Times New Roman"/>
          <w:b/>
          <w:bCs/>
          <w:szCs w:val="24"/>
          <w:u w:val="single"/>
        </w:rPr>
        <w:t>Účel</w:t>
      </w:r>
    </w:p>
    <w:p w14:paraId="37ECD404" w14:textId="6F402EA1" w:rsidR="00936185" w:rsidRPr="00236D3D" w:rsidRDefault="00936185" w:rsidP="00215714">
      <w:pPr>
        <w:pStyle w:val="mmoradkovani"/>
        <w:spacing w:line="240" w:lineRule="auto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V</w:t>
      </w:r>
      <w:r w:rsidRPr="00236D3D">
        <w:rPr>
          <w:rFonts w:ascii="Times New Roman" w:hAnsi="Times New Roman"/>
          <w:bCs/>
          <w:szCs w:val="24"/>
        </w:rPr>
        <w:t>ýstavb</w:t>
      </w:r>
      <w:r>
        <w:rPr>
          <w:rFonts w:ascii="Times New Roman" w:hAnsi="Times New Roman"/>
          <w:bCs/>
          <w:szCs w:val="24"/>
        </w:rPr>
        <w:t>a</w:t>
      </w:r>
      <w:r w:rsidRPr="00236D3D">
        <w:rPr>
          <w:rFonts w:ascii="Times New Roman" w:hAnsi="Times New Roman"/>
          <w:bCs/>
          <w:szCs w:val="24"/>
        </w:rPr>
        <w:t xml:space="preserve"> </w:t>
      </w:r>
      <w:r w:rsidR="00504303">
        <w:rPr>
          <w:rFonts w:ascii="Times New Roman" w:hAnsi="Times New Roman"/>
          <w:bCs/>
          <w:szCs w:val="24"/>
        </w:rPr>
        <w:t>bytového domu v rámci rezidenční zástavby</w:t>
      </w:r>
      <w:r>
        <w:rPr>
          <w:rFonts w:ascii="Times New Roman" w:hAnsi="Times New Roman"/>
          <w:bCs/>
          <w:szCs w:val="24"/>
        </w:rPr>
        <w:t>.</w:t>
      </w:r>
      <w:r w:rsidRPr="00236D3D">
        <w:rPr>
          <w:rFonts w:ascii="Times New Roman" w:hAnsi="Times New Roman"/>
          <w:bCs/>
          <w:szCs w:val="24"/>
        </w:rPr>
        <w:t xml:space="preserve"> </w:t>
      </w:r>
    </w:p>
    <w:p w14:paraId="138E7486" w14:textId="77777777" w:rsidR="00936185" w:rsidRDefault="00936185" w:rsidP="00215714">
      <w:pPr>
        <w:pStyle w:val="Zkladntext"/>
        <w:rPr>
          <w:b/>
          <w:bCs/>
        </w:rPr>
      </w:pPr>
    </w:p>
    <w:p w14:paraId="56314D77" w14:textId="763E4FF7" w:rsidR="00E82597" w:rsidRPr="00E82597" w:rsidRDefault="00E82597" w:rsidP="00215714">
      <w:pPr>
        <w:pStyle w:val="Zkladntext"/>
        <w:rPr>
          <w:b/>
          <w:bCs/>
          <w:u w:val="single"/>
        </w:rPr>
      </w:pPr>
      <w:r w:rsidRPr="00E82597">
        <w:rPr>
          <w:b/>
          <w:bCs/>
          <w:u w:val="single"/>
        </w:rPr>
        <w:t>Informace</w:t>
      </w:r>
    </w:p>
    <w:p w14:paraId="58413C5D" w14:textId="05906F24" w:rsidR="00942DF2" w:rsidRDefault="00E82597" w:rsidP="00215714">
      <w:pPr>
        <w:pStyle w:val="Zkladntext"/>
        <w:rPr>
          <w:bCs/>
        </w:rPr>
      </w:pPr>
      <w:r w:rsidRPr="006B43A8">
        <w:rPr>
          <w:b/>
        </w:rPr>
        <w:t>Společnost má záměr realizovat rezidenční zástavbu v 1. etapě v rozsahu objekt</w:t>
      </w:r>
      <w:r w:rsidR="00504303">
        <w:rPr>
          <w:b/>
        </w:rPr>
        <w:t>u</w:t>
      </w:r>
      <w:r w:rsidRPr="006B43A8">
        <w:rPr>
          <w:b/>
        </w:rPr>
        <w:t xml:space="preserve"> C</w:t>
      </w:r>
      <w:r w:rsidRPr="00F712FB">
        <w:rPr>
          <w:bCs/>
        </w:rPr>
        <w:t xml:space="preserve"> </w:t>
      </w:r>
      <w:r w:rsidR="008E7CB2">
        <w:rPr>
          <w:bCs/>
        </w:rPr>
        <w:t>a poté v 2. etapě v rozsahu objektu A, kdy tento bude umístěn z části na Předmětu převodu.</w:t>
      </w:r>
    </w:p>
    <w:p w14:paraId="1115781E" w14:textId="6E8D9611" w:rsidR="00DA65C9" w:rsidRPr="00E82597" w:rsidRDefault="00E82597" w:rsidP="00215714">
      <w:pPr>
        <w:pStyle w:val="Zkladntext"/>
        <w:rPr>
          <w:b/>
          <w:u w:val="single"/>
        </w:rPr>
      </w:pPr>
      <w:r>
        <w:rPr>
          <w:bCs/>
        </w:rPr>
        <w:br/>
      </w:r>
      <w:r w:rsidR="00DA65C9" w:rsidRPr="00E82597">
        <w:rPr>
          <w:b/>
          <w:u w:val="single"/>
        </w:rPr>
        <w:t>Informace k zatížení nemovité věc</w:t>
      </w:r>
      <w:r w:rsidR="00E22EB1">
        <w:rPr>
          <w:b/>
          <w:u w:val="single"/>
        </w:rPr>
        <w:t>i</w:t>
      </w:r>
    </w:p>
    <w:p w14:paraId="7AC62353" w14:textId="39B30E72" w:rsidR="00FB21AA" w:rsidRDefault="00FB21AA" w:rsidP="002157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1AA">
        <w:rPr>
          <w:rFonts w:ascii="Times New Roman" w:hAnsi="Times New Roman" w:cs="Times New Roman"/>
          <w:sz w:val="24"/>
          <w:szCs w:val="24"/>
        </w:rPr>
        <w:t xml:space="preserve">Předmět převodu </w:t>
      </w:r>
      <w:r>
        <w:rPr>
          <w:rFonts w:ascii="Times New Roman" w:hAnsi="Times New Roman" w:cs="Times New Roman"/>
          <w:sz w:val="24"/>
          <w:szCs w:val="24"/>
        </w:rPr>
        <w:t>je zatížen inženýrskými sítěmi, jejichž existence není v katastru nemovitostí vedena jako věcné břemeno (služebnost), a to:</w:t>
      </w:r>
    </w:p>
    <w:p w14:paraId="58DAAF15" w14:textId="638DE2DA" w:rsidR="00FB21AA" w:rsidRDefault="00FB21AA" w:rsidP="00215714">
      <w:pPr>
        <w:pStyle w:val="Odstavecseseznamem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plynárenským zařízením ve vlastnictví nebo správě </w:t>
      </w:r>
      <w:proofErr w:type="spellStart"/>
      <w:r>
        <w:rPr>
          <w:rFonts w:ascii="Times New Roman" w:hAnsi="Times New Roman" w:cs="Times New Roman"/>
          <w:sz w:val="24"/>
          <w:szCs w:val="24"/>
        </w:rPr>
        <w:t>GasNet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s.r.o.,</w:t>
      </w:r>
    </w:p>
    <w:p w14:paraId="4602FD84" w14:textId="0CD259CB" w:rsidR="00FB21AA" w:rsidRDefault="00FB21AA" w:rsidP="00215714">
      <w:pPr>
        <w:pStyle w:val="Odstavecseseznamem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veřejným osvětlením v majetku statutárního města Ostrav</w:t>
      </w:r>
      <w:r w:rsidR="00794E3C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a ve správě Ostravských komunikací,</w:t>
      </w:r>
    </w:p>
    <w:p w14:paraId="413BFB57" w14:textId="26E86158" w:rsidR="00FB21AA" w:rsidRDefault="00FB21AA" w:rsidP="00215714">
      <w:pPr>
        <w:pStyle w:val="Odstavecseseznamem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ochranným pásmem</w:t>
      </w:r>
      <w:r w:rsidR="00490645">
        <w:rPr>
          <w:rFonts w:ascii="Times New Roman" w:hAnsi="Times New Roman" w:cs="Times New Roman"/>
          <w:sz w:val="24"/>
          <w:szCs w:val="24"/>
        </w:rPr>
        <w:t xml:space="preserve"> vodovodu</w:t>
      </w:r>
      <w:r>
        <w:rPr>
          <w:rFonts w:ascii="Times New Roman" w:hAnsi="Times New Roman" w:cs="Times New Roman"/>
          <w:sz w:val="24"/>
          <w:szCs w:val="24"/>
        </w:rPr>
        <w:t xml:space="preserve"> v majetku statutárního města Ostrav</w:t>
      </w:r>
      <w:r w:rsidR="00794E3C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1E1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a v provozování společnosti Ostravské vodárny a kanalizace a.s.,</w:t>
      </w:r>
    </w:p>
    <w:p w14:paraId="5EBCEB8F" w14:textId="0606AC89" w:rsidR="00FB21AA" w:rsidRPr="00FB21AA" w:rsidRDefault="00FB21AA" w:rsidP="00215714">
      <w:pPr>
        <w:pStyle w:val="Odstavecseseznamem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sítí elektronických komunikací ve vlastnictví CETIN, a.s.</w:t>
      </w:r>
    </w:p>
    <w:p w14:paraId="6745FB82" w14:textId="477EF91E" w:rsidR="00FB21AA" w:rsidRDefault="00FB21AA" w:rsidP="002157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 informaci uvádíme, že je k pozemkům parc.č. 690 a parc.č. 727/2, oba v k.ú. Svinov, obec Ostrava, </w:t>
      </w:r>
      <w:r w:rsidR="00D334C7">
        <w:rPr>
          <w:rFonts w:ascii="Times New Roman" w:hAnsi="Times New Roman" w:cs="Times New Roman"/>
          <w:sz w:val="24"/>
          <w:szCs w:val="24"/>
        </w:rPr>
        <w:t>ve vlastnictví statutárního města Ostrav</w:t>
      </w:r>
      <w:r w:rsidR="00794E3C">
        <w:rPr>
          <w:rFonts w:ascii="Times New Roman" w:hAnsi="Times New Roman" w:cs="Times New Roman"/>
          <w:sz w:val="24"/>
          <w:szCs w:val="24"/>
        </w:rPr>
        <w:t>y</w:t>
      </w:r>
      <w:r w:rsidR="00D334C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jež sousedí s Předmětem převodu uzavřen smluvní vztah s Českým zahrádkářským svazem</w:t>
      </w:r>
      <w:r w:rsidR="00741E1F">
        <w:rPr>
          <w:rFonts w:ascii="Times New Roman" w:hAnsi="Times New Roman" w:cs="Times New Roman"/>
          <w:sz w:val="24"/>
          <w:szCs w:val="24"/>
        </w:rPr>
        <w:t xml:space="preserve">. Užívání těchto pozemků </w:t>
      </w:r>
      <w:r w:rsidR="00504303">
        <w:rPr>
          <w:rFonts w:ascii="Times New Roman" w:hAnsi="Times New Roman" w:cs="Times New Roman"/>
          <w:sz w:val="24"/>
          <w:szCs w:val="24"/>
        </w:rPr>
        <w:t>zasahuje</w:t>
      </w:r>
      <w:r w:rsidR="00741E1F">
        <w:rPr>
          <w:rFonts w:ascii="Times New Roman" w:hAnsi="Times New Roman" w:cs="Times New Roman"/>
          <w:sz w:val="24"/>
          <w:szCs w:val="24"/>
        </w:rPr>
        <w:t xml:space="preserve"> také </w:t>
      </w:r>
      <w:r w:rsidR="00C66DB6">
        <w:rPr>
          <w:rFonts w:ascii="Times New Roman" w:hAnsi="Times New Roman" w:cs="Times New Roman"/>
          <w:sz w:val="24"/>
          <w:szCs w:val="24"/>
        </w:rPr>
        <w:br/>
      </w:r>
      <w:r w:rsidR="00741E1F">
        <w:rPr>
          <w:rFonts w:ascii="Times New Roman" w:hAnsi="Times New Roman" w:cs="Times New Roman"/>
          <w:sz w:val="24"/>
          <w:szCs w:val="24"/>
        </w:rPr>
        <w:t>do Předmětu převodu</w:t>
      </w:r>
      <w:r w:rsidR="00504303">
        <w:rPr>
          <w:rFonts w:ascii="Times New Roman" w:hAnsi="Times New Roman" w:cs="Times New Roman"/>
          <w:sz w:val="24"/>
          <w:szCs w:val="24"/>
        </w:rPr>
        <w:t>, kter</w:t>
      </w:r>
      <w:r w:rsidR="003476C4">
        <w:rPr>
          <w:rFonts w:ascii="Times New Roman" w:hAnsi="Times New Roman" w:cs="Times New Roman"/>
          <w:sz w:val="24"/>
          <w:szCs w:val="24"/>
        </w:rPr>
        <w:t>ý je užíván</w:t>
      </w:r>
      <w:r w:rsidR="00741E1F">
        <w:rPr>
          <w:rFonts w:ascii="Times New Roman" w:hAnsi="Times New Roman" w:cs="Times New Roman"/>
          <w:sz w:val="24"/>
          <w:szCs w:val="24"/>
        </w:rPr>
        <w:t xml:space="preserve"> třetími osobami v rámci zahrádkářské kolonie, </w:t>
      </w:r>
      <w:r w:rsidR="00D334C7">
        <w:rPr>
          <w:rFonts w:ascii="Times New Roman" w:hAnsi="Times New Roman" w:cs="Times New Roman"/>
          <w:sz w:val="24"/>
          <w:szCs w:val="24"/>
        </w:rPr>
        <w:br/>
      </w:r>
      <w:r w:rsidR="00741E1F">
        <w:rPr>
          <w:rFonts w:ascii="Times New Roman" w:hAnsi="Times New Roman" w:cs="Times New Roman"/>
          <w:sz w:val="24"/>
          <w:szCs w:val="24"/>
        </w:rPr>
        <w:t>u níž se Předmět převodu nachází.</w:t>
      </w:r>
      <w:r w:rsidR="005043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8A01B6" w14:textId="77777777" w:rsidR="00FB21AA" w:rsidRPr="00FB21AA" w:rsidRDefault="00FB21AA" w:rsidP="00DA65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9AE297" w14:textId="77777777" w:rsidR="00DA65C9" w:rsidRPr="0080110E" w:rsidRDefault="00DA65C9" w:rsidP="00DA65C9">
      <w:pPr>
        <w:pStyle w:val="mmoradkovani"/>
        <w:spacing w:line="240" w:lineRule="auto"/>
        <w:jc w:val="both"/>
        <w:rPr>
          <w:rFonts w:ascii="Times New Roman" w:hAnsi="Times New Roman"/>
          <w:b/>
          <w:bCs/>
          <w:szCs w:val="24"/>
          <w:u w:val="single"/>
        </w:rPr>
      </w:pPr>
      <w:r w:rsidRPr="0080110E">
        <w:rPr>
          <w:rFonts w:ascii="Times New Roman" w:hAnsi="Times New Roman"/>
          <w:b/>
          <w:bCs/>
          <w:szCs w:val="24"/>
          <w:u w:val="single"/>
        </w:rPr>
        <w:t>Stanoviska</w:t>
      </w:r>
    </w:p>
    <w:p w14:paraId="6DF36F22" w14:textId="58663349" w:rsidR="00DA65C9" w:rsidRPr="00423C97" w:rsidRDefault="00B536EA" w:rsidP="00DA65C9">
      <w:pPr>
        <w:pStyle w:val="mmoradkovani"/>
        <w:spacing w:line="240" w:lineRule="auto"/>
        <w:jc w:val="both"/>
        <w:rPr>
          <w:rFonts w:ascii="Times New Roman" w:hAnsi="Times New Roman"/>
          <w:szCs w:val="24"/>
        </w:rPr>
      </w:pPr>
      <w:r w:rsidRPr="00567DE6">
        <w:rPr>
          <w:rFonts w:ascii="Times New Roman" w:hAnsi="Times New Roman"/>
          <w:szCs w:val="24"/>
        </w:rPr>
        <w:t xml:space="preserve">Zastupitelstvo města svým usnesením č. 2028/ZM2226/31 ze dne 24. 6. 2026 rozhodlo odejmout ze svěření městskému obvodu mj. </w:t>
      </w:r>
      <w:r w:rsidR="002B0B67" w:rsidRPr="00567DE6">
        <w:rPr>
          <w:rFonts w:ascii="Times New Roman" w:hAnsi="Times New Roman"/>
          <w:szCs w:val="24"/>
        </w:rPr>
        <w:t xml:space="preserve">i </w:t>
      </w:r>
      <w:r w:rsidRPr="00567DE6">
        <w:rPr>
          <w:rFonts w:ascii="Times New Roman" w:hAnsi="Times New Roman"/>
          <w:szCs w:val="24"/>
        </w:rPr>
        <w:t>pozemek parc.č. 3475/7, k.ú. Svinov, obec Ostrava, jehož část je Předmětem převodu.</w:t>
      </w:r>
      <w:r w:rsidR="00120787" w:rsidRPr="00567DE6">
        <w:rPr>
          <w:rFonts w:ascii="Times New Roman" w:hAnsi="Times New Roman"/>
          <w:szCs w:val="24"/>
        </w:rPr>
        <w:t xml:space="preserve"> S ohledem na tuto skutečnost odbor majetkový požádal městský obvod Svinov o stanovisko rady městského obvodu </w:t>
      </w:r>
      <w:r w:rsidR="00DD5A62" w:rsidRPr="00567DE6">
        <w:rPr>
          <w:rFonts w:ascii="Times New Roman" w:hAnsi="Times New Roman"/>
          <w:szCs w:val="24"/>
        </w:rPr>
        <w:t xml:space="preserve">k prodeji části předmětného pozemku. </w:t>
      </w:r>
      <w:r w:rsidR="00DD5A62" w:rsidRPr="00567DE6">
        <w:rPr>
          <w:rFonts w:ascii="Times New Roman" w:hAnsi="Times New Roman"/>
          <w:b/>
          <w:bCs/>
          <w:szCs w:val="24"/>
        </w:rPr>
        <w:t>Rada městského obvodu</w:t>
      </w:r>
      <w:r w:rsidR="00191F5D" w:rsidRPr="00567DE6">
        <w:rPr>
          <w:rFonts w:ascii="Times New Roman" w:hAnsi="Times New Roman"/>
          <w:szCs w:val="24"/>
        </w:rPr>
        <w:t xml:space="preserve"> </w:t>
      </w:r>
      <w:r w:rsidR="00191F5D" w:rsidRPr="00567DE6">
        <w:rPr>
          <w:rFonts w:ascii="Times New Roman" w:hAnsi="Times New Roman"/>
          <w:b/>
          <w:bCs/>
          <w:szCs w:val="24"/>
        </w:rPr>
        <w:t>Svinov</w:t>
      </w:r>
      <w:r w:rsidR="00DD5A62" w:rsidRPr="00567DE6">
        <w:rPr>
          <w:rFonts w:ascii="Times New Roman" w:hAnsi="Times New Roman"/>
          <w:szCs w:val="24"/>
        </w:rPr>
        <w:t xml:space="preserve"> dne 1. 6. 2026 svým usnesením </w:t>
      </w:r>
      <w:r w:rsidR="002B0B67" w:rsidRPr="00567DE6">
        <w:rPr>
          <w:rFonts w:ascii="Times New Roman" w:hAnsi="Times New Roman"/>
          <w:szCs w:val="24"/>
        </w:rPr>
        <w:br/>
      </w:r>
      <w:r w:rsidR="00DD5A62" w:rsidRPr="00567DE6">
        <w:rPr>
          <w:rFonts w:ascii="Times New Roman" w:hAnsi="Times New Roman"/>
          <w:szCs w:val="24"/>
        </w:rPr>
        <w:t xml:space="preserve">č. </w:t>
      </w:r>
      <w:r w:rsidR="00191F5D" w:rsidRPr="00567DE6">
        <w:rPr>
          <w:rFonts w:ascii="Times New Roman" w:hAnsi="Times New Roman"/>
          <w:szCs w:val="24"/>
        </w:rPr>
        <w:t>1763/</w:t>
      </w:r>
      <w:proofErr w:type="spellStart"/>
      <w:r w:rsidR="00191F5D" w:rsidRPr="00567DE6">
        <w:rPr>
          <w:rFonts w:ascii="Times New Roman" w:hAnsi="Times New Roman"/>
          <w:szCs w:val="24"/>
        </w:rPr>
        <w:t>RMOb-Svi</w:t>
      </w:r>
      <w:proofErr w:type="spellEnd"/>
      <w:r w:rsidR="00191F5D" w:rsidRPr="00567DE6">
        <w:rPr>
          <w:rFonts w:ascii="Times New Roman" w:hAnsi="Times New Roman"/>
          <w:szCs w:val="24"/>
        </w:rPr>
        <w:t xml:space="preserve">/2226/89 žádost majetkového odboru projednala a doporučila zastupitelstvu městského obvodu vydat </w:t>
      </w:r>
      <w:r w:rsidR="00191F5D" w:rsidRPr="00567DE6">
        <w:rPr>
          <w:rFonts w:ascii="Times New Roman" w:hAnsi="Times New Roman"/>
          <w:b/>
          <w:bCs/>
          <w:szCs w:val="24"/>
        </w:rPr>
        <w:t xml:space="preserve">nesouhlasné stanovisko k záměru prodeje. </w:t>
      </w:r>
      <w:r w:rsidR="00423C97" w:rsidRPr="00567DE6">
        <w:rPr>
          <w:rFonts w:ascii="Times New Roman" w:hAnsi="Times New Roman"/>
          <w:szCs w:val="24"/>
        </w:rPr>
        <w:t>Dle sdělení městského obvodu však již materiál na projednání zastupitelstvu městskému obvodu předložen nebyl, a to z důvodu jeho od</w:t>
      </w:r>
      <w:r w:rsidR="003965DB" w:rsidRPr="00567DE6">
        <w:rPr>
          <w:rFonts w:ascii="Times New Roman" w:hAnsi="Times New Roman"/>
          <w:szCs w:val="24"/>
        </w:rPr>
        <w:t xml:space="preserve">ejmutí ze </w:t>
      </w:r>
      <w:r w:rsidR="00423C97" w:rsidRPr="00567DE6">
        <w:rPr>
          <w:rFonts w:ascii="Times New Roman" w:hAnsi="Times New Roman"/>
          <w:szCs w:val="24"/>
        </w:rPr>
        <w:t xml:space="preserve">svěření </w:t>
      </w:r>
      <w:r w:rsidR="003965DB" w:rsidRPr="00567DE6">
        <w:rPr>
          <w:rFonts w:ascii="Times New Roman" w:hAnsi="Times New Roman"/>
          <w:szCs w:val="24"/>
        </w:rPr>
        <w:t xml:space="preserve">pozemku </w:t>
      </w:r>
      <w:r w:rsidR="00423C97" w:rsidRPr="00567DE6">
        <w:rPr>
          <w:rFonts w:ascii="Times New Roman" w:hAnsi="Times New Roman"/>
          <w:szCs w:val="24"/>
        </w:rPr>
        <w:t>městskému obvodu</w:t>
      </w:r>
      <w:r w:rsidR="003965DB" w:rsidRPr="00567DE6">
        <w:rPr>
          <w:rFonts w:ascii="Times New Roman" w:hAnsi="Times New Roman"/>
          <w:szCs w:val="24"/>
        </w:rPr>
        <w:t xml:space="preserve"> Svinov</w:t>
      </w:r>
      <w:r w:rsidR="00423C97" w:rsidRPr="00567DE6">
        <w:rPr>
          <w:rFonts w:ascii="Times New Roman" w:hAnsi="Times New Roman"/>
          <w:szCs w:val="24"/>
        </w:rPr>
        <w:t>.</w:t>
      </w:r>
    </w:p>
    <w:p w14:paraId="3B68014C" w14:textId="77777777" w:rsidR="00B536EA" w:rsidRDefault="00B536EA" w:rsidP="00E82597">
      <w:pPr>
        <w:pStyle w:val="mmoradkovani"/>
        <w:spacing w:line="240" w:lineRule="auto"/>
        <w:jc w:val="both"/>
        <w:rPr>
          <w:rFonts w:ascii="Times New Roman" w:hAnsi="Times New Roman"/>
          <w:b/>
          <w:szCs w:val="24"/>
        </w:rPr>
      </w:pPr>
    </w:p>
    <w:p w14:paraId="1E68D2E4" w14:textId="17FB1034" w:rsidR="00DA65C9" w:rsidRPr="0080110E" w:rsidRDefault="00DA65C9" w:rsidP="00DA65C9">
      <w:pPr>
        <w:pStyle w:val="mmoradkovani"/>
        <w:spacing w:line="240" w:lineRule="auto"/>
        <w:jc w:val="both"/>
        <w:rPr>
          <w:rFonts w:ascii="Times New Roman" w:hAnsi="Times New Roman"/>
          <w:bCs/>
          <w:i/>
          <w:iCs/>
          <w:szCs w:val="24"/>
        </w:rPr>
      </w:pPr>
      <w:r w:rsidRPr="006B43A8">
        <w:rPr>
          <w:rFonts w:ascii="Times New Roman" w:hAnsi="Times New Roman"/>
          <w:b/>
          <w:szCs w:val="24"/>
          <w:u w:val="single"/>
        </w:rPr>
        <w:t>O</w:t>
      </w:r>
      <w:r w:rsidRPr="00254646">
        <w:rPr>
          <w:rFonts w:ascii="Times New Roman" w:hAnsi="Times New Roman"/>
          <w:b/>
          <w:szCs w:val="24"/>
          <w:u w:val="single"/>
        </w:rPr>
        <w:t>dbor územního plánování a stavebního řádu</w:t>
      </w:r>
      <w:r w:rsidRPr="0080110E">
        <w:rPr>
          <w:rFonts w:ascii="Times New Roman" w:hAnsi="Times New Roman"/>
          <w:bCs/>
          <w:szCs w:val="24"/>
        </w:rPr>
        <w:t xml:space="preserve"> – dle územního plánu Ostravy j</w:t>
      </w:r>
      <w:r>
        <w:rPr>
          <w:rFonts w:ascii="Times New Roman" w:hAnsi="Times New Roman"/>
          <w:bCs/>
          <w:szCs w:val="24"/>
        </w:rPr>
        <w:t>e Předmět</w:t>
      </w:r>
      <w:r w:rsidRPr="0080110E">
        <w:rPr>
          <w:rFonts w:ascii="Times New Roman" w:hAnsi="Times New Roman"/>
          <w:bCs/>
          <w:szCs w:val="24"/>
        </w:rPr>
        <w:t xml:space="preserve"> součástí plochy se způsobem využití „Bydlení v bytových domech“, současně leží v zastavitelné ploše B112, která je zahrnuta do Územní studie č. ÚS 22/IV-02/2021, </w:t>
      </w:r>
      <w:r w:rsidR="003F6EAC">
        <w:rPr>
          <w:rFonts w:ascii="Times New Roman" w:hAnsi="Times New Roman"/>
          <w:bCs/>
          <w:szCs w:val="24"/>
        </w:rPr>
        <w:br/>
      </w:r>
      <w:r w:rsidRPr="0080110E">
        <w:rPr>
          <w:rFonts w:ascii="Times New Roman" w:hAnsi="Times New Roman"/>
          <w:bCs/>
          <w:szCs w:val="24"/>
        </w:rPr>
        <w:t xml:space="preserve">Svinov-Polská, Mongolská, zaregistrované dne 5. 10. 2021. K dané věci </w:t>
      </w:r>
      <w:r w:rsidRPr="0080110E">
        <w:rPr>
          <w:rFonts w:ascii="Times New Roman" w:hAnsi="Times New Roman"/>
          <w:b/>
          <w:szCs w:val="24"/>
        </w:rPr>
        <w:t>nemá námitek</w:t>
      </w:r>
      <w:r w:rsidRPr="0080110E">
        <w:rPr>
          <w:rFonts w:ascii="Times New Roman" w:hAnsi="Times New Roman"/>
          <w:bCs/>
          <w:szCs w:val="24"/>
        </w:rPr>
        <w:t>.</w:t>
      </w:r>
    </w:p>
    <w:p w14:paraId="366F30B2" w14:textId="77777777" w:rsidR="00DA65C9" w:rsidRPr="0080110E" w:rsidRDefault="00DA65C9" w:rsidP="00DA65C9">
      <w:pPr>
        <w:pStyle w:val="mmoradkovani"/>
        <w:spacing w:line="240" w:lineRule="auto"/>
        <w:jc w:val="both"/>
        <w:rPr>
          <w:rFonts w:ascii="Times New Roman" w:hAnsi="Times New Roman"/>
          <w:bCs/>
          <w:szCs w:val="24"/>
        </w:rPr>
      </w:pPr>
    </w:p>
    <w:p w14:paraId="62ABFB86" w14:textId="77777777" w:rsidR="00DA65C9" w:rsidRPr="0080110E" w:rsidRDefault="00DA65C9" w:rsidP="00DA65C9">
      <w:pPr>
        <w:pStyle w:val="mmoradkovani"/>
        <w:spacing w:line="240" w:lineRule="auto"/>
        <w:jc w:val="both"/>
        <w:rPr>
          <w:rFonts w:ascii="Times New Roman" w:hAnsi="Times New Roman"/>
          <w:bCs/>
          <w:szCs w:val="24"/>
        </w:rPr>
      </w:pPr>
      <w:r w:rsidRPr="00254646">
        <w:rPr>
          <w:rFonts w:ascii="Times New Roman" w:hAnsi="Times New Roman"/>
          <w:b/>
          <w:szCs w:val="24"/>
          <w:u w:val="single"/>
        </w:rPr>
        <w:lastRenderedPageBreak/>
        <w:t>Odbor dopravy</w:t>
      </w:r>
      <w:r w:rsidRPr="0080110E">
        <w:rPr>
          <w:rFonts w:ascii="Times New Roman" w:hAnsi="Times New Roman"/>
          <w:b/>
          <w:i/>
          <w:iCs/>
          <w:szCs w:val="24"/>
        </w:rPr>
        <w:t xml:space="preserve"> – </w:t>
      </w:r>
      <w:r w:rsidRPr="0080110E">
        <w:rPr>
          <w:rFonts w:ascii="Times New Roman" w:hAnsi="Times New Roman"/>
          <w:b/>
          <w:szCs w:val="24"/>
        </w:rPr>
        <w:t>nemá námitky</w:t>
      </w:r>
      <w:r w:rsidRPr="0080110E">
        <w:rPr>
          <w:rFonts w:ascii="Times New Roman" w:hAnsi="Times New Roman"/>
          <w:bCs/>
          <w:szCs w:val="24"/>
        </w:rPr>
        <w:t xml:space="preserve"> k dané věci. </w:t>
      </w:r>
      <w:r w:rsidRPr="0080110E">
        <w:rPr>
          <w:rFonts w:ascii="Times New Roman" w:hAnsi="Times New Roman"/>
          <w:bCs/>
          <w:szCs w:val="24"/>
          <w:u w:val="single"/>
        </w:rPr>
        <w:t>Upozorňuje</w:t>
      </w:r>
      <w:r w:rsidRPr="0080110E">
        <w:rPr>
          <w:rFonts w:ascii="Times New Roman" w:hAnsi="Times New Roman"/>
          <w:bCs/>
          <w:szCs w:val="24"/>
        </w:rPr>
        <w:t xml:space="preserve"> však, že dle pasportu veřejného osvětlení se na hranic</w:t>
      </w:r>
      <w:r>
        <w:rPr>
          <w:rFonts w:ascii="Times New Roman" w:hAnsi="Times New Roman"/>
          <w:bCs/>
          <w:szCs w:val="24"/>
        </w:rPr>
        <w:t>i Předmětu</w:t>
      </w:r>
      <w:r w:rsidRPr="0080110E">
        <w:rPr>
          <w:rFonts w:ascii="Times New Roman" w:hAnsi="Times New Roman"/>
          <w:bCs/>
          <w:szCs w:val="24"/>
        </w:rPr>
        <w:t xml:space="preserve"> nachází zařízení veřejného osvětlení, přičemž není zcela jasné, zda se dané převody dotknou vlastnických vztahů zařízení veřejného osvětlení.</w:t>
      </w:r>
    </w:p>
    <w:p w14:paraId="7ADD1BDE" w14:textId="77777777" w:rsidR="00DA65C9" w:rsidRPr="0080110E" w:rsidRDefault="00DA65C9" w:rsidP="00DA65C9">
      <w:pPr>
        <w:pStyle w:val="mmoradkovani"/>
        <w:spacing w:line="240" w:lineRule="auto"/>
        <w:jc w:val="both"/>
        <w:rPr>
          <w:rFonts w:ascii="Times New Roman" w:hAnsi="Times New Roman"/>
          <w:b/>
          <w:i/>
          <w:iCs/>
          <w:szCs w:val="24"/>
        </w:rPr>
      </w:pPr>
    </w:p>
    <w:p w14:paraId="0F830BD6" w14:textId="77777777" w:rsidR="00DA65C9" w:rsidRDefault="00DA65C9" w:rsidP="00DA65C9">
      <w:pPr>
        <w:pStyle w:val="mmoradkovani"/>
        <w:spacing w:line="240" w:lineRule="auto"/>
        <w:jc w:val="both"/>
        <w:rPr>
          <w:rFonts w:ascii="Times New Roman" w:hAnsi="Times New Roman"/>
          <w:bCs/>
          <w:szCs w:val="24"/>
        </w:rPr>
      </w:pPr>
      <w:r w:rsidRPr="00254646">
        <w:rPr>
          <w:rFonts w:ascii="Times New Roman" w:hAnsi="Times New Roman"/>
          <w:b/>
          <w:szCs w:val="24"/>
          <w:u w:val="single"/>
        </w:rPr>
        <w:t>Odbor investiční, odbor strategického rozvoje, odbor hospodářské správy, odbor ochrany životního prostředí</w:t>
      </w:r>
      <w:r w:rsidRPr="0080110E">
        <w:rPr>
          <w:rFonts w:ascii="Times New Roman" w:hAnsi="Times New Roman"/>
          <w:b/>
          <w:szCs w:val="24"/>
        </w:rPr>
        <w:t xml:space="preserve"> – nemají námitek</w:t>
      </w:r>
      <w:r w:rsidRPr="0080110E">
        <w:rPr>
          <w:rFonts w:ascii="Times New Roman" w:hAnsi="Times New Roman"/>
          <w:bCs/>
          <w:szCs w:val="24"/>
        </w:rPr>
        <w:t xml:space="preserve"> k dané věci.</w:t>
      </w:r>
    </w:p>
    <w:p w14:paraId="16FC3525" w14:textId="77777777" w:rsidR="00A2586D" w:rsidRPr="0080110E" w:rsidRDefault="00A2586D" w:rsidP="00DA65C9">
      <w:pPr>
        <w:pStyle w:val="mmoradkovani"/>
        <w:spacing w:line="240" w:lineRule="auto"/>
        <w:jc w:val="both"/>
        <w:rPr>
          <w:rFonts w:ascii="Times New Roman" w:hAnsi="Times New Roman"/>
          <w:bCs/>
          <w:szCs w:val="24"/>
        </w:rPr>
      </w:pPr>
    </w:p>
    <w:p w14:paraId="5922E6C1" w14:textId="324121FD" w:rsidR="00DA65C9" w:rsidRDefault="009451F2" w:rsidP="00236D3D">
      <w:pPr>
        <w:pStyle w:val="Zkladntext"/>
        <w:rPr>
          <w:b/>
          <w:bCs/>
          <w:u w:val="single"/>
        </w:rPr>
      </w:pPr>
      <w:r>
        <w:rPr>
          <w:b/>
          <w:bCs/>
          <w:u w:val="single"/>
        </w:rPr>
        <w:t>Cena</w:t>
      </w:r>
    </w:p>
    <w:p w14:paraId="2F3A555B" w14:textId="0BBC190B" w:rsidR="009451F2" w:rsidRDefault="009451F2" w:rsidP="00236D3D">
      <w:pPr>
        <w:pStyle w:val="Zkladntext"/>
      </w:pPr>
      <w:r w:rsidRPr="009451F2">
        <w:t xml:space="preserve">Předmět převodu </w:t>
      </w:r>
      <w:r>
        <w:t xml:space="preserve">je oceněn ve znaleckém posudku č. </w:t>
      </w:r>
      <w:r w:rsidR="00490645">
        <w:t>068667/2026</w:t>
      </w:r>
      <w:r>
        <w:t xml:space="preserve"> </w:t>
      </w:r>
      <w:r w:rsidR="00FC2B1B">
        <w:t>z</w:t>
      </w:r>
      <w:r>
        <w:t xml:space="preserve">nalce </w:t>
      </w:r>
      <w:r w:rsidR="003A2D4A">
        <w:t>XXXXXXXXXXXX</w:t>
      </w:r>
      <w:r>
        <w:t xml:space="preserve"> ze dne</w:t>
      </w:r>
      <w:r w:rsidR="00490645">
        <w:t xml:space="preserve"> </w:t>
      </w:r>
      <w:r w:rsidR="008D374C">
        <w:t>21. 8. 2026,</w:t>
      </w:r>
      <w:r>
        <w:t xml:space="preserve"> </w:t>
      </w:r>
      <w:r w:rsidR="003E0A07">
        <w:t>přičemž</w:t>
      </w:r>
      <w:r>
        <w:t xml:space="preserve"> cena v místě a čase obvyklá činí </w:t>
      </w:r>
      <w:r w:rsidR="003A2D4A">
        <w:br/>
      </w:r>
      <w:r w:rsidR="008D374C" w:rsidRPr="004372A4">
        <w:rPr>
          <w:b/>
          <w:bCs/>
        </w:rPr>
        <w:t>5.656.000</w:t>
      </w:r>
      <w:r w:rsidRPr="004372A4">
        <w:rPr>
          <w:b/>
          <w:bCs/>
        </w:rPr>
        <w:t xml:space="preserve"> Kč.</w:t>
      </w:r>
      <w:r>
        <w:t xml:space="preserve"> </w:t>
      </w:r>
    </w:p>
    <w:p w14:paraId="1F2AEDE1" w14:textId="77777777" w:rsidR="009451F2" w:rsidRDefault="009451F2" w:rsidP="00236D3D">
      <w:pPr>
        <w:pStyle w:val="Zkladntext"/>
      </w:pPr>
    </w:p>
    <w:p w14:paraId="09D42777" w14:textId="77777777" w:rsidR="00504303" w:rsidRDefault="009451F2" w:rsidP="00236D3D">
      <w:pPr>
        <w:pStyle w:val="Zkladntext"/>
      </w:pPr>
      <w:r>
        <w:t xml:space="preserve">Vzhledem k tomu, že převod vlastnického práva k Předmětu převodu je sjednán s odkládacími podmínkami, je v Kupní smlouvě s předkupním právem a zákazem zcizení </w:t>
      </w:r>
      <w:r w:rsidR="00504303">
        <w:t>sjednán postup pro stanovení kupní ceny v okamžiku splnění podmínky pro převod vlastnického práva spočívající v získání pravomocného povolení záměru stavby na Předmětu převodu.</w:t>
      </w:r>
    </w:p>
    <w:p w14:paraId="6F0C3594" w14:textId="77777777" w:rsidR="00504303" w:rsidRDefault="00504303" w:rsidP="00236D3D">
      <w:pPr>
        <w:pStyle w:val="Zkladntext"/>
      </w:pPr>
    </w:p>
    <w:p w14:paraId="489A1250" w14:textId="065D0D44" w:rsidR="00215714" w:rsidRDefault="00504303" w:rsidP="00236D3D">
      <w:pPr>
        <w:pStyle w:val="Zkladntext"/>
        <w:rPr>
          <w:rFonts w:eastAsia="Calibri"/>
          <w:color w:val="000000"/>
          <w:lang w:eastAsia="en-US"/>
        </w:rPr>
      </w:pPr>
      <w:r w:rsidRPr="00504303">
        <w:rPr>
          <w:rFonts w:eastAsia="Calibri"/>
          <w:color w:val="000000"/>
          <w:lang w:eastAsia="en-US"/>
        </w:rPr>
        <w:t xml:space="preserve">Podkladem pro stanovení kupní ceny bude znalecký posudek znějící na cenu v místě a čase obvyklou, zpracovaný znalcem z oboru Ekonomika, odvětví Oceňování nemovitých věcí </w:t>
      </w:r>
      <w:r w:rsidR="002F0594">
        <w:rPr>
          <w:rFonts w:eastAsia="Calibri"/>
          <w:color w:val="000000"/>
          <w:lang w:eastAsia="en-US"/>
        </w:rPr>
        <w:br/>
      </w:r>
      <w:r w:rsidRPr="00504303">
        <w:rPr>
          <w:rFonts w:eastAsia="Calibri"/>
          <w:color w:val="000000"/>
          <w:lang w:eastAsia="en-US"/>
        </w:rPr>
        <w:t xml:space="preserve">za současného využití </w:t>
      </w:r>
      <w:r w:rsidRPr="00215714">
        <w:rPr>
          <w:rFonts w:eastAsia="Calibri"/>
          <w:color w:val="000000"/>
          <w:u w:val="single"/>
          <w:lang w:eastAsia="en-US"/>
        </w:rPr>
        <w:t>metody srovnávací jakožto metody pro ocenění Předmětu převodu</w:t>
      </w:r>
      <w:r w:rsidRPr="00504303">
        <w:rPr>
          <w:rFonts w:eastAsia="Calibri"/>
          <w:color w:val="000000"/>
          <w:lang w:eastAsia="en-US"/>
        </w:rPr>
        <w:t xml:space="preserve"> (dále </w:t>
      </w:r>
      <w:r w:rsidRPr="00504303">
        <w:rPr>
          <w:rFonts w:eastAsia="Calibri"/>
          <w:b/>
          <w:bCs/>
          <w:color w:val="000000"/>
          <w:lang w:eastAsia="en-US"/>
        </w:rPr>
        <w:t>Znalecký posudek</w:t>
      </w:r>
      <w:r w:rsidRPr="00504303">
        <w:rPr>
          <w:rFonts w:eastAsia="Calibri"/>
          <w:color w:val="000000"/>
          <w:lang w:eastAsia="en-US"/>
        </w:rPr>
        <w:t xml:space="preserve">). </w:t>
      </w:r>
    </w:p>
    <w:p w14:paraId="4F21C7C6" w14:textId="77777777" w:rsidR="00215714" w:rsidRDefault="00215714" w:rsidP="00236D3D">
      <w:pPr>
        <w:pStyle w:val="Zkladntext"/>
        <w:rPr>
          <w:rFonts w:eastAsia="Calibri"/>
          <w:color w:val="000000"/>
          <w:lang w:eastAsia="en-US"/>
        </w:rPr>
      </w:pPr>
    </w:p>
    <w:p w14:paraId="543B0232" w14:textId="77777777" w:rsidR="00215714" w:rsidRDefault="00504303" w:rsidP="00236D3D">
      <w:pPr>
        <w:pStyle w:val="Zkladntext"/>
        <w:rPr>
          <w:rFonts w:eastAsia="Calibri"/>
          <w:color w:val="000000"/>
          <w:lang w:eastAsia="en-US"/>
        </w:rPr>
      </w:pPr>
      <w:r w:rsidRPr="00504303">
        <w:rPr>
          <w:rFonts w:eastAsia="Calibri"/>
          <w:color w:val="000000"/>
          <w:lang w:eastAsia="en-US"/>
        </w:rPr>
        <w:t xml:space="preserve">Kupní cena pak bude činit </w:t>
      </w:r>
      <w:r w:rsidRPr="00504303">
        <w:rPr>
          <w:rFonts w:eastAsia="Calibri"/>
          <w:b/>
          <w:bCs/>
          <w:color w:val="000000"/>
          <w:lang w:eastAsia="en-US"/>
        </w:rPr>
        <w:t xml:space="preserve">součet </w:t>
      </w:r>
      <w:r w:rsidRPr="00504303">
        <w:rPr>
          <w:rFonts w:eastAsia="Calibri"/>
          <w:color w:val="000000"/>
          <w:lang w:eastAsia="en-US"/>
        </w:rPr>
        <w:t xml:space="preserve">(i) částky </w:t>
      </w:r>
      <w:r w:rsidRPr="00504303">
        <w:rPr>
          <w:b/>
          <w:bCs/>
        </w:rPr>
        <w:t>5.656.000</w:t>
      </w:r>
      <w:r w:rsidRPr="00504303">
        <w:rPr>
          <w:rFonts w:eastAsia="Calibri"/>
          <w:b/>
          <w:bCs/>
          <w:color w:val="000000"/>
          <w:lang w:eastAsia="en-US"/>
        </w:rPr>
        <w:t xml:space="preserve"> Kč</w:t>
      </w:r>
      <w:r w:rsidRPr="00504303">
        <w:rPr>
          <w:rFonts w:eastAsia="Calibri"/>
          <w:color w:val="000000"/>
          <w:lang w:eastAsia="en-US"/>
        </w:rPr>
        <w:t xml:space="preserve"> a (</w:t>
      </w:r>
      <w:proofErr w:type="spellStart"/>
      <w:r w:rsidRPr="00504303">
        <w:rPr>
          <w:rFonts w:eastAsia="Calibri"/>
          <w:color w:val="000000"/>
          <w:lang w:eastAsia="en-US"/>
        </w:rPr>
        <w:t>ii</w:t>
      </w:r>
      <w:proofErr w:type="spellEnd"/>
      <w:r w:rsidRPr="00504303">
        <w:rPr>
          <w:rFonts w:eastAsia="Calibri"/>
          <w:color w:val="000000"/>
          <w:lang w:eastAsia="en-US"/>
        </w:rPr>
        <w:t xml:space="preserve">) </w:t>
      </w:r>
      <w:r w:rsidRPr="00504303">
        <w:rPr>
          <w:rFonts w:eastAsia="Calibri"/>
          <w:b/>
          <w:bCs/>
          <w:color w:val="000000"/>
          <w:lang w:eastAsia="en-US"/>
        </w:rPr>
        <w:t>50 % z rozdílu mezi cenou v místě a čase obvyklou dle Znaleckého posudku</w:t>
      </w:r>
      <w:r w:rsidRPr="00504303">
        <w:rPr>
          <w:rFonts w:eastAsia="Calibri"/>
          <w:color w:val="000000"/>
          <w:lang w:eastAsia="en-US"/>
        </w:rPr>
        <w:t xml:space="preserve"> a částkou </w:t>
      </w:r>
      <w:r w:rsidRPr="00504303">
        <w:rPr>
          <w:b/>
          <w:bCs/>
        </w:rPr>
        <w:t>5.656.000</w:t>
      </w:r>
      <w:r w:rsidRPr="00504303">
        <w:rPr>
          <w:rFonts w:eastAsia="Calibri"/>
          <w:b/>
          <w:bCs/>
          <w:color w:val="000000"/>
          <w:lang w:eastAsia="en-US"/>
        </w:rPr>
        <w:t xml:space="preserve"> Kč</w:t>
      </w:r>
      <w:r w:rsidRPr="00504303">
        <w:rPr>
          <w:rFonts w:eastAsia="Calibri"/>
          <w:color w:val="000000"/>
          <w:lang w:eastAsia="en-US"/>
        </w:rPr>
        <w:t xml:space="preserve">, bude-li cena v místě a čase obvyklá dle Znaleckého posudku vyšší než 5.656.000 Kč. </w:t>
      </w:r>
    </w:p>
    <w:p w14:paraId="26276F5C" w14:textId="77777777" w:rsidR="00215714" w:rsidRDefault="00215714" w:rsidP="00236D3D">
      <w:pPr>
        <w:pStyle w:val="Zkladntext"/>
        <w:rPr>
          <w:rFonts w:eastAsia="Calibri"/>
          <w:color w:val="000000"/>
          <w:lang w:eastAsia="en-US"/>
        </w:rPr>
      </w:pPr>
    </w:p>
    <w:p w14:paraId="6C360AAB" w14:textId="4E31CCD7" w:rsidR="00504303" w:rsidRPr="00504303" w:rsidRDefault="00504303" w:rsidP="00236D3D">
      <w:pPr>
        <w:pStyle w:val="Zkladntext"/>
      </w:pPr>
      <w:r w:rsidRPr="00504303">
        <w:rPr>
          <w:rFonts w:eastAsia="Calibri"/>
          <w:color w:val="000000"/>
          <w:lang w:eastAsia="en-US"/>
        </w:rPr>
        <w:t>V opačném případě bude sjednaná kupní cena rovn</w:t>
      </w:r>
      <w:r w:rsidR="008233D0">
        <w:rPr>
          <w:rFonts w:eastAsia="Calibri"/>
          <w:color w:val="000000"/>
          <w:lang w:eastAsia="en-US"/>
        </w:rPr>
        <w:t>a</w:t>
      </w:r>
      <w:r w:rsidRPr="00504303">
        <w:rPr>
          <w:rFonts w:eastAsia="Calibri"/>
          <w:color w:val="000000"/>
          <w:lang w:eastAsia="en-US"/>
        </w:rPr>
        <w:t xml:space="preserve"> částce 5.656.000 Kč. </w:t>
      </w:r>
    </w:p>
    <w:p w14:paraId="6A242DEB" w14:textId="77777777" w:rsidR="009451F2" w:rsidRDefault="009451F2" w:rsidP="00236D3D">
      <w:pPr>
        <w:pStyle w:val="Zkladntext"/>
      </w:pPr>
    </w:p>
    <w:p w14:paraId="7C0B342F" w14:textId="063D5171" w:rsidR="00215714" w:rsidRDefault="009451F2" w:rsidP="00236D3D">
      <w:pPr>
        <w:pStyle w:val="Zkladntext"/>
      </w:pPr>
      <w:r>
        <w:t xml:space="preserve">Spolu s kupní cenou uhradí kupující také náklady vynaložené </w:t>
      </w:r>
      <w:r w:rsidR="007565D2">
        <w:t>n</w:t>
      </w:r>
      <w:r>
        <w:t xml:space="preserve">a zpracování výše </w:t>
      </w:r>
      <w:r w:rsidR="00215714">
        <w:t>Z</w:t>
      </w:r>
      <w:r>
        <w:t>naleckého posudku</w:t>
      </w:r>
      <w:r w:rsidR="00215714">
        <w:t xml:space="preserve">. </w:t>
      </w:r>
    </w:p>
    <w:p w14:paraId="600EF5AD" w14:textId="77777777" w:rsidR="00215714" w:rsidRDefault="00215714" w:rsidP="00236D3D">
      <w:pPr>
        <w:pStyle w:val="Zkladntext"/>
      </w:pPr>
    </w:p>
    <w:p w14:paraId="3F9709EC" w14:textId="5093DB54" w:rsidR="009451F2" w:rsidRPr="003965DB" w:rsidRDefault="00215714" w:rsidP="00236D3D">
      <w:pPr>
        <w:pStyle w:val="Zkladntext"/>
      </w:pPr>
      <w:r w:rsidRPr="00033E99">
        <w:t>Po uzavření Kupní smlouvy s předkupním právem a zákazem zcizení je kupující povinen uhradit náklady na zpracování aktuálního znaleckého posudku</w:t>
      </w:r>
      <w:r w:rsidR="009451F2" w:rsidRPr="00033E99">
        <w:t xml:space="preserve"> ve výši </w:t>
      </w:r>
      <w:r w:rsidR="008D374C" w:rsidRPr="00033E99">
        <w:t>4.900</w:t>
      </w:r>
      <w:r w:rsidR="009451F2" w:rsidRPr="00033E99">
        <w:t xml:space="preserve"> Kč </w:t>
      </w:r>
      <w:r w:rsidRPr="00033E99">
        <w:t>a</w:t>
      </w:r>
      <w:r w:rsidR="009451F2" w:rsidRPr="00033E99">
        <w:t xml:space="preserve"> náklady </w:t>
      </w:r>
      <w:r w:rsidR="00033E99">
        <w:br/>
      </w:r>
      <w:r w:rsidR="009451F2" w:rsidRPr="00033E99">
        <w:t xml:space="preserve">na vypracování geometrického plánu č. 3112-28/2022 pro k.ú. Svinov, obec Ostrava </w:t>
      </w:r>
      <w:r w:rsidR="00514195" w:rsidRPr="00033E99">
        <w:t xml:space="preserve">ve výši </w:t>
      </w:r>
      <w:r w:rsidR="008D374C" w:rsidRPr="00033E99">
        <w:t>22.385</w:t>
      </w:r>
      <w:r w:rsidR="00514195" w:rsidRPr="00033E99">
        <w:t xml:space="preserve"> Kč</w:t>
      </w:r>
      <w:r w:rsidR="00033E99">
        <w:t xml:space="preserve"> </w:t>
      </w:r>
      <w:r w:rsidR="002F0594" w:rsidRPr="00567DE6">
        <w:t>(včetně DPH)</w:t>
      </w:r>
      <w:r w:rsidR="00CF09C2">
        <w:t>.</w:t>
      </w:r>
    </w:p>
    <w:p w14:paraId="1F91DF9F" w14:textId="77777777" w:rsidR="000A2C51" w:rsidRPr="000A2C51" w:rsidRDefault="000A2C51" w:rsidP="000A2C51">
      <w:pPr>
        <w:pStyle w:val="Zkladntext"/>
      </w:pPr>
    </w:p>
    <w:p w14:paraId="07EFFC62" w14:textId="77777777" w:rsidR="00DA65C9" w:rsidRDefault="00DA65C9" w:rsidP="00236D3D">
      <w:pPr>
        <w:pStyle w:val="Zkladntext"/>
        <w:rPr>
          <w:b/>
          <w:bCs/>
          <w:u w:val="single"/>
        </w:rPr>
      </w:pPr>
    </w:p>
    <w:p w14:paraId="726C5774" w14:textId="47285CF3" w:rsidR="00215714" w:rsidRPr="00415198" w:rsidRDefault="00215714" w:rsidP="00415198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415198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Smluvní podmínky vyplývající z Kupní smlouvy s předkupním právem a zákazem zcizení (dále jen Kupní smlouva)</w:t>
      </w:r>
    </w:p>
    <w:p w14:paraId="028E8216" w14:textId="77777777" w:rsidR="00415198" w:rsidRDefault="00415198" w:rsidP="0041519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310CAC8C" w14:textId="28593D39" w:rsidR="00215714" w:rsidRPr="00415198" w:rsidRDefault="00215714" w:rsidP="00415198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415198">
        <w:rPr>
          <w:rFonts w:ascii="Times New Roman" w:hAnsi="Times New Roman" w:cs="Times New Roman"/>
          <w:sz w:val="24"/>
          <w:szCs w:val="24"/>
          <w:lang w:eastAsia="cs-CZ"/>
        </w:rPr>
        <w:t xml:space="preserve">Kupní smlouva je přílohou č. </w:t>
      </w:r>
      <w:r w:rsidR="00EB69BD" w:rsidRPr="00415198">
        <w:rPr>
          <w:rFonts w:ascii="Times New Roman" w:hAnsi="Times New Roman" w:cs="Times New Roman"/>
          <w:sz w:val="24"/>
          <w:szCs w:val="24"/>
          <w:lang w:eastAsia="cs-CZ"/>
        </w:rPr>
        <w:t>2</w:t>
      </w:r>
      <w:r w:rsidRPr="00415198">
        <w:rPr>
          <w:rFonts w:ascii="Times New Roman" w:hAnsi="Times New Roman" w:cs="Times New Roman"/>
          <w:sz w:val="24"/>
          <w:szCs w:val="24"/>
          <w:lang w:eastAsia="cs-CZ"/>
        </w:rPr>
        <w:t xml:space="preserve"> předloženého materiálu </w:t>
      </w:r>
    </w:p>
    <w:p w14:paraId="4E44393F" w14:textId="77777777" w:rsidR="00215714" w:rsidRPr="00215714" w:rsidRDefault="00215714" w:rsidP="00215714">
      <w:pPr>
        <w:numPr>
          <w:ilvl w:val="0"/>
          <w:numId w:val="32"/>
        </w:numPr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21571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Účel prodeje nemovitých věcí</w:t>
      </w:r>
    </w:p>
    <w:p w14:paraId="67240273" w14:textId="794398E9" w:rsidR="00332185" w:rsidRDefault="00215714" w:rsidP="00215714">
      <w:pPr>
        <w:spacing w:before="120" w:after="1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bookmarkStart w:id="0" w:name="_Hlk213922277"/>
      <w:r w:rsidRPr="00215714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Výstavba bytového domu v rámci rezidenční zástavby</w:t>
      </w:r>
      <w:r w:rsidR="0033218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 a to v souladu s:</w:t>
      </w:r>
    </w:p>
    <w:p w14:paraId="4C19ED9F" w14:textId="23083600" w:rsidR="00332185" w:rsidRPr="002019C4" w:rsidRDefault="00332185" w:rsidP="002019C4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2019C4">
        <w:rPr>
          <w:rFonts w:ascii="Times New Roman" w:hAnsi="Times New Roman" w:cs="Times New Roman"/>
          <w:sz w:val="24"/>
          <w:szCs w:val="24"/>
          <w:lang w:eastAsia="cs-CZ"/>
        </w:rPr>
        <w:t>-</w:t>
      </w:r>
      <w:r w:rsidR="002019C4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Pr="002019C4">
        <w:rPr>
          <w:rFonts w:ascii="Times New Roman" w:hAnsi="Times New Roman" w:cs="Times New Roman"/>
          <w:sz w:val="24"/>
          <w:szCs w:val="24"/>
          <w:lang w:eastAsia="cs-CZ"/>
        </w:rPr>
        <w:t xml:space="preserve">platným Územním plánem města Ostravy </w:t>
      </w:r>
    </w:p>
    <w:p w14:paraId="6D029511" w14:textId="311C5343" w:rsidR="00332185" w:rsidRPr="002019C4" w:rsidRDefault="00332185" w:rsidP="002019C4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2019C4">
        <w:rPr>
          <w:rFonts w:ascii="Times New Roman" w:hAnsi="Times New Roman" w:cs="Times New Roman"/>
          <w:sz w:val="24"/>
          <w:szCs w:val="24"/>
          <w:lang w:eastAsia="cs-CZ"/>
        </w:rPr>
        <w:t>-</w:t>
      </w:r>
      <w:r w:rsidR="002019C4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Pr="002019C4">
        <w:rPr>
          <w:rFonts w:ascii="Times New Roman" w:hAnsi="Times New Roman" w:cs="Times New Roman"/>
          <w:sz w:val="24"/>
          <w:szCs w:val="24"/>
          <w:lang w:eastAsia="cs-CZ"/>
        </w:rPr>
        <w:t>Územní studií nové obytné čtvrti č. ÚS 22 / IV – 02 / 2021</w:t>
      </w:r>
    </w:p>
    <w:p w14:paraId="73F631C2" w14:textId="3DDD7417" w:rsidR="00332185" w:rsidRPr="002019C4" w:rsidRDefault="00332185" w:rsidP="002019C4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2019C4">
        <w:rPr>
          <w:rFonts w:ascii="Times New Roman" w:hAnsi="Times New Roman" w:cs="Times New Roman"/>
          <w:sz w:val="24"/>
          <w:szCs w:val="24"/>
          <w:lang w:eastAsia="cs-CZ"/>
        </w:rPr>
        <w:t>-</w:t>
      </w:r>
      <w:r w:rsidR="002019C4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Pr="002019C4">
        <w:rPr>
          <w:rFonts w:ascii="Times New Roman" w:hAnsi="Times New Roman" w:cs="Times New Roman"/>
          <w:sz w:val="24"/>
          <w:szCs w:val="24"/>
          <w:lang w:eastAsia="cs-CZ"/>
        </w:rPr>
        <w:t>Územní studií proveditelnosti (příloha Kupní smlouvy)</w:t>
      </w:r>
    </w:p>
    <w:p w14:paraId="2D7F15C1" w14:textId="77777777" w:rsidR="00332185" w:rsidRDefault="00332185" w:rsidP="003321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4BC07C97" w14:textId="77777777" w:rsidR="00225125" w:rsidRDefault="00225125" w:rsidP="003321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02DC572F" w14:textId="77777777" w:rsidR="00225125" w:rsidRDefault="00225125" w:rsidP="003321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bookmarkEnd w:id="0"/>
    <w:p w14:paraId="1BC997A2" w14:textId="77777777" w:rsidR="00215714" w:rsidRPr="00215714" w:rsidRDefault="00215714" w:rsidP="00332185">
      <w:pPr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21571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Převod vlastnického práva</w:t>
      </w:r>
    </w:p>
    <w:p w14:paraId="1FCAE357" w14:textId="16B7F4DB" w:rsidR="00215714" w:rsidRPr="00215714" w:rsidRDefault="00215714" w:rsidP="003321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57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Převod vlastnického práva k nemovitým věcem je vázán na splnění odkládacích podmínek, </w:t>
      </w:r>
      <w:r w:rsidR="009953F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215714">
        <w:rPr>
          <w:rFonts w:ascii="Times New Roman" w:eastAsia="Times New Roman" w:hAnsi="Times New Roman" w:cs="Times New Roman"/>
          <w:sz w:val="24"/>
          <w:szCs w:val="24"/>
          <w:lang w:eastAsia="cs-CZ"/>
        </w:rPr>
        <w:t>a to:</w:t>
      </w:r>
    </w:p>
    <w:p w14:paraId="45805101" w14:textId="030C8224" w:rsidR="00215714" w:rsidRPr="00215714" w:rsidRDefault="00215714" w:rsidP="00332185">
      <w:pPr>
        <w:numPr>
          <w:ilvl w:val="0"/>
          <w:numId w:val="2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571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pravomocné povolení záměru stavby objektu</w:t>
      </w:r>
      <w:r w:rsidR="008412B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A</w:t>
      </w:r>
      <w:r w:rsidRPr="0021571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na předmětu převodu</w:t>
      </w:r>
      <w:r w:rsidRPr="002157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18C79C29" w14:textId="11E9522F" w:rsidR="00215714" w:rsidRPr="00215714" w:rsidRDefault="00215714" w:rsidP="008412BA">
      <w:pPr>
        <w:numPr>
          <w:ilvl w:val="0"/>
          <w:numId w:val="28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21571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úhrada kupní ceny</w:t>
      </w:r>
      <w:r w:rsidR="008412B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</w:p>
    <w:p w14:paraId="3CBE9647" w14:textId="2A09F297" w:rsidR="00215714" w:rsidRPr="00215714" w:rsidRDefault="00215714" w:rsidP="003321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571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Nejzazší termín pro splnění podmínek pro nabytí vlastnického práva je sjednán na dobu </w:t>
      </w:r>
      <w:r w:rsidR="008412B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60 měsíců</w:t>
      </w:r>
      <w:r w:rsidRPr="0021571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pak vzniká kterékoliv smluvní straně právo od Kupní smlouvy odstoupit. </w:t>
      </w:r>
    </w:p>
    <w:p w14:paraId="1A3F5B7F" w14:textId="77777777" w:rsidR="00B37ADE" w:rsidRDefault="00B37ADE" w:rsidP="00B37AD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365691F4" w14:textId="77777777" w:rsidR="00D064CD" w:rsidRDefault="00D064CD" w:rsidP="00B37AD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76980346" w14:textId="18A0E8E1" w:rsidR="00215714" w:rsidRPr="009474A9" w:rsidRDefault="00215714" w:rsidP="009474A9">
      <w:pPr>
        <w:pStyle w:val="Bezmezer"/>
        <w:numPr>
          <w:ilvl w:val="0"/>
          <w:numId w:val="32"/>
        </w:numPr>
        <w:ind w:left="284" w:hanging="284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9474A9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Kupní cena</w:t>
      </w:r>
    </w:p>
    <w:p w14:paraId="2D0CF183" w14:textId="6A15BDAC" w:rsidR="00215714" w:rsidRPr="00FC7A50" w:rsidRDefault="00B37ADE" w:rsidP="00FC7A50">
      <w:pPr>
        <w:pStyle w:val="Bezmezer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FC7A50">
        <w:rPr>
          <w:rFonts w:ascii="Times New Roman" w:hAnsi="Times New Roman" w:cs="Times New Roman"/>
          <w:sz w:val="24"/>
          <w:szCs w:val="24"/>
          <w:lang w:eastAsia="cs-CZ"/>
        </w:rPr>
        <w:t>Ke kupní ceně jsou i</w:t>
      </w:r>
      <w:r w:rsidR="00FC7A50">
        <w:rPr>
          <w:rFonts w:ascii="Times New Roman" w:hAnsi="Times New Roman" w:cs="Times New Roman"/>
          <w:sz w:val="24"/>
          <w:szCs w:val="24"/>
          <w:lang w:eastAsia="cs-CZ"/>
        </w:rPr>
        <w:t>nf</w:t>
      </w:r>
      <w:r w:rsidRPr="00FC7A50">
        <w:rPr>
          <w:rFonts w:ascii="Times New Roman" w:hAnsi="Times New Roman" w:cs="Times New Roman"/>
          <w:sz w:val="24"/>
          <w:szCs w:val="24"/>
          <w:lang w:eastAsia="cs-CZ"/>
        </w:rPr>
        <w:t xml:space="preserve">ormace uvedeny výše. Doplňuje se, že Předmět převodu je </w:t>
      </w:r>
      <w:r w:rsidR="00215714" w:rsidRPr="00FC7A50">
        <w:rPr>
          <w:rFonts w:ascii="Times New Roman" w:hAnsi="Times New Roman" w:cs="Times New Roman"/>
          <w:sz w:val="24"/>
          <w:szCs w:val="24"/>
          <w:lang w:eastAsia="cs-CZ"/>
        </w:rPr>
        <w:t>mimo obchodní majetek města, město vystupuje jako osoba nepovinná k dani a dodání pozemk</w:t>
      </w:r>
      <w:r w:rsidRPr="00FC7A50">
        <w:rPr>
          <w:rFonts w:ascii="Times New Roman" w:hAnsi="Times New Roman" w:cs="Times New Roman"/>
          <w:sz w:val="24"/>
          <w:szCs w:val="24"/>
          <w:lang w:eastAsia="cs-CZ"/>
        </w:rPr>
        <w:t>u</w:t>
      </w:r>
      <w:r w:rsidR="00215714" w:rsidRPr="00FC7A50">
        <w:rPr>
          <w:rFonts w:ascii="Times New Roman" w:hAnsi="Times New Roman" w:cs="Times New Roman"/>
          <w:sz w:val="24"/>
          <w:szCs w:val="24"/>
          <w:lang w:eastAsia="cs-CZ"/>
        </w:rPr>
        <w:t xml:space="preserve"> bude mimo předmět DPH.</w:t>
      </w:r>
    </w:p>
    <w:p w14:paraId="6499EC7B" w14:textId="77777777" w:rsidR="00215714" w:rsidRPr="00215714" w:rsidRDefault="00215714" w:rsidP="00215714">
      <w:pPr>
        <w:spacing w:before="120"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01205E0" w14:textId="6FA66D8B" w:rsidR="00215714" w:rsidRDefault="00215714" w:rsidP="005651CC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5651CC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4.</w:t>
      </w:r>
      <w:r w:rsidR="005651CC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5651CC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Projekční a výstavbové závazky – objekt </w:t>
      </w:r>
      <w:r w:rsidR="00B37ADE" w:rsidRPr="005651CC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A (bytová zástavba)</w:t>
      </w:r>
    </w:p>
    <w:p w14:paraId="08B022F3" w14:textId="77777777" w:rsidR="005651CC" w:rsidRPr="005651CC" w:rsidRDefault="005651CC" w:rsidP="005651CC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</w:p>
    <w:p w14:paraId="4BF63733" w14:textId="7B13F39C" w:rsidR="00215714" w:rsidRPr="005651CC" w:rsidRDefault="00215714" w:rsidP="005651CC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5651CC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4.</w:t>
      </w:r>
      <w:r w:rsidR="00B37ADE" w:rsidRPr="005651CC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1</w:t>
      </w:r>
      <w:r w:rsidR="005651CC" w:rsidRPr="005651CC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5651CC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Výstavba na předmětu převodu – parkovací dům s bytovými jednotkami</w:t>
      </w:r>
    </w:p>
    <w:p w14:paraId="3FB0897A" w14:textId="77777777" w:rsidR="00215714" w:rsidRPr="005651CC" w:rsidRDefault="00215714" w:rsidP="005651CC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5651CC">
        <w:rPr>
          <w:rFonts w:ascii="Times New Roman" w:hAnsi="Times New Roman" w:cs="Times New Roman"/>
          <w:sz w:val="24"/>
          <w:szCs w:val="24"/>
          <w:lang w:eastAsia="cs-CZ"/>
        </w:rPr>
        <w:t>Kupující se zavazuje k následujícím projekčním a výstavbovým závazkům:</w:t>
      </w:r>
    </w:p>
    <w:p w14:paraId="7296E103" w14:textId="3D43CC8D" w:rsidR="00215714" w:rsidRPr="00270907" w:rsidRDefault="00215714" w:rsidP="00270907">
      <w:pPr>
        <w:pStyle w:val="Bezmezer"/>
        <w:numPr>
          <w:ilvl w:val="3"/>
          <w:numId w:val="30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270907">
        <w:rPr>
          <w:rFonts w:ascii="Times New Roman" w:hAnsi="Times New Roman" w:cs="Times New Roman"/>
          <w:bCs/>
          <w:sz w:val="24"/>
          <w:szCs w:val="24"/>
          <w:lang w:eastAsia="cs-CZ"/>
        </w:rPr>
        <w:t>podání</w:t>
      </w:r>
      <w:r w:rsidRPr="00270907">
        <w:rPr>
          <w:rFonts w:ascii="Times New Roman" w:hAnsi="Times New Roman" w:cs="Times New Roman"/>
          <w:b/>
          <w:sz w:val="24"/>
          <w:szCs w:val="24"/>
          <w:lang w:eastAsia="cs-CZ"/>
        </w:rPr>
        <w:t xml:space="preserve"> žádosti o povolení záměru </w:t>
      </w:r>
      <w:r w:rsidRPr="00270907">
        <w:rPr>
          <w:rFonts w:ascii="Times New Roman" w:hAnsi="Times New Roman" w:cs="Times New Roman"/>
          <w:bCs/>
          <w:sz w:val="24"/>
          <w:szCs w:val="24"/>
          <w:lang w:eastAsia="cs-CZ"/>
        </w:rPr>
        <w:t>stavby objektu do</w:t>
      </w:r>
      <w:r w:rsidRPr="00270907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B37ADE" w:rsidRPr="00270907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30 </w:t>
      </w:r>
      <w:r w:rsidRPr="00270907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měsíců </w:t>
      </w:r>
      <w:r w:rsidRPr="00270907">
        <w:rPr>
          <w:rFonts w:ascii="Times New Roman" w:hAnsi="Times New Roman" w:cs="Times New Roman"/>
          <w:sz w:val="24"/>
          <w:szCs w:val="24"/>
          <w:lang w:eastAsia="cs-CZ"/>
        </w:rPr>
        <w:t xml:space="preserve">ode dne </w:t>
      </w:r>
      <w:r w:rsidR="00B37ADE" w:rsidRPr="00270907">
        <w:rPr>
          <w:rFonts w:ascii="Times New Roman" w:hAnsi="Times New Roman" w:cs="Times New Roman"/>
          <w:sz w:val="24"/>
          <w:szCs w:val="24"/>
          <w:lang w:eastAsia="cs-CZ"/>
        </w:rPr>
        <w:t xml:space="preserve">nabytí účinnosti </w:t>
      </w:r>
      <w:r w:rsidRPr="00270907">
        <w:rPr>
          <w:rFonts w:ascii="Times New Roman" w:hAnsi="Times New Roman" w:cs="Times New Roman"/>
          <w:sz w:val="24"/>
          <w:szCs w:val="24"/>
          <w:lang w:eastAsia="cs-CZ"/>
        </w:rPr>
        <w:t>Kupní smlouvy</w:t>
      </w:r>
    </w:p>
    <w:p w14:paraId="21432C2C" w14:textId="59E68BB6" w:rsidR="00215714" w:rsidRPr="00270907" w:rsidRDefault="00215714" w:rsidP="00270907">
      <w:pPr>
        <w:pStyle w:val="Bezmezer"/>
        <w:numPr>
          <w:ilvl w:val="3"/>
          <w:numId w:val="30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270907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zahájení realizace </w:t>
      </w:r>
      <w:r w:rsidRPr="00270907">
        <w:rPr>
          <w:rFonts w:ascii="Times New Roman" w:hAnsi="Times New Roman" w:cs="Times New Roman"/>
          <w:sz w:val="24"/>
          <w:szCs w:val="24"/>
          <w:lang w:eastAsia="cs-CZ"/>
        </w:rPr>
        <w:t>stavby objektu do</w:t>
      </w:r>
      <w:r w:rsidRPr="00270907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B37ADE" w:rsidRPr="00270907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24</w:t>
      </w:r>
      <w:r w:rsidRPr="00270907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měsíců</w:t>
      </w:r>
      <w:r w:rsidRPr="00270907">
        <w:rPr>
          <w:rFonts w:ascii="Times New Roman" w:hAnsi="Times New Roman" w:cs="Times New Roman"/>
          <w:sz w:val="24"/>
          <w:szCs w:val="24"/>
          <w:lang w:eastAsia="cs-CZ"/>
        </w:rPr>
        <w:t xml:space="preserve"> ode dne </w:t>
      </w:r>
      <w:r w:rsidR="00B37ADE" w:rsidRPr="00270907">
        <w:rPr>
          <w:rFonts w:ascii="Times New Roman" w:hAnsi="Times New Roman" w:cs="Times New Roman"/>
          <w:sz w:val="24"/>
          <w:szCs w:val="24"/>
          <w:lang w:eastAsia="cs-CZ"/>
        </w:rPr>
        <w:t>právní moci povolení záměru</w:t>
      </w:r>
    </w:p>
    <w:p w14:paraId="5B9B09AB" w14:textId="27001176" w:rsidR="00B37ADE" w:rsidRPr="00270907" w:rsidRDefault="00215714" w:rsidP="00270907">
      <w:pPr>
        <w:pStyle w:val="Bezmezer"/>
        <w:numPr>
          <w:ilvl w:val="3"/>
          <w:numId w:val="30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270907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dokončení realizace </w:t>
      </w:r>
      <w:r w:rsidRPr="00270907">
        <w:rPr>
          <w:rFonts w:ascii="Times New Roman" w:hAnsi="Times New Roman" w:cs="Times New Roman"/>
          <w:sz w:val="24"/>
          <w:szCs w:val="24"/>
          <w:lang w:eastAsia="cs-CZ"/>
        </w:rPr>
        <w:t xml:space="preserve">stavby objektu do </w:t>
      </w:r>
      <w:r w:rsidR="00B37ADE" w:rsidRPr="00270907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42</w:t>
      </w:r>
      <w:r w:rsidRPr="00270907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měsíců</w:t>
      </w:r>
      <w:r w:rsidRPr="00270907">
        <w:rPr>
          <w:rFonts w:ascii="Times New Roman" w:hAnsi="Times New Roman" w:cs="Times New Roman"/>
          <w:sz w:val="24"/>
          <w:szCs w:val="24"/>
          <w:lang w:eastAsia="cs-CZ"/>
        </w:rPr>
        <w:t xml:space="preserve"> ode dne zahájení realizace.</w:t>
      </w:r>
    </w:p>
    <w:p w14:paraId="625190C6" w14:textId="77777777" w:rsidR="00270907" w:rsidRDefault="00270907" w:rsidP="00270907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</w:p>
    <w:p w14:paraId="744A0C78" w14:textId="4CD35430" w:rsidR="00B37ADE" w:rsidRPr="00270907" w:rsidRDefault="00B37ADE" w:rsidP="00270907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270907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4.2</w:t>
      </w:r>
      <w:r w:rsidR="00270907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270907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Odůvodnění požadovaných lhůt ze strany kupujícího</w:t>
      </w:r>
    </w:p>
    <w:p w14:paraId="64A1E451" w14:textId="6ED3C556" w:rsidR="00B37ADE" w:rsidRPr="00B37ADE" w:rsidRDefault="00B37ADE" w:rsidP="00B37ADE">
      <w:pPr>
        <w:pStyle w:val="Zkladntext"/>
        <w:rPr>
          <w:i/>
          <w:iCs/>
        </w:rPr>
      </w:pPr>
      <w:r w:rsidRPr="00B37ADE">
        <w:rPr>
          <w:i/>
          <w:iCs/>
        </w:rPr>
        <w:t xml:space="preserve">Společnost </w:t>
      </w:r>
      <w:proofErr w:type="spellStart"/>
      <w:r w:rsidRPr="00B37ADE">
        <w:rPr>
          <w:i/>
          <w:iCs/>
        </w:rPr>
        <w:t>Bellafiore</w:t>
      </w:r>
      <w:proofErr w:type="spellEnd"/>
      <w:r w:rsidRPr="00B37ADE">
        <w:rPr>
          <w:i/>
          <w:iCs/>
        </w:rPr>
        <w:t xml:space="preserve"> bude v dané lokalitě postupovat formou etapizace, a to po jednotlivých blocích budov. Celý komplex je nezbytné řešit jako vzájemně provázaný urbanistický celek </w:t>
      </w:r>
      <w:r w:rsidR="009953F6">
        <w:rPr>
          <w:i/>
          <w:iCs/>
        </w:rPr>
        <w:br/>
      </w:r>
      <w:r w:rsidRPr="00B37ADE">
        <w:rPr>
          <w:i/>
          <w:iCs/>
        </w:rPr>
        <w:t xml:space="preserve">s otevřeným vnitroblokem, nikoli jako izolované samostatné objekty. Z tohoto důvodu je nutné zahájit výstavbu objektem C, který je situován nejseverněji. Tento postup je logický zejména </w:t>
      </w:r>
      <w:r w:rsidR="009953F6">
        <w:rPr>
          <w:i/>
          <w:iCs/>
        </w:rPr>
        <w:br/>
      </w:r>
      <w:r w:rsidRPr="00B37ADE">
        <w:rPr>
          <w:i/>
          <w:iCs/>
        </w:rPr>
        <w:t xml:space="preserve">s ohledem na potřebu vybudovat kapacitně vyhovující dopravní napojení lokality a zajistit odpovídající parkovací kapacity a postupně výstavbu vnitrobloku uzavírat. </w:t>
      </w:r>
    </w:p>
    <w:p w14:paraId="31C0F562" w14:textId="4D982250" w:rsidR="00B37ADE" w:rsidRPr="00B37ADE" w:rsidRDefault="00B37ADE" w:rsidP="00B37ADE">
      <w:pPr>
        <w:pStyle w:val="Zkladntext"/>
        <w:rPr>
          <w:i/>
          <w:iCs/>
        </w:rPr>
      </w:pPr>
      <w:r w:rsidRPr="00B37ADE">
        <w:rPr>
          <w:i/>
          <w:iCs/>
        </w:rPr>
        <w:t>Zároveň tato část bude tvořit optickou bari</w:t>
      </w:r>
      <w:r w:rsidR="00B65526">
        <w:rPr>
          <w:i/>
          <w:iCs/>
        </w:rPr>
        <w:t>é</w:t>
      </w:r>
      <w:r w:rsidRPr="00B37ADE">
        <w:rPr>
          <w:i/>
          <w:iCs/>
        </w:rPr>
        <w:t>ru od průmyslovější části RT Torax a navazovat náhradní výsadbou zeleně</w:t>
      </w:r>
      <w:r w:rsidR="001317E7">
        <w:rPr>
          <w:i/>
          <w:iCs/>
        </w:rPr>
        <w:t>, a to</w:t>
      </w:r>
      <w:r w:rsidRPr="00B37ADE">
        <w:rPr>
          <w:i/>
          <w:iCs/>
        </w:rPr>
        <w:t xml:space="preserve"> jako první</w:t>
      </w:r>
      <w:r w:rsidR="001317E7">
        <w:rPr>
          <w:i/>
          <w:iCs/>
        </w:rPr>
        <w:t>,</w:t>
      </w:r>
      <w:r w:rsidRPr="00B37ADE">
        <w:rPr>
          <w:i/>
          <w:iCs/>
        </w:rPr>
        <w:t xml:space="preserve"> nikoli jako poslední výstavba.</w:t>
      </w:r>
    </w:p>
    <w:p w14:paraId="5292710A" w14:textId="77777777" w:rsidR="00B37ADE" w:rsidRPr="00B37ADE" w:rsidRDefault="00B37ADE" w:rsidP="00B37ADE">
      <w:pPr>
        <w:pStyle w:val="Zkladntext"/>
        <w:rPr>
          <w:i/>
          <w:iCs/>
        </w:rPr>
      </w:pPr>
      <w:r w:rsidRPr="00B37ADE">
        <w:rPr>
          <w:i/>
          <w:iCs/>
        </w:rPr>
        <w:t>Napojení z ulice Stratilovy není dle platné územní studie možné, a proto jej nelze v rámci dopravního řešení lokality uvažovat. Současně přeložka ulice Sabinova, která byla v minulosti plánována, dosud nemá jasně stanovený časový harmonogram. Tyto skutečnosti ovlivňují možnosti dopravního řešení a vyvolávají potřebu zahájit výstavbu právě objektem C.</w:t>
      </w:r>
    </w:p>
    <w:p w14:paraId="532973A9" w14:textId="1E36C17B" w:rsidR="00B37ADE" w:rsidRPr="00B37ADE" w:rsidRDefault="00B37ADE" w:rsidP="00B37ADE">
      <w:pPr>
        <w:pStyle w:val="Zkladntext"/>
        <w:rPr>
          <w:i/>
          <w:iCs/>
        </w:rPr>
      </w:pPr>
      <w:r w:rsidRPr="00B37ADE">
        <w:rPr>
          <w:i/>
          <w:iCs/>
        </w:rPr>
        <w:t xml:space="preserve">V současné době, vzhledem k neukotvenému časovému plánu přeložky ulice Sabinova </w:t>
      </w:r>
      <w:r w:rsidR="009953F6">
        <w:rPr>
          <w:i/>
          <w:iCs/>
        </w:rPr>
        <w:br/>
      </w:r>
      <w:r w:rsidRPr="00B37ADE">
        <w:rPr>
          <w:i/>
          <w:iCs/>
        </w:rPr>
        <w:t xml:space="preserve">a respektované podmínce napojení na ulici Stratilovu, je nezbytné vybudovat dopravní napojení v odpovídající kapacitě. Z tohoto důvodu je logické zahájit rovněž výstavbu objektem C </w:t>
      </w:r>
      <w:r w:rsidR="009953F6">
        <w:rPr>
          <w:i/>
          <w:iCs/>
        </w:rPr>
        <w:br/>
      </w:r>
      <w:r w:rsidRPr="00B37ADE">
        <w:rPr>
          <w:i/>
          <w:iCs/>
        </w:rPr>
        <w:t>a následně pokračovat objektem A v návazných etapách, které postupně uzavřou celý stavební komplex.</w:t>
      </w:r>
    </w:p>
    <w:p w14:paraId="78470311" w14:textId="77777777" w:rsidR="00B37ADE" w:rsidRPr="00B37ADE" w:rsidRDefault="00B37ADE" w:rsidP="00B37ADE">
      <w:pPr>
        <w:pStyle w:val="Zkladntext"/>
        <w:rPr>
          <w:i/>
          <w:iCs/>
        </w:rPr>
      </w:pPr>
      <w:r w:rsidRPr="00B37ADE">
        <w:rPr>
          <w:i/>
          <w:iCs/>
        </w:rPr>
        <w:t>Projekční práce na prvním objektu C – severně umístěném – již byly zahájeny. Tento objekt je situován výhradně na vlastních pozemcích investora. Předpokládaná doba výstavby první etapy činí přibližně dva roky. Během realizace objektu C bude zpracována projektová dokumentace k objektu A.</w:t>
      </w:r>
    </w:p>
    <w:p w14:paraId="574D99DC" w14:textId="78E63D0F" w:rsidR="00B37ADE" w:rsidRPr="00B37ADE" w:rsidRDefault="00B37ADE" w:rsidP="00B37ADE">
      <w:pPr>
        <w:pStyle w:val="Zkladntext"/>
        <w:rPr>
          <w:i/>
          <w:iCs/>
        </w:rPr>
      </w:pPr>
      <w:r w:rsidRPr="00B37ADE">
        <w:rPr>
          <w:i/>
          <w:iCs/>
        </w:rPr>
        <w:t xml:space="preserve">V případě této části tedy objektu A, který tvoří nárožní dominantu celého souboru, je nezbytné reflektovat požadavek na kvalitní architektonický návrh. Nejde tedy pouze o standardní inženýrský projekční proces, ale o komplexní architektonickou přípravu, která si vyžádá </w:t>
      </w:r>
      <w:r w:rsidRPr="00B37ADE">
        <w:rPr>
          <w:i/>
          <w:iCs/>
        </w:rPr>
        <w:lastRenderedPageBreak/>
        <w:t>odpovídající čas. Předpokládáme, že příprava architektonického návrhu objektu A bude trvat přibližně 30 měsíců.</w:t>
      </w:r>
    </w:p>
    <w:p w14:paraId="57148255" w14:textId="77777777" w:rsidR="00B37ADE" w:rsidRPr="00B37ADE" w:rsidRDefault="00B37ADE" w:rsidP="00B37ADE">
      <w:pPr>
        <w:pStyle w:val="Zkladntext"/>
        <w:rPr>
          <w:i/>
          <w:iCs/>
        </w:rPr>
      </w:pPr>
      <w:r w:rsidRPr="00B37ADE">
        <w:rPr>
          <w:i/>
          <w:iCs/>
        </w:rPr>
        <w:t>Vzhledem k tomu, že se jedná o bytový dům s až osmi nadzemními podlažími a rozsáhlými podzemními prostory určenými pro parkování, je při standardních technologických postupech a zachování požadované kvality nezbytné počítat s dobou realizace v délce přibližně 42 měsíců.</w:t>
      </w:r>
    </w:p>
    <w:p w14:paraId="4EB464FC" w14:textId="77777777" w:rsidR="008761BD" w:rsidRDefault="00215714" w:rsidP="008761BD">
      <w:pPr>
        <w:pStyle w:val="Bezmezer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A77401">
        <w:rPr>
          <w:rFonts w:ascii="Times New Roman" w:hAnsi="Times New Roman" w:cs="Times New Roman"/>
          <w:sz w:val="24"/>
          <w:szCs w:val="24"/>
          <w:lang w:eastAsia="cs-CZ"/>
        </w:rPr>
        <w:t xml:space="preserve">Systém milníků spolu s právem města od Kupní smlouvy odstoupit pomůže městu reagovat </w:t>
      </w:r>
      <w:r w:rsidR="009953F6" w:rsidRPr="00A77401">
        <w:rPr>
          <w:rFonts w:ascii="Times New Roman" w:hAnsi="Times New Roman" w:cs="Times New Roman"/>
          <w:sz w:val="24"/>
          <w:szCs w:val="24"/>
          <w:lang w:eastAsia="cs-CZ"/>
        </w:rPr>
        <w:br/>
      </w:r>
      <w:r w:rsidRPr="00A77401">
        <w:rPr>
          <w:rFonts w:ascii="Times New Roman" w:hAnsi="Times New Roman" w:cs="Times New Roman"/>
          <w:sz w:val="24"/>
          <w:szCs w:val="24"/>
          <w:lang w:eastAsia="cs-CZ"/>
        </w:rPr>
        <w:t xml:space="preserve">na případné komplikace či selhání při projekční přípravě / realizaci stavebních úprav. </w:t>
      </w:r>
    </w:p>
    <w:p w14:paraId="178D9A42" w14:textId="77777777" w:rsidR="008761BD" w:rsidRDefault="008761BD" w:rsidP="008761BD">
      <w:pPr>
        <w:pStyle w:val="Bezmezer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16A389EA" w14:textId="706AFDBA" w:rsidR="00215714" w:rsidRPr="00A22F7D" w:rsidRDefault="00A22F7D" w:rsidP="00A22F7D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A22F7D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5.</w:t>
      </w:r>
      <w:r w:rsidRPr="00A22F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41CE" w:rsidRPr="00A22F7D">
        <w:rPr>
          <w:rFonts w:ascii="Times New Roman" w:hAnsi="Times New Roman" w:cs="Times New Roman"/>
          <w:b/>
          <w:bCs/>
          <w:sz w:val="24"/>
          <w:szCs w:val="24"/>
        </w:rPr>
        <w:t>Výše smluvních pokut:</w:t>
      </w:r>
    </w:p>
    <w:p w14:paraId="2790BF42" w14:textId="16C4E0CF" w:rsidR="00B37ADE" w:rsidRDefault="00B37ADE" w:rsidP="00A77401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A77401">
        <w:rPr>
          <w:rFonts w:ascii="Times New Roman" w:hAnsi="Times New Roman" w:cs="Times New Roman"/>
          <w:sz w:val="24"/>
          <w:szCs w:val="24"/>
        </w:rPr>
        <w:t>Milník 1.:</w:t>
      </w:r>
      <w:r w:rsidR="00A77401">
        <w:rPr>
          <w:rFonts w:ascii="Times New Roman" w:hAnsi="Times New Roman" w:cs="Times New Roman"/>
          <w:sz w:val="24"/>
          <w:szCs w:val="24"/>
        </w:rPr>
        <w:t xml:space="preserve"> </w:t>
      </w:r>
      <w:r w:rsidRPr="00A77401">
        <w:rPr>
          <w:rFonts w:ascii="Times New Roman" w:hAnsi="Times New Roman" w:cs="Times New Roman"/>
          <w:sz w:val="24"/>
          <w:szCs w:val="24"/>
        </w:rPr>
        <w:t xml:space="preserve">2.000 Kč / den prodlení, náhradní lhůta 6 měsíců, jinak právo města od Kupní smlouvy odstoupit a navýšení smluvní pokuty na </w:t>
      </w:r>
      <w:r w:rsidRPr="00A77401">
        <w:rPr>
          <w:rFonts w:ascii="Times New Roman" w:eastAsia="Calibri" w:hAnsi="Times New Roman" w:cs="Times New Roman"/>
          <w:sz w:val="24"/>
          <w:szCs w:val="24"/>
        </w:rPr>
        <w:t xml:space="preserve">1.257.180 </w:t>
      </w:r>
      <w:r w:rsidRPr="00A77401">
        <w:rPr>
          <w:rFonts w:ascii="Times New Roman" w:hAnsi="Times New Roman" w:cs="Times New Roman"/>
          <w:sz w:val="24"/>
          <w:szCs w:val="24"/>
        </w:rPr>
        <w:t>Kč (smluvní pokuta se vrací v případě včasné realizace stavebních úprav)</w:t>
      </w:r>
      <w:r w:rsidR="00A77401">
        <w:rPr>
          <w:rFonts w:ascii="Times New Roman" w:hAnsi="Times New Roman" w:cs="Times New Roman"/>
          <w:sz w:val="24"/>
          <w:szCs w:val="24"/>
        </w:rPr>
        <w:t>.</w:t>
      </w:r>
    </w:p>
    <w:p w14:paraId="79D8ADFF" w14:textId="77777777" w:rsidR="00A77401" w:rsidRPr="00A77401" w:rsidRDefault="00A77401" w:rsidP="00A77401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770616ED" w14:textId="7C30612D" w:rsidR="00B37ADE" w:rsidRDefault="00B37ADE" w:rsidP="00A77401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A77401">
        <w:rPr>
          <w:rFonts w:ascii="Times New Roman" w:hAnsi="Times New Roman" w:cs="Times New Roman"/>
          <w:sz w:val="24"/>
          <w:szCs w:val="24"/>
        </w:rPr>
        <w:t>Milník 2.:</w:t>
      </w:r>
      <w:r w:rsidR="00A77401">
        <w:rPr>
          <w:rFonts w:ascii="Times New Roman" w:hAnsi="Times New Roman" w:cs="Times New Roman"/>
          <w:sz w:val="24"/>
          <w:szCs w:val="24"/>
        </w:rPr>
        <w:t xml:space="preserve"> </w:t>
      </w:r>
      <w:r w:rsidRPr="00A77401">
        <w:rPr>
          <w:rFonts w:ascii="Times New Roman" w:hAnsi="Times New Roman" w:cs="Times New Roman"/>
          <w:sz w:val="24"/>
          <w:szCs w:val="24"/>
        </w:rPr>
        <w:t xml:space="preserve">2.000 Kč / den prodlení, náhradní lhůta 6 měsíců, jinak právo města od Kupní smlouvy odstoupit a navýšení smluvní pokuty na </w:t>
      </w:r>
      <w:r w:rsidRPr="00A77401">
        <w:rPr>
          <w:rFonts w:ascii="Times New Roman" w:eastAsia="Calibri" w:hAnsi="Times New Roman" w:cs="Times New Roman"/>
          <w:sz w:val="24"/>
          <w:szCs w:val="24"/>
        </w:rPr>
        <w:t xml:space="preserve">1.257.180 </w:t>
      </w:r>
      <w:r w:rsidRPr="00A77401">
        <w:rPr>
          <w:rFonts w:ascii="Times New Roman" w:hAnsi="Times New Roman" w:cs="Times New Roman"/>
          <w:sz w:val="24"/>
          <w:szCs w:val="24"/>
        </w:rPr>
        <w:t>Kč (smluvní pokuta se vrací v případě včasné realizace stavebních úprav)</w:t>
      </w:r>
    </w:p>
    <w:p w14:paraId="4AECB0B7" w14:textId="77777777" w:rsidR="00A77401" w:rsidRPr="00A77401" w:rsidRDefault="00A77401" w:rsidP="00A77401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3FAA6BAC" w14:textId="5567315B" w:rsidR="00B37ADE" w:rsidRDefault="00B37ADE" w:rsidP="00A7740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77401">
        <w:rPr>
          <w:rFonts w:ascii="Times New Roman" w:hAnsi="Times New Roman" w:cs="Times New Roman"/>
          <w:sz w:val="24"/>
          <w:szCs w:val="24"/>
        </w:rPr>
        <w:t>Milník 3.:</w:t>
      </w:r>
      <w:r w:rsidR="00A77401">
        <w:rPr>
          <w:rFonts w:ascii="Times New Roman" w:hAnsi="Times New Roman" w:cs="Times New Roman"/>
          <w:sz w:val="24"/>
          <w:szCs w:val="24"/>
        </w:rPr>
        <w:t xml:space="preserve"> </w:t>
      </w:r>
      <w:r w:rsidRPr="00A77401">
        <w:rPr>
          <w:rFonts w:ascii="Times New Roman" w:hAnsi="Times New Roman" w:cs="Times New Roman"/>
          <w:sz w:val="24"/>
          <w:szCs w:val="24"/>
        </w:rPr>
        <w:t>2.000 Kč / den prodlení.</w:t>
      </w:r>
    </w:p>
    <w:p w14:paraId="3170EB4F" w14:textId="77777777" w:rsidR="00A77401" w:rsidRPr="00A77401" w:rsidRDefault="00A77401" w:rsidP="00A7740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587C21C9" w14:textId="60759EFD" w:rsidR="00215714" w:rsidRPr="00A77401" w:rsidRDefault="00215714" w:rsidP="00A77401">
      <w:pPr>
        <w:pStyle w:val="Bezmezer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A77401">
        <w:rPr>
          <w:rFonts w:ascii="Times New Roman" w:hAnsi="Times New Roman" w:cs="Times New Roman"/>
          <w:sz w:val="24"/>
          <w:szCs w:val="24"/>
          <w:lang w:eastAsia="cs-CZ"/>
        </w:rPr>
        <w:t>Kupní smlouvou jsou sjednány dvě skutečnosti, které aktivují možnost kterékoli smluvní strany (tedy i města) ukončit Kupní smlouvu odstoupením, a to:</w:t>
      </w:r>
    </w:p>
    <w:p w14:paraId="2D290CCA" w14:textId="6522056C" w:rsidR="00215714" w:rsidRPr="00A77401" w:rsidRDefault="00215714" w:rsidP="00A77401">
      <w:pPr>
        <w:pStyle w:val="Bezmezer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A77401">
        <w:rPr>
          <w:rFonts w:ascii="Times New Roman" w:hAnsi="Times New Roman" w:cs="Times New Roman"/>
          <w:sz w:val="24"/>
          <w:szCs w:val="24"/>
          <w:lang w:eastAsia="cs-CZ"/>
        </w:rPr>
        <w:t xml:space="preserve">existence objektivních důvodů bránících podání žádosti o povolení záměru tak, </w:t>
      </w:r>
      <w:r w:rsidR="00496593" w:rsidRPr="00A77401">
        <w:rPr>
          <w:rFonts w:ascii="Times New Roman" w:hAnsi="Times New Roman" w:cs="Times New Roman"/>
          <w:sz w:val="24"/>
          <w:szCs w:val="24"/>
          <w:lang w:eastAsia="cs-CZ"/>
        </w:rPr>
        <w:br/>
      </w:r>
      <w:r w:rsidRPr="00A77401">
        <w:rPr>
          <w:rFonts w:ascii="Times New Roman" w:hAnsi="Times New Roman" w:cs="Times New Roman"/>
          <w:sz w:val="24"/>
          <w:szCs w:val="24"/>
          <w:lang w:eastAsia="cs-CZ"/>
        </w:rPr>
        <w:t xml:space="preserve">že k tomu nedojde </w:t>
      </w:r>
      <w:r w:rsidRPr="00A77401">
        <w:rPr>
          <w:rFonts w:ascii="Times New Roman" w:hAnsi="Times New Roman" w:cs="Times New Roman"/>
          <w:b/>
          <w:sz w:val="24"/>
          <w:szCs w:val="24"/>
          <w:lang w:eastAsia="cs-CZ"/>
        </w:rPr>
        <w:t xml:space="preserve">ani do </w:t>
      </w:r>
      <w:r w:rsidR="00677BB5" w:rsidRPr="00A77401">
        <w:rPr>
          <w:rFonts w:ascii="Times New Roman" w:hAnsi="Times New Roman" w:cs="Times New Roman"/>
          <w:b/>
          <w:sz w:val="24"/>
          <w:szCs w:val="24"/>
          <w:lang w:eastAsia="cs-CZ"/>
        </w:rPr>
        <w:t>42</w:t>
      </w:r>
      <w:r w:rsidRPr="00A77401">
        <w:rPr>
          <w:rFonts w:ascii="Times New Roman" w:hAnsi="Times New Roman" w:cs="Times New Roman"/>
          <w:b/>
          <w:sz w:val="24"/>
          <w:szCs w:val="24"/>
          <w:lang w:eastAsia="cs-CZ"/>
        </w:rPr>
        <w:t xml:space="preserve"> měsíců </w:t>
      </w:r>
      <w:r w:rsidR="00677BB5" w:rsidRPr="00A77401">
        <w:rPr>
          <w:rFonts w:ascii="Times New Roman" w:hAnsi="Times New Roman" w:cs="Times New Roman"/>
          <w:b/>
          <w:sz w:val="24"/>
          <w:szCs w:val="24"/>
          <w:lang w:eastAsia="cs-CZ"/>
        </w:rPr>
        <w:t xml:space="preserve">od nabytí účinnosti </w:t>
      </w:r>
      <w:r w:rsidRPr="00A77401">
        <w:rPr>
          <w:rFonts w:ascii="Times New Roman" w:hAnsi="Times New Roman" w:cs="Times New Roman"/>
          <w:b/>
          <w:sz w:val="24"/>
          <w:szCs w:val="24"/>
          <w:lang w:eastAsia="cs-CZ"/>
        </w:rPr>
        <w:t>Kupní smlouvy</w:t>
      </w:r>
    </w:p>
    <w:p w14:paraId="1ADC6306" w14:textId="15D93D8A" w:rsidR="00215714" w:rsidRPr="00A77401" w:rsidRDefault="00215714" w:rsidP="00A77401">
      <w:pPr>
        <w:pStyle w:val="Bezmezer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A77401">
        <w:rPr>
          <w:rFonts w:ascii="Times New Roman" w:hAnsi="Times New Roman" w:cs="Times New Roman"/>
          <w:sz w:val="24"/>
          <w:szCs w:val="24"/>
          <w:lang w:eastAsia="cs-CZ"/>
        </w:rPr>
        <w:t xml:space="preserve">nemožnost dosáhnout vydání povolení záměru po podání řádné žádosti, a to </w:t>
      </w:r>
      <w:r w:rsidRPr="00A77401">
        <w:rPr>
          <w:rFonts w:ascii="Times New Roman" w:hAnsi="Times New Roman" w:cs="Times New Roman"/>
          <w:b/>
          <w:sz w:val="24"/>
          <w:szCs w:val="24"/>
          <w:lang w:eastAsia="cs-CZ"/>
        </w:rPr>
        <w:t xml:space="preserve">ani </w:t>
      </w:r>
      <w:r w:rsidR="00225125">
        <w:rPr>
          <w:rFonts w:ascii="Times New Roman" w:hAnsi="Times New Roman" w:cs="Times New Roman"/>
          <w:b/>
          <w:sz w:val="24"/>
          <w:szCs w:val="24"/>
          <w:lang w:eastAsia="cs-CZ"/>
        </w:rPr>
        <w:br/>
      </w:r>
      <w:r w:rsidRPr="00A77401">
        <w:rPr>
          <w:rFonts w:ascii="Times New Roman" w:hAnsi="Times New Roman" w:cs="Times New Roman"/>
          <w:b/>
          <w:sz w:val="24"/>
          <w:szCs w:val="24"/>
          <w:lang w:eastAsia="cs-CZ"/>
        </w:rPr>
        <w:t xml:space="preserve">do </w:t>
      </w:r>
      <w:r w:rsidR="00677BB5" w:rsidRPr="00A77401">
        <w:rPr>
          <w:rFonts w:ascii="Times New Roman" w:hAnsi="Times New Roman" w:cs="Times New Roman"/>
          <w:b/>
          <w:sz w:val="24"/>
          <w:szCs w:val="24"/>
          <w:lang w:eastAsia="cs-CZ"/>
        </w:rPr>
        <w:t>24</w:t>
      </w:r>
      <w:r w:rsidRPr="00A77401">
        <w:rPr>
          <w:rFonts w:ascii="Times New Roman" w:hAnsi="Times New Roman" w:cs="Times New Roman"/>
          <w:b/>
          <w:sz w:val="24"/>
          <w:szCs w:val="24"/>
          <w:lang w:eastAsia="cs-CZ"/>
        </w:rPr>
        <w:t xml:space="preserve"> měsíců ode dne jejího podání</w:t>
      </w:r>
      <w:r w:rsidRPr="00A77401">
        <w:rPr>
          <w:rFonts w:ascii="Times New Roman" w:hAnsi="Times New Roman" w:cs="Times New Roman"/>
          <w:sz w:val="24"/>
          <w:szCs w:val="24"/>
          <w:lang w:eastAsia="cs-CZ"/>
        </w:rPr>
        <w:t>.</w:t>
      </w:r>
    </w:p>
    <w:p w14:paraId="05D4547A" w14:textId="77777777" w:rsidR="00A77401" w:rsidRDefault="00A77401" w:rsidP="00EE7D30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</w:p>
    <w:p w14:paraId="1B4A8801" w14:textId="5F8B80AD" w:rsidR="00215714" w:rsidRPr="00EE7D30" w:rsidRDefault="00215714" w:rsidP="00EE7D30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EE7D30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6.</w:t>
      </w:r>
      <w:r w:rsidR="00EE7D30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EE7D30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Věcná práva zajišťující nakládání s předmětem převodu</w:t>
      </w:r>
    </w:p>
    <w:p w14:paraId="15505386" w14:textId="5D027937" w:rsidR="00215714" w:rsidRPr="00EE7D30" w:rsidRDefault="00215714" w:rsidP="00EE7D30">
      <w:pPr>
        <w:pStyle w:val="Bezmezer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EE7D30">
        <w:rPr>
          <w:rFonts w:ascii="Times New Roman" w:hAnsi="Times New Roman" w:cs="Times New Roman"/>
          <w:sz w:val="24"/>
          <w:szCs w:val="24"/>
          <w:lang w:eastAsia="cs-CZ"/>
        </w:rPr>
        <w:t>Spolu s převodem vlastnického práva k předmětu převodu na kupujícího se zřizuje věcné předkupní právo a s tím související zákaz zcizení, jako věcná práva zapsaná ve prospěch města v katastru nemovitostí. Zřízena budou do 31.12.203</w:t>
      </w:r>
      <w:r w:rsidR="00677BB5" w:rsidRPr="00EE7D30">
        <w:rPr>
          <w:rFonts w:ascii="Times New Roman" w:hAnsi="Times New Roman" w:cs="Times New Roman"/>
          <w:sz w:val="24"/>
          <w:szCs w:val="24"/>
          <w:lang w:eastAsia="cs-CZ"/>
        </w:rPr>
        <w:t>8</w:t>
      </w:r>
      <w:r w:rsidRPr="00EE7D30">
        <w:rPr>
          <w:rFonts w:ascii="Times New Roman" w:hAnsi="Times New Roman" w:cs="Times New Roman"/>
          <w:sz w:val="24"/>
          <w:szCs w:val="24"/>
          <w:lang w:eastAsia="cs-CZ"/>
        </w:rPr>
        <w:t xml:space="preserve">, avšak zaniknou již dříve i kolaudací objektu </w:t>
      </w:r>
      <w:r w:rsidR="00677BB5" w:rsidRPr="00EE7D30">
        <w:rPr>
          <w:rFonts w:ascii="Times New Roman" w:hAnsi="Times New Roman" w:cs="Times New Roman"/>
          <w:sz w:val="24"/>
          <w:szCs w:val="24"/>
          <w:lang w:eastAsia="cs-CZ"/>
        </w:rPr>
        <w:t>A</w:t>
      </w:r>
      <w:r w:rsidRPr="00EE7D30">
        <w:rPr>
          <w:rFonts w:ascii="Times New Roman" w:hAnsi="Times New Roman" w:cs="Times New Roman"/>
          <w:sz w:val="24"/>
          <w:szCs w:val="24"/>
          <w:lang w:eastAsia="cs-CZ"/>
        </w:rPr>
        <w:t xml:space="preserve"> na předmětu převodu, neboť jejich účel bude tím naplněn. Jedná se o instituty omezující převod předmětu převodu do vlastnictví třetí osoby, kupující nesmí předmět převodu převést bez předchozího souhlasu města a v případě jakéhokoli převodu musí předmět převodu nejprve nabídnout městu zpět k odkupu. </w:t>
      </w:r>
    </w:p>
    <w:p w14:paraId="45A10842" w14:textId="37AFA3A6" w:rsidR="00215714" w:rsidRDefault="00215714" w:rsidP="00EE7D30">
      <w:pPr>
        <w:pStyle w:val="Bezmezer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EE7D30">
        <w:rPr>
          <w:rFonts w:ascii="Times New Roman" w:hAnsi="Times New Roman" w:cs="Times New Roman"/>
          <w:sz w:val="24"/>
          <w:szCs w:val="24"/>
          <w:lang w:eastAsia="cs-CZ"/>
        </w:rPr>
        <w:t xml:space="preserve">V případě nabytí vlastnického práva k nemovitostem zpět ve prospěch města (ať již koupí </w:t>
      </w:r>
      <w:r w:rsidR="00EE7D30">
        <w:rPr>
          <w:rFonts w:ascii="Times New Roman" w:hAnsi="Times New Roman" w:cs="Times New Roman"/>
          <w:sz w:val="24"/>
          <w:szCs w:val="24"/>
          <w:lang w:eastAsia="cs-CZ"/>
        </w:rPr>
        <w:br/>
      </w:r>
      <w:r w:rsidRPr="00EE7D30">
        <w:rPr>
          <w:rFonts w:ascii="Times New Roman" w:hAnsi="Times New Roman" w:cs="Times New Roman"/>
          <w:sz w:val="24"/>
          <w:szCs w:val="24"/>
          <w:lang w:eastAsia="cs-CZ"/>
        </w:rPr>
        <w:t>dle předkupního práva či odstoupením od Kupní smlouvy) je kupující povinen zajistit zánik závad a zatížení případně zřízených na předmětu převodu z jeho iniciativy.</w:t>
      </w:r>
    </w:p>
    <w:p w14:paraId="5EDB1164" w14:textId="77777777" w:rsidR="00EE7D30" w:rsidRPr="00EE7D30" w:rsidRDefault="00EE7D30" w:rsidP="00EE7D30">
      <w:pPr>
        <w:pStyle w:val="Bezmezer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4DC697E1" w14:textId="153709EA" w:rsidR="00215714" w:rsidRPr="00EE7D30" w:rsidRDefault="00215714" w:rsidP="00EE7D30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EE7D30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7. Související závazky</w:t>
      </w:r>
    </w:p>
    <w:p w14:paraId="56BD6CA7" w14:textId="2BD7842D" w:rsidR="00215714" w:rsidRPr="00D631D3" w:rsidRDefault="00677BB5" w:rsidP="00EE7D30">
      <w:pPr>
        <w:pStyle w:val="Bezmezer"/>
        <w:jc w:val="both"/>
        <w:rPr>
          <w:rFonts w:ascii="Times New Roman" w:hAnsi="Times New Roman" w:cs="Times New Roman"/>
          <w:bCs/>
          <w:sz w:val="24"/>
          <w:szCs w:val="24"/>
          <w:lang w:eastAsia="cs-CZ"/>
        </w:rPr>
      </w:pPr>
      <w:r w:rsidRPr="00D631D3">
        <w:rPr>
          <w:rFonts w:ascii="Times New Roman" w:hAnsi="Times New Roman" w:cs="Times New Roman"/>
          <w:bCs/>
          <w:sz w:val="24"/>
          <w:szCs w:val="24"/>
          <w:lang w:eastAsia="cs-CZ"/>
        </w:rPr>
        <w:t>Kupující není</w:t>
      </w:r>
      <w:r w:rsidR="00215714" w:rsidRPr="00D631D3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 oprávněn do doby, než dokončí realizaci </w:t>
      </w:r>
      <w:r w:rsidRPr="00D631D3">
        <w:rPr>
          <w:rFonts w:ascii="Times New Roman" w:hAnsi="Times New Roman" w:cs="Times New Roman"/>
          <w:bCs/>
          <w:sz w:val="24"/>
          <w:szCs w:val="24"/>
          <w:lang w:eastAsia="cs-CZ"/>
        </w:rPr>
        <w:t>objektu A</w:t>
      </w:r>
      <w:r w:rsidR="00215714" w:rsidRPr="00D631D3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, předmět převodu užívat k činnostem, které nesouvisí s účelem, ani to neumožnit třetí osobě. Sjednaná sankce je smluvní pokuta ve výši 2.000 Kč za každý den prodlení, se lhůtou pro provedení nápravy 3 měsíců, následně s možností odstoupit od Kupní smlouvy ze strany města. </w:t>
      </w:r>
    </w:p>
    <w:p w14:paraId="6BF2C8E2" w14:textId="77777777" w:rsidR="00EE7D30" w:rsidRDefault="00EE7D30" w:rsidP="00EE7D30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</w:p>
    <w:p w14:paraId="3BFE1B4F" w14:textId="03FF15C5" w:rsidR="00215714" w:rsidRPr="00EE7D30" w:rsidRDefault="00215714" w:rsidP="00EE7D30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EE7D30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8.</w:t>
      </w:r>
      <w:r w:rsidR="00EE7D30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EE7D30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Odstoupení od smlouvy</w:t>
      </w:r>
    </w:p>
    <w:p w14:paraId="1E6A7AF8" w14:textId="11AEC3A3" w:rsidR="00215714" w:rsidRDefault="00215714" w:rsidP="00225125">
      <w:pPr>
        <w:pStyle w:val="Bezmezer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EE7D30">
        <w:rPr>
          <w:rFonts w:ascii="Times New Roman" w:hAnsi="Times New Roman" w:cs="Times New Roman"/>
          <w:sz w:val="24"/>
          <w:szCs w:val="24"/>
          <w:lang w:eastAsia="cs-CZ"/>
        </w:rPr>
        <w:t xml:space="preserve">V případě nejzávažnějších porušení smlouvy či okolností, pro které je patrné, že alespoň jedna smluvní strana již dále nemůže mít zájem setrvat v uzavřené Kupní smlouvě, je sjednáno odstoupení od Kupní smlouvy (kromě porušení výše uvedených projekčních a výstavbových závazků nebo účelu smlouvy také případy insolvence či exekuce na majetek kupujícího). Současně se Kupní smlouvou upravují některá práva a povinnosti v souvislosti </w:t>
      </w:r>
      <w:r w:rsidR="00225125">
        <w:rPr>
          <w:rFonts w:ascii="Times New Roman" w:hAnsi="Times New Roman" w:cs="Times New Roman"/>
          <w:sz w:val="24"/>
          <w:szCs w:val="24"/>
          <w:lang w:eastAsia="cs-CZ"/>
        </w:rPr>
        <w:br/>
      </w:r>
      <w:r w:rsidRPr="00EE7D30">
        <w:rPr>
          <w:rFonts w:ascii="Times New Roman" w:hAnsi="Times New Roman" w:cs="Times New Roman"/>
          <w:sz w:val="24"/>
          <w:szCs w:val="24"/>
          <w:lang w:eastAsia="cs-CZ"/>
        </w:rPr>
        <w:lastRenderedPageBreak/>
        <w:t>s</w:t>
      </w:r>
      <w:r w:rsidR="00225125">
        <w:rPr>
          <w:rFonts w:ascii="Times New Roman" w:hAnsi="Times New Roman" w:cs="Times New Roman"/>
          <w:sz w:val="24"/>
          <w:szCs w:val="24"/>
          <w:lang w:eastAsia="cs-CZ"/>
        </w:rPr>
        <w:t xml:space="preserve"> jejím</w:t>
      </w:r>
      <w:r w:rsidRPr="00EE7D30">
        <w:rPr>
          <w:rFonts w:ascii="Times New Roman" w:hAnsi="Times New Roman" w:cs="Times New Roman"/>
          <w:sz w:val="24"/>
          <w:szCs w:val="24"/>
          <w:lang w:eastAsia="cs-CZ"/>
        </w:rPr>
        <w:t> ukončením (podmínky pro vrácení kupní ceny, odstranění právních zatížení nemovitosti apod</w:t>
      </w:r>
      <w:r w:rsidR="00E22295">
        <w:rPr>
          <w:rFonts w:ascii="Times New Roman" w:hAnsi="Times New Roman" w:cs="Times New Roman"/>
          <w:sz w:val="24"/>
          <w:szCs w:val="24"/>
          <w:lang w:eastAsia="cs-CZ"/>
        </w:rPr>
        <w:t>.</w:t>
      </w:r>
      <w:r w:rsidRPr="00EE7D30">
        <w:rPr>
          <w:rFonts w:ascii="Times New Roman" w:hAnsi="Times New Roman" w:cs="Times New Roman"/>
          <w:sz w:val="24"/>
          <w:szCs w:val="24"/>
          <w:lang w:eastAsia="cs-CZ"/>
        </w:rPr>
        <w:t>).</w:t>
      </w:r>
    </w:p>
    <w:p w14:paraId="3E16982E" w14:textId="77777777" w:rsidR="00EE7D30" w:rsidRDefault="00EE7D30" w:rsidP="00EE7D3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75FC4AB1" w14:textId="6CDEB811" w:rsidR="00215714" w:rsidRPr="00EE7D30" w:rsidRDefault="00215714" w:rsidP="00EE7D30">
      <w:pPr>
        <w:pStyle w:val="Bezmezer"/>
        <w:rPr>
          <w:rFonts w:ascii="Times New Roman" w:hAnsi="Times New Roman" w:cs="Times New Roman"/>
          <w:b/>
          <w:bCs/>
          <w:sz w:val="24"/>
          <w:szCs w:val="24"/>
          <w:lang w:eastAsia="cs-CZ"/>
        </w:rPr>
      </w:pPr>
      <w:r w:rsidRPr="00EE7D30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9.</w:t>
      </w:r>
      <w:r w:rsidR="00EE7D30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EE7D30">
        <w:rPr>
          <w:rFonts w:ascii="Times New Roman" w:hAnsi="Times New Roman" w:cs="Times New Roman"/>
          <w:b/>
          <w:bCs/>
          <w:sz w:val="24"/>
          <w:szCs w:val="24"/>
          <w:lang w:eastAsia="cs-CZ"/>
        </w:rPr>
        <w:t>Vyšší moc</w:t>
      </w:r>
    </w:p>
    <w:p w14:paraId="6ACA56E5" w14:textId="77777777" w:rsidR="00215714" w:rsidRPr="00EE7D30" w:rsidRDefault="00215714" w:rsidP="00EE7D30">
      <w:pPr>
        <w:pStyle w:val="Bezmezer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EE7D30">
        <w:rPr>
          <w:rFonts w:ascii="Times New Roman" w:hAnsi="Times New Roman" w:cs="Times New Roman"/>
          <w:sz w:val="24"/>
          <w:szCs w:val="24"/>
          <w:lang w:eastAsia="cs-CZ"/>
        </w:rPr>
        <w:t>Kupní smlouva upravuje postup pro případ vzniku okolností vyšší moci, které mohou ovlivnit plnění smluvních závazků souvisejících s realizací stavebního záměru. Po dobu trvání těchto překážek se prodlužují sjednané lhůty a v případě jejich dlouhodobého dopadu jsou smluvní strany povinny odpovídajícím způsobem upravit navazující smluvní ujednání.</w:t>
      </w:r>
    </w:p>
    <w:p w14:paraId="04308503" w14:textId="2ABCF791" w:rsidR="00BE7B1D" w:rsidRPr="00BE7B1D" w:rsidRDefault="00BE7B1D" w:rsidP="00432C4A">
      <w:pPr>
        <w:pStyle w:val="Zkladntext"/>
        <w:rPr>
          <w:b/>
          <w:bCs/>
          <w:u w:val="single"/>
        </w:rPr>
      </w:pPr>
      <w:r w:rsidRPr="00BE7B1D">
        <w:rPr>
          <w:b/>
          <w:bCs/>
          <w:u w:val="single"/>
        </w:rPr>
        <w:t>Doplňující informace</w:t>
      </w:r>
    </w:p>
    <w:p w14:paraId="37922179" w14:textId="078FACC6" w:rsidR="00BE7B1D" w:rsidRDefault="0003471B" w:rsidP="00432C4A">
      <w:pPr>
        <w:pStyle w:val="Zkladntext"/>
      </w:pPr>
      <w:r w:rsidRPr="00567DE6">
        <w:t>Záměr prodeje byl zveřejněn v souladu s § 39 odst. 1 zákona č. 128/2000 Sb., o obcích (obecní zřízení), ve znění pozdějších předpisů, na úřední desce Magistrátu města Ostravy.</w:t>
      </w:r>
    </w:p>
    <w:p w14:paraId="53A7E9BA" w14:textId="77777777" w:rsidR="00DA65C9" w:rsidRDefault="00DA65C9" w:rsidP="00236D3D">
      <w:pPr>
        <w:pStyle w:val="Zkladntext"/>
        <w:rPr>
          <w:b/>
          <w:bCs/>
          <w:u w:val="single"/>
        </w:rPr>
      </w:pPr>
    </w:p>
    <w:p w14:paraId="2526A385" w14:textId="3DB03662" w:rsidR="009C2FEF" w:rsidRDefault="00FA5CC1" w:rsidP="00FA5CC1">
      <w:pPr>
        <w:pStyle w:val="Zkladntext"/>
      </w:pPr>
      <w:r w:rsidRPr="00FA5CC1">
        <w:t xml:space="preserve">Pro informaci dále uvádíme, že </w:t>
      </w:r>
      <w:r>
        <w:t>rada města rozhodla o zřízení</w:t>
      </w:r>
      <w:r w:rsidR="00266329">
        <w:t xml:space="preserve"> vlastníkovy služebnosti inženýrské sítě k tíži pozemku parc.č. 3475/7, ost. plocha, zeleň, k.ú. Svinov, obec Ostrava, v rozsahu dle geometrického plánu č. 3430-260/2026, vyhotoveného pro k.ú. Svinov, obec Ostrava, ve prospěch zařízení veřejného osvětlení, tj. </w:t>
      </w:r>
      <w:r w:rsidR="009C2FEF">
        <w:t>elektrického kabelu veřejného osvětlení v zemi (vývodový) a svítidla veřejného osvětlení na stávajících stožárech.</w:t>
      </w:r>
    </w:p>
    <w:p w14:paraId="7A637BD7" w14:textId="77777777" w:rsidR="001F2789" w:rsidRDefault="001F2789" w:rsidP="009C2FEF">
      <w:pPr>
        <w:pStyle w:val="Zkladntext"/>
        <w:jc w:val="left"/>
        <w:rPr>
          <w:b/>
          <w:bCs/>
          <w:u w:val="single"/>
        </w:rPr>
      </w:pPr>
    </w:p>
    <w:p w14:paraId="794B4406" w14:textId="2CC83CEF" w:rsidR="0063285B" w:rsidRDefault="00FA5CC1" w:rsidP="00FA5CC1">
      <w:pPr>
        <w:pStyle w:val="Zkladntext"/>
        <w:jc w:val="left"/>
      </w:pPr>
      <w:r>
        <w:t xml:space="preserve">Služebnost </w:t>
      </w:r>
      <w:r w:rsidR="00F95AEB">
        <w:t xml:space="preserve">se </w:t>
      </w:r>
      <w:r>
        <w:t>zřizuje</w:t>
      </w:r>
      <w:r w:rsidR="00F95AEB">
        <w:t xml:space="preserve"> v souvislosti s žádostí </w:t>
      </w:r>
      <w:r>
        <w:t>Společnosti</w:t>
      </w:r>
      <w:r w:rsidR="00F95AEB" w:rsidRPr="00236D3D">
        <w:t xml:space="preserve"> </w:t>
      </w:r>
      <w:r w:rsidR="00B67CA9">
        <w:t xml:space="preserve">o prodej </w:t>
      </w:r>
      <w:r>
        <w:t>Předmětu převodu.</w:t>
      </w:r>
    </w:p>
    <w:p w14:paraId="51703A12" w14:textId="5E5EE385" w:rsidR="00CE70B0" w:rsidRPr="00CE70B0" w:rsidRDefault="00266329" w:rsidP="00F95AEB">
      <w:pPr>
        <w:pStyle w:val="Zkladntext"/>
        <w:jc w:val="left"/>
      </w:pPr>
      <w:r>
        <w:br/>
      </w:r>
    </w:p>
    <w:p w14:paraId="1D88EE4D" w14:textId="77777777" w:rsidR="00FA5CC1" w:rsidRPr="00735BBD" w:rsidRDefault="00FA5CC1" w:rsidP="00FA5CC1">
      <w:pPr>
        <w:pStyle w:val="Zkladntext"/>
        <w:rPr>
          <w:b/>
          <w:bCs/>
          <w:u w:val="single"/>
        </w:rPr>
      </w:pPr>
      <w:r w:rsidRPr="00735BBD">
        <w:rPr>
          <w:b/>
          <w:bCs/>
          <w:u w:val="single"/>
        </w:rPr>
        <w:t>Komise pro majetek a hospodářskou správu rady města</w:t>
      </w:r>
    </w:p>
    <w:p w14:paraId="292ABC71" w14:textId="77777777" w:rsidR="00FA5CC1" w:rsidRPr="00735BBD" w:rsidRDefault="00FA5CC1" w:rsidP="00FA5CC1">
      <w:pPr>
        <w:pStyle w:val="Zkladntext"/>
      </w:pPr>
      <w:r w:rsidRPr="00735BBD">
        <w:t xml:space="preserve">Komise pro majetek a hospodářskou správu rady města dne 7. 9. 2026 svým usnesením </w:t>
      </w:r>
      <w:r>
        <w:br/>
      </w:r>
      <w:r w:rsidRPr="00735BBD">
        <w:t xml:space="preserve">č. </w:t>
      </w:r>
      <w:r>
        <w:t xml:space="preserve">179/26 </w:t>
      </w:r>
      <w:r w:rsidRPr="00570CEE">
        <w:rPr>
          <w:b/>
          <w:bCs/>
        </w:rPr>
        <w:t>souhlasila</w:t>
      </w:r>
      <w:r>
        <w:t xml:space="preserve"> s návrhem prodat pozemek i zřídit vlastníkovu služebnost.</w:t>
      </w:r>
    </w:p>
    <w:p w14:paraId="758D5D84" w14:textId="77777777" w:rsidR="00AB4248" w:rsidRDefault="00AB4248" w:rsidP="00236D3D">
      <w:pPr>
        <w:pStyle w:val="Zkladntext"/>
        <w:rPr>
          <w:b/>
          <w:bCs/>
          <w:sz w:val="26"/>
          <w:szCs w:val="26"/>
          <w:u w:val="single"/>
        </w:rPr>
      </w:pPr>
    </w:p>
    <w:p w14:paraId="0851E4B0" w14:textId="77777777" w:rsidR="00735BBD" w:rsidRPr="00735BBD" w:rsidRDefault="00735BBD" w:rsidP="00236D3D">
      <w:pPr>
        <w:pStyle w:val="Zkladntext"/>
        <w:rPr>
          <w:sz w:val="26"/>
          <w:szCs w:val="26"/>
        </w:rPr>
      </w:pPr>
    </w:p>
    <w:p w14:paraId="09BE25C7" w14:textId="6CD511A9" w:rsidR="00D334C7" w:rsidRDefault="00FA5CC1" w:rsidP="00236D3D">
      <w:pPr>
        <w:pStyle w:val="Zkladntext"/>
        <w:rPr>
          <w:b/>
          <w:bCs/>
          <w:u w:val="single"/>
        </w:rPr>
      </w:pPr>
      <w:r>
        <w:rPr>
          <w:b/>
          <w:bCs/>
          <w:u w:val="single"/>
        </w:rPr>
        <w:t>Projednáno v radě města</w:t>
      </w:r>
    </w:p>
    <w:p w14:paraId="2212F742" w14:textId="788AB57E" w:rsidR="001C01C5" w:rsidRDefault="00FA5CC1" w:rsidP="00236D3D">
      <w:pPr>
        <w:pStyle w:val="Zkladntext"/>
        <w:rPr>
          <w:b/>
          <w:bCs/>
        </w:rPr>
      </w:pPr>
      <w:r>
        <w:rPr>
          <w:b/>
          <w:bCs/>
        </w:rPr>
        <w:t>Rada</w:t>
      </w:r>
      <w:r w:rsidR="00D334C7" w:rsidRPr="00D334C7">
        <w:rPr>
          <w:b/>
          <w:bCs/>
        </w:rPr>
        <w:t xml:space="preserve"> města</w:t>
      </w:r>
      <w:r>
        <w:rPr>
          <w:b/>
          <w:bCs/>
        </w:rPr>
        <w:t xml:space="preserve"> dne 15. 9. 2026</w:t>
      </w:r>
    </w:p>
    <w:p w14:paraId="00FFE67C" w14:textId="59788B9C" w:rsidR="00D334C7" w:rsidRDefault="001C01C5" w:rsidP="00236D3D">
      <w:pPr>
        <w:pStyle w:val="Zkladntext"/>
        <w:rPr>
          <w:b/>
          <w:bCs/>
        </w:rPr>
      </w:pPr>
      <w:r>
        <w:rPr>
          <w:b/>
          <w:bCs/>
        </w:rPr>
        <w:t>-</w:t>
      </w:r>
      <w:r w:rsidR="00D334C7" w:rsidRPr="00D334C7">
        <w:rPr>
          <w:b/>
          <w:bCs/>
        </w:rPr>
        <w:t xml:space="preserve"> </w:t>
      </w:r>
      <w:r w:rsidR="00D334C7">
        <w:rPr>
          <w:b/>
          <w:bCs/>
        </w:rPr>
        <w:t>souhlasi</w:t>
      </w:r>
      <w:r w:rsidR="00FA5CC1">
        <w:rPr>
          <w:b/>
          <w:bCs/>
        </w:rPr>
        <w:t>la</w:t>
      </w:r>
      <w:r w:rsidR="00D334C7">
        <w:rPr>
          <w:b/>
          <w:bCs/>
        </w:rPr>
        <w:t xml:space="preserve"> s návrhem prodat předmět převodu i s návrhem uzavřít Kupní smlouvu s předkupním právem a zákazem zcizení – dle přílohy č. </w:t>
      </w:r>
      <w:r w:rsidR="00EE7D30">
        <w:rPr>
          <w:b/>
          <w:bCs/>
        </w:rPr>
        <w:t>2 a 3</w:t>
      </w:r>
      <w:r w:rsidR="00D334C7">
        <w:rPr>
          <w:b/>
          <w:bCs/>
        </w:rPr>
        <w:t xml:space="preserve"> předloženého materiálu</w:t>
      </w:r>
      <w:r>
        <w:rPr>
          <w:b/>
          <w:bCs/>
        </w:rPr>
        <w:t>;</w:t>
      </w:r>
    </w:p>
    <w:p w14:paraId="2CBACF5A" w14:textId="050F5E50" w:rsidR="001C01C5" w:rsidRPr="00D334C7" w:rsidRDefault="001C01C5" w:rsidP="00236D3D">
      <w:pPr>
        <w:pStyle w:val="Zkladntext"/>
        <w:rPr>
          <w:b/>
          <w:bCs/>
        </w:rPr>
      </w:pPr>
      <w:r>
        <w:rPr>
          <w:b/>
          <w:bCs/>
        </w:rPr>
        <w:t>- souhlasi</w:t>
      </w:r>
      <w:r w:rsidR="00FA5CC1">
        <w:rPr>
          <w:b/>
          <w:bCs/>
        </w:rPr>
        <w:t>la</w:t>
      </w:r>
      <w:r>
        <w:rPr>
          <w:b/>
          <w:bCs/>
        </w:rPr>
        <w:t xml:space="preserve"> se zřízením vlastníkovy služebnosti.</w:t>
      </w:r>
    </w:p>
    <w:p w14:paraId="01135580" w14:textId="77777777" w:rsidR="00DA65C9" w:rsidRDefault="00DA65C9" w:rsidP="00236D3D">
      <w:pPr>
        <w:pStyle w:val="Zkladntext"/>
        <w:rPr>
          <w:b/>
          <w:bCs/>
          <w:u w:val="single"/>
        </w:rPr>
      </w:pPr>
    </w:p>
    <w:p w14:paraId="12AFE6CA" w14:textId="77777777" w:rsidR="00FA5CC1" w:rsidRDefault="00FA5CC1" w:rsidP="00236D3D">
      <w:pPr>
        <w:pStyle w:val="Zkladntext"/>
        <w:rPr>
          <w:b/>
          <w:bCs/>
          <w:u w:val="single"/>
        </w:rPr>
      </w:pPr>
    </w:p>
    <w:p w14:paraId="7CE0F8A2" w14:textId="77777777" w:rsidR="00036CD9" w:rsidRPr="00036CD9" w:rsidRDefault="00036CD9" w:rsidP="00036CD9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36C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Upozornění </w:t>
      </w:r>
    </w:p>
    <w:p w14:paraId="5DAF64F9" w14:textId="77777777" w:rsidR="00036CD9" w:rsidRPr="00036CD9" w:rsidRDefault="00036CD9" w:rsidP="00036CD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036CD9">
        <w:rPr>
          <w:rFonts w:ascii="Times New Roman" w:hAnsi="Times New Roman" w:cs="Times New Roman"/>
          <w:sz w:val="24"/>
          <w:szCs w:val="24"/>
        </w:rPr>
        <w:t xml:space="preserve">Tento materiál obsahuje informace podléhající ochraně osobních údajů, které by neměly být zveřejňovány dle zák. č. 106/1999 Sb., o svobodném přístupu k informacím, ve znění pozdějších předpisů, jelikož jsou chráněny zák. č. 110/2019 Sb., o zpracování osobních údajů. </w:t>
      </w:r>
    </w:p>
    <w:p w14:paraId="7CC00062" w14:textId="77777777" w:rsidR="00FA5CC1" w:rsidRPr="00036CD9" w:rsidRDefault="00FA5CC1" w:rsidP="00036CD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3C54E8E3" w14:textId="77777777" w:rsidR="00DA65C9" w:rsidRDefault="00DA65C9" w:rsidP="00236D3D">
      <w:pPr>
        <w:pStyle w:val="Zkladntext"/>
        <w:rPr>
          <w:b/>
          <w:bCs/>
          <w:u w:val="single"/>
        </w:rPr>
      </w:pPr>
    </w:p>
    <w:p w14:paraId="460C1E46" w14:textId="6A8ED3A1" w:rsidR="009C41E9" w:rsidRDefault="00890963" w:rsidP="003000DF">
      <w:pPr>
        <w:pStyle w:val="Zkladntext"/>
        <w:rPr>
          <w:b/>
          <w:bCs/>
        </w:rPr>
      </w:pPr>
      <w:r>
        <w:rPr>
          <w:b/>
          <w:bCs/>
        </w:rPr>
        <w:t>S ohledem na výše uvedené odbor majetkový a odbor legislativní a právní doporučují rozhodnou dle bodu 1) návrhu usnesení.</w:t>
      </w:r>
    </w:p>
    <w:p w14:paraId="1F198F25" w14:textId="77777777" w:rsidR="008F39AF" w:rsidRPr="00C31E8C" w:rsidRDefault="008F39AF" w:rsidP="0083326D">
      <w:pPr>
        <w:pStyle w:val="mmoradkovani"/>
        <w:spacing w:line="240" w:lineRule="auto"/>
        <w:jc w:val="both"/>
        <w:rPr>
          <w:rFonts w:ascii="Times New Roman" w:hAnsi="Times New Roman"/>
          <w:b/>
          <w:szCs w:val="24"/>
        </w:rPr>
      </w:pPr>
    </w:p>
    <w:sectPr w:rsidR="008F39AF" w:rsidRPr="00C31E8C" w:rsidSect="0094166F">
      <w:footerReference w:type="default" r:id="rId9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F647D" w14:textId="77777777" w:rsidR="000E326B" w:rsidRDefault="000E326B" w:rsidP="00686BE9">
      <w:pPr>
        <w:spacing w:after="0" w:line="240" w:lineRule="auto"/>
      </w:pPr>
      <w:r>
        <w:separator/>
      </w:r>
    </w:p>
  </w:endnote>
  <w:endnote w:type="continuationSeparator" w:id="0">
    <w:p w14:paraId="0A734A1A" w14:textId="77777777" w:rsidR="000E326B" w:rsidRDefault="000E326B" w:rsidP="00686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9197029"/>
      <w:docPartObj>
        <w:docPartGallery w:val="Page Numbers (Bottom of Page)"/>
        <w:docPartUnique/>
      </w:docPartObj>
    </w:sdtPr>
    <w:sdtEndPr/>
    <w:sdtContent>
      <w:p w14:paraId="5E3C9D7F" w14:textId="77777777" w:rsidR="00686BE9" w:rsidRDefault="00686BE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0CA3">
          <w:rPr>
            <w:noProof/>
          </w:rPr>
          <w:t>1</w:t>
        </w:r>
        <w:r>
          <w:fldChar w:fldCharType="end"/>
        </w:r>
      </w:p>
    </w:sdtContent>
  </w:sdt>
  <w:p w14:paraId="5672E834" w14:textId="77777777" w:rsidR="00686BE9" w:rsidRDefault="00686B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8320E" w14:textId="77777777" w:rsidR="000E326B" w:rsidRDefault="000E326B" w:rsidP="00686BE9">
      <w:pPr>
        <w:spacing w:after="0" w:line="240" w:lineRule="auto"/>
      </w:pPr>
      <w:r>
        <w:separator/>
      </w:r>
    </w:p>
  </w:footnote>
  <w:footnote w:type="continuationSeparator" w:id="0">
    <w:p w14:paraId="4E455CBB" w14:textId="77777777" w:rsidR="000E326B" w:rsidRDefault="000E326B" w:rsidP="00686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4D2A"/>
    <w:multiLevelType w:val="hybridMultilevel"/>
    <w:tmpl w:val="FB2E9E3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4217C"/>
    <w:multiLevelType w:val="hybridMultilevel"/>
    <w:tmpl w:val="F5C894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66749"/>
    <w:multiLevelType w:val="hybridMultilevel"/>
    <w:tmpl w:val="3F8C37B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1012C"/>
    <w:multiLevelType w:val="hybridMultilevel"/>
    <w:tmpl w:val="D7DA6F62"/>
    <w:lvl w:ilvl="0" w:tplc="F70AFAFA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3378F"/>
    <w:multiLevelType w:val="hybridMultilevel"/>
    <w:tmpl w:val="3EA81E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B589C"/>
    <w:multiLevelType w:val="hybridMultilevel"/>
    <w:tmpl w:val="33CC88A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E2865"/>
    <w:multiLevelType w:val="hybridMultilevel"/>
    <w:tmpl w:val="BAEED21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11337"/>
    <w:multiLevelType w:val="multilevel"/>
    <w:tmpl w:val="FC18C072"/>
    <w:styleLink w:val="Aktulnse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514E8"/>
    <w:multiLevelType w:val="hybridMultilevel"/>
    <w:tmpl w:val="82462C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D16358"/>
    <w:multiLevelType w:val="hybridMultilevel"/>
    <w:tmpl w:val="429A915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5B700B"/>
    <w:multiLevelType w:val="hybridMultilevel"/>
    <w:tmpl w:val="0A4C402A"/>
    <w:lvl w:ilvl="0" w:tplc="DA56D1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3601E7"/>
    <w:multiLevelType w:val="hybridMultilevel"/>
    <w:tmpl w:val="16842B6A"/>
    <w:lvl w:ilvl="0" w:tplc="DA56D1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04E9D"/>
    <w:multiLevelType w:val="hybridMultilevel"/>
    <w:tmpl w:val="F684E7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B492C"/>
    <w:multiLevelType w:val="hybridMultilevel"/>
    <w:tmpl w:val="9082324E"/>
    <w:lvl w:ilvl="0" w:tplc="E82EEAB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1FA759B"/>
    <w:multiLevelType w:val="hybridMultilevel"/>
    <w:tmpl w:val="3EA81E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57B60"/>
    <w:multiLevelType w:val="hybridMultilevel"/>
    <w:tmpl w:val="518832E8"/>
    <w:lvl w:ilvl="0" w:tplc="81BA5F2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335F1"/>
    <w:multiLevelType w:val="hybridMultilevel"/>
    <w:tmpl w:val="3B7433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20314"/>
    <w:multiLevelType w:val="hybridMultilevel"/>
    <w:tmpl w:val="C5F6E5A6"/>
    <w:lvl w:ilvl="0" w:tplc="B44E822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35795E"/>
    <w:multiLevelType w:val="hybridMultilevel"/>
    <w:tmpl w:val="B982287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6076C6"/>
    <w:multiLevelType w:val="hybridMultilevel"/>
    <w:tmpl w:val="4D3A26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0877DE"/>
    <w:multiLevelType w:val="hybridMultilevel"/>
    <w:tmpl w:val="5FBAE1E8"/>
    <w:lvl w:ilvl="0" w:tplc="99889BB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554A8C"/>
    <w:multiLevelType w:val="hybridMultilevel"/>
    <w:tmpl w:val="884C6622"/>
    <w:lvl w:ilvl="0" w:tplc="05DAF05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7230E0"/>
    <w:multiLevelType w:val="hybridMultilevel"/>
    <w:tmpl w:val="749C1B0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521D58"/>
    <w:multiLevelType w:val="hybridMultilevel"/>
    <w:tmpl w:val="F3D495C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0237A9"/>
    <w:multiLevelType w:val="hybridMultilevel"/>
    <w:tmpl w:val="F6523E9C"/>
    <w:lvl w:ilvl="0" w:tplc="278C79C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0A31E04"/>
    <w:multiLevelType w:val="hybridMultilevel"/>
    <w:tmpl w:val="1E528874"/>
    <w:lvl w:ilvl="0" w:tplc="2D323A26"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9009B3"/>
    <w:multiLevelType w:val="hybridMultilevel"/>
    <w:tmpl w:val="CC2AE6D4"/>
    <w:lvl w:ilvl="0" w:tplc="1ADCDEE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983112"/>
    <w:multiLevelType w:val="hybridMultilevel"/>
    <w:tmpl w:val="0200024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7F8E12A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B76670AA">
      <w:start w:val="1"/>
      <w:numFmt w:val="decimal"/>
      <w:lvlText w:val="%4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110AA"/>
    <w:multiLevelType w:val="hybridMultilevel"/>
    <w:tmpl w:val="D7AA30D6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9106A91"/>
    <w:multiLevelType w:val="hybridMultilevel"/>
    <w:tmpl w:val="0C929462"/>
    <w:lvl w:ilvl="0" w:tplc="5D366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4B7BAF"/>
    <w:multiLevelType w:val="hybridMultilevel"/>
    <w:tmpl w:val="79F41EAE"/>
    <w:lvl w:ilvl="0" w:tplc="F386E9B6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38404D"/>
    <w:multiLevelType w:val="hybridMultilevel"/>
    <w:tmpl w:val="E6F03C82"/>
    <w:lvl w:ilvl="0" w:tplc="DA56D1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02A89"/>
    <w:multiLevelType w:val="hybridMultilevel"/>
    <w:tmpl w:val="429A915A"/>
    <w:lvl w:ilvl="0" w:tplc="5D1ED4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F8E5B80"/>
    <w:multiLevelType w:val="hybridMultilevel"/>
    <w:tmpl w:val="AFE4403E"/>
    <w:lvl w:ilvl="0" w:tplc="BE1CC4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05076D"/>
    <w:multiLevelType w:val="hybridMultilevel"/>
    <w:tmpl w:val="0B16A25E"/>
    <w:lvl w:ilvl="0" w:tplc="299C8DC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3F457C"/>
    <w:multiLevelType w:val="hybridMultilevel"/>
    <w:tmpl w:val="645C83AA"/>
    <w:lvl w:ilvl="0" w:tplc="0405001B">
      <w:start w:val="1"/>
      <w:numFmt w:val="lowerRoman"/>
      <w:lvlText w:val="%1."/>
      <w:lvlJc w:val="right"/>
      <w:pPr>
        <w:ind w:left="1287" w:hanging="360"/>
      </w:pPr>
    </w:lvl>
    <w:lvl w:ilvl="1" w:tplc="447A55E6">
      <w:start w:val="3"/>
      <w:numFmt w:val="bullet"/>
      <w:lvlText w:val="-"/>
      <w:lvlJc w:val="left"/>
      <w:pPr>
        <w:ind w:left="2007" w:hanging="360"/>
      </w:pPr>
      <w:rPr>
        <w:rFonts w:ascii="Times New Roman" w:eastAsia="Calibri" w:hAnsi="Times New Roman" w:cs="Times New Roman" w:hint="default"/>
      </w:rPr>
    </w:lvl>
    <w:lvl w:ilvl="2" w:tplc="9EA48674">
      <w:start w:val="1"/>
      <w:numFmt w:val="lowerLetter"/>
      <w:lvlText w:val="%3)"/>
      <w:lvlJc w:val="right"/>
      <w:pPr>
        <w:ind w:left="2727" w:hanging="180"/>
      </w:pPr>
      <w:rPr>
        <w:rFonts w:ascii="Times New Roman" w:eastAsia="Times New Roman" w:hAnsi="Times New Roman" w:cs="Times New Roman"/>
        <w:b/>
      </w:rPr>
    </w:lvl>
    <w:lvl w:ilvl="3" w:tplc="83FCF2D0">
      <w:start w:val="1"/>
      <w:numFmt w:val="decimal"/>
      <w:lvlText w:val="%4."/>
      <w:lvlJc w:val="left"/>
      <w:pPr>
        <w:ind w:left="3447" w:hanging="360"/>
      </w:pPr>
      <w:rPr>
        <w:b/>
      </w:rPr>
    </w:lvl>
    <w:lvl w:ilvl="4" w:tplc="64404B6E">
      <w:start w:val="1"/>
      <w:numFmt w:val="lowerRoman"/>
      <w:lvlText w:val="(%5)"/>
      <w:lvlJc w:val="left"/>
      <w:pPr>
        <w:ind w:left="4527" w:hanging="720"/>
      </w:pPr>
      <w:rPr>
        <w:b/>
      </w:r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76305155"/>
    <w:multiLevelType w:val="hybridMultilevel"/>
    <w:tmpl w:val="57BAF9EC"/>
    <w:lvl w:ilvl="0" w:tplc="86DAE35E">
      <w:start w:val="1"/>
      <w:numFmt w:val="lowerRoman"/>
      <w:lvlText w:val="%1."/>
      <w:lvlJc w:val="left"/>
      <w:pPr>
        <w:ind w:left="1146" w:hanging="720"/>
      </w:pPr>
      <w:rPr>
        <w:rFonts w:ascii="Times New Roman" w:eastAsia="Times New Roman" w:hAnsi="Times New Roman" w:cs="Times New Roman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7B65020"/>
    <w:multiLevelType w:val="hybridMultilevel"/>
    <w:tmpl w:val="BA503C8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9A530E"/>
    <w:multiLevelType w:val="hybridMultilevel"/>
    <w:tmpl w:val="494A347E"/>
    <w:lvl w:ilvl="0" w:tplc="B76670A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29EED8E0">
      <w:start w:val="1"/>
      <w:numFmt w:val="lowerRoman"/>
      <w:lvlText w:val="%6."/>
      <w:lvlJc w:val="right"/>
      <w:pPr>
        <w:ind w:left="4320" w:hanging="180"/>
      </w:pPr>
      <w:rPr>
        <w:b/>
        <w:bCs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B163F1"/>
    <w:multiLevelType w:val="hybridMultilevel"/>
    <w:tmpl w:val="BB1C91A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051734">
    <w:abstractNumId w:val="31"/>
  </w:num>
  <w:num w:numId="2" w16cid:durableId="1583685054">
    <w:abstractNumId w:val="10"/>
  </w:num>
  <w:num w:numId="3" w16cid:durableId="2109345112">
    <w:abstractNumId w:val="11"/>
  </w:num>
  <w:num w:numId="4" w16cid:durableId="2046908341">
    <w:abstractNumId w:val="19"/>
  </w:num>
  <w:num w:numId="5" w16cid:durableId="1619215646">
    <w:abstractNumId w:val="33"/>
  </w:num>
  <w:num w:numId="6" w16cid:durableId="1041516051">
    <w:abstractNumId w:val="8"/>
  </w:num>
  <w:num w:numId="7" w16cid:durableId="1507359253">
    <w:abstractNumId w:val="20"/>
  </w:num>
  <w:num w:numId="8" w16cid:durableId="1920096063">
    <w:abstractNumId w:val="22"/>
  </w:num>
  <w:num w:numId="9" w16cid:durableId="594677552">
    <w:abstractNumId w:val="23"/>
  </w:num>
  <w:num w:numId="10" w16cid:durableId="358580068">
    <w:abstractNumId w:val="21"/>
  </w:num>
  <w:num w:numId="11" w16cid:durableId="1756703312">
    <w:abstractNumId w:val="0"/>
  </w:num>
  <w:num w:numId="12" w16cid:durableId="1826047522">
    <w:abstractNumId w:val="15"/>
  </w:num>
  <w:num w:numId="13" w16cid:durableId="1456101566">
    <w:abstractNumId w:val="18"/>
  </w:num>
  <w:num w:numId="14" w16cid:durableId="1496414778">
    <w:abstractNumId w:val="17"/>
  </w:num>
  <w:num w:numId="15" w16cid:durableId="37553212">
    <w:abstractNumId w:val="5"/>
  </w:num>
  <w:num w:numId="16" w16cid:durableId="971985471">
    <w:abstractNumId w:val="30"/>
  </w:num>
  <w:num w:numId="17" w16cid:durableId="1778600537">
    <w:abstractNumId w:val="26"/>
  </w:num>
  <w:num w:numId="18" w16cid:durableId="909656533">
    <w:abstractNumId w:val="37"/>
  </w:num>
  <w:num w:numId="19" w16cid:durableId="1051466222">
    <w:abstractNumId w:val="13"/>
  </w:num>
  <w:num w:numId="20" w16cid:durableId="1249727190">
    <w:abstractNumId w:val="24"/>
  </w:num>
  <w:num w:numId="21" w16cid:durableId="870649383">
    <w:abstractNumId w:val="2"/>
  </w:num>
  <w:num w:numId="22" w16cid:durableId="475607197">
    <w:abstractNumId w:val="32"/>
  </w:num>
  <w:num w:numId="23" w16cid:durableId="85613470">
    <w:abstractNumId w:val="9"/>
  </w:num>
  <w:num w:numId="24" w16cid:durableId="324357941">
    <w:abstractNumId w:val="12"/>
  </w:num>
  <w:num w:numId="25" w16cid:durableId="1395616264">
    <w:abstractNumId w:val="1"/>
  </w:num>
  <w:num w:numId="26" w16cid:durableId="23331967">
    <w:abstractNumId w:val="25"/>
  </w:num>
  <w:num w:numId="27" w16cid:durableId="696392158">
    <w:abstractNumId w:val="3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62190392">
    <w:abstractNumId w:val="36"/>
  </w:num>
  <w:num w:numId="29" w16cid:durableId="14505866">
    <w:abstractNumId w:val="29"/>
  </w:num>
  <w:num w:numId="30" w16cid:durableId="297564871">
    <w:abstractNumId w:val="27"/>
  </w:num>
  <w:num w:numId="31" w16cid:durableId="1192109142">
    <w:abstractNumId w:val="38"/>
  </w:num>
  <w:num w:numId="32" w16cid:durableId="222177951">
    <w:abstractNumId w:val="4"/>
  </w:num>
  <w:num w:numId="33" w16cid:durableId="1457724514">
    <w:abstractNumId w:val="3"/>
  </w:num>
  <w:num w:numId="34" w16cid:durableId="1656957849">
    <w:abstractNumId w:val="7"/>
  </w:num>
  <w:num w:numId="35" w16cid:durableId="1172333109">
    <w:abstractNumId w:val="28"/>
  </w:num>
  <w:num w:numId="36" w16cid:durableId="135680568">
    <w:abstractNumId w:val="14"/>
  </w:num>
  <w:num w:numId="37" w16cid:durableId="1398935699">
    <w:abstractNumId w:val="39"/>
  </w:num>
  <w:num w:numId="38" w16cid:durableId="1388261804">
    <w:abstractNumId w:val="16"/>
  </w:num>
  <w:num w:numId="39" w16cid:durableId="1524858737">
    <w:abstractNumId w:val="34"/>
  </w:num>
  <w:num w:numId="40" w16cid:durableId="21199111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3C5"/>
    <w:rsid w:val="00002398"/>
    <w:rsid w:val="000027EF"/>
    <w:rsid w:val="00003BC8"/>
    <w:rsid w:val="00006AEA"/>
    <w:rsid w:val="0000713A"/>
    <w:rsid w:val="0000720C"/>
    <w:rsid w:val="000074E4"/>
    <w:rsid w:val="00010412"/>
    <w:rsid w:val="0001664F"/>
    <w:rsid w:val="00025DBE"/>
    <w:rsid w:val="00033E99"/>
    <w:rsid w:val="0003471B"/>
    <w:rsid w:val="00036CD9"/>
    <w:rsid w:val="000406FB"/>
    <w:rsid w:val="00044198"/>
    <w:rsid w:val="00051BF5"/>
    <w:rsid w:val="000523D2"/>
    <w:rsid w:val="00071585"/>
    <w:rsid w:val="00073B9E"/>
    <w:rsid w:val="000752E1"/>
    <w:rsid w:val="0007765E"/>
    <w:rsid w:val="0007796C"/>
    <w:rsid w:val="00082DBD"/>
    <w:rsid w:val="0008673A"/>
    <w:rsid w:val="00086C8E"/>
    <w:rsid w:val="00087794"/>
    <w:rsid w:val="00091EC6"/>
    <w:rsid w:val="000943F7"/>
    <w:rsid w:val="00096161"/>
    <w:rsid w:val="00096380"/>
    <w:rsid w:val="00096EF4"/>
    <w:rsid w:val="000A03EB"/>
    <w:rsid w:val="000A2C51"/>
    <w:rsid w:val="000A706C"/>
    <w:rsid w:val="000B3479"/>
    <w:rsid w:val="000B36CC"/>
    <w:rsid w:val="000B3E1C"/>
    <w:rsid w:val="000B595D"/>
    <w:rsid w:val="000B7D75"/>
    <w:rsid w:val="000C6716"/>
    <w:rsid w:val="000C6954"/>
    <w:rsid w:val="000C7962"/>
    <w:rsid w:val="000D29C9"/>
    <w:rsid w:val="000D3145"/>
    <w:rsid w:val="000D3475"/>
    <w:rsid w:val="000D544A"/>
    <w:rsid w:val="000D72E2"/>
    <w:rsid w:val="000E2879"/>
    <w:rsid w:val="000E326B"/>
    <w:rsid w:val="000E5C6D"/>
    <w:rsid w:val="000E5CED"/>
    <w:rsid w:val="000F210F"/>
    <w:rsid w:val="000F2385"/>
    <w:rsid w:val="000F538A"/>
    <w:rsid w:val="000F6DCE"/>
    <w:rsid w:val="0010112F"/>
    <w:rsid w:val="001019CA"/>
    <w:rsid w:val="001049E5"/>
    <w:rsid w:val="00105CF5"/>
    <w:rsid w:val="00111AEF"/>
    <w:rsid w:val="001130BB"/>
    <w:rsid w:val="001135D3"/>
    <w:rsid w:val="00113C11"/>
    <w:rsid w:val="00120787"/>
    <w:rsid w:val="001317E7"/>
    <w:rsid w:val="00131C1F"/>
    <w:rsid w:val="00135B42"/>
    <w:rsid w:val="00135DB8"/>
    <w:rsid w:val="00137533"/>
    <w:rsid w:val="0014466F"/>
    <w:rsid w:val="001479BF"/>
    <w:rsid w:val="00152400"/>
    <w:rsid w:val="00153F45"/>
    <w:rsid w:val="00155980"/>
    <w:rsid w:val="0015743B"/>
    <w:rsid w:val="0016225B"/>
    <w:rsid w:val="00163C72"/>
    <w:rsid w:val="001710DB"/>
    <w:rsid w:val="00171C09"/>
    <w:rsid w:val="00186BB0"/>
    <w:rsid w:val="0018771B"/>
    <w:rsid w:val="001900C0"/>
    <w:rsid w:val="00190369"/>
    <w:rsid w:val="00191F5D"/>
    <w:rsid w:val="00194B0A"/>
    <w:rsid w:val="001A15A6"/>
    <w:rsid w:val="001A176C"/>
    <w:rsid w:val="001A18D6"/>
    <w:rsid w:val="001A1997"/>
    <w:rsid w:val="001A1D40"/>
    <w:rsid w:val="001A33D3"/>
    <w:rsid w:val="001A5652"/>
    <w:rsid w:val="001B4562"/>
    <w:rsid w:val="001C01C5"/>
    <w:rsid w:val="001C2849"/>
    <w:rsid w:val="001C52B0"/>
    <w:rsid w:val="001C57D3"/>
    <w:rsid w:val="001D03E2"/>
    <w:rsid w:val="001D3A81"/>
    <w:rsid w:val="001D3F0B"/>
    <w:rsid w:val="001D7A5B"/>
    <w:rsid w:val="001E12D1"/>
    <w:rsid w:val="001E2976"/>
    <w:rsid w:val="001E72BA"/>
    <w:rsid w:val="001F074D"/>
    <w:rsid w:val="001F2789"/>
    <w:rsid w:val="001F2F6F"/>
    <w:rsid w:val="002019C4"/>
    <w:rsid w:val="002020D8"/>
    <w:rsid w:val="00202635"/>
    <w:rsid w:val="002027F6"/>
    <w:rsid w:val="0020382B"/>
    <w:rsid w:val="00204A75"/>
    <w:rsid w:val="002068AA"/>
    <w:rsid w:val="00212C82"/>
    <w:rsid w:val="00214864"/>
    <w:rsid w:val="0021570F"/>
    <w:rsid w:val="00215714"/>
    <w:rsid w:val="00215FB7"/>
    <w:rsid w:val="00217318"/>
    <w:rsid w:val="00220650"/>
    <w:rsid w:val="00223E65"/>
    <w:rsid w:val="00224482"/>
    <w:rsid w:val="00225125"/>
    <w:rsid w:val="00225E05"/>
    <w:rsid w:val="00230E74"/>
    <w:rsid w:val="002324D7"/>
    <w:rsid w:val="00232E6E"/>
    <w:rsid w:val="0023332B"/>
    <w:rsid w:val="0023361B"/>
    <w:rsid w:val="002366EA"/>
    <w:rsid w:val="00236D3D"/>
    <w:rsid w:val="00241982"/>
    <w:rsid w:val="002522C2"/>
    <w:rsid w:val="00254646"/>
    <w:rsid w:val="002548A6"/>
    <w:rsid w:val="0025572A"/>
    <w:rsid w:val="0026190E"/>
    <w:rsid w:val="00264E3F"/>
    <w:rsid w:val="00266329"/>
    <w:rsid w:val="00266882"/>
    <w:rsid w:val="00270907"/>
    <w:rsid w:val="00277281"/>
    <w:rsid w:val="00283314"/>
    <w:rsid w:val="00293D7B"/>
    <w:rsid w:val="002A0C90"/>
    <w:rsid w:val="002A11AA"/>
    <w:rsid w:val="002A2188"/>
    <w:rsid w:val="002B0110"/>
    <w:rsid w:val="002B0B67"/>
    <w:rsid w:val="002B1F4A"/>
    <w:rsid w:val="002B2071"/>
    <w:rsid w:val="002B5197"/>
    <w:rsid w:val="002B733D"/>
    <w:rsid w:val="002C005F"/>
    <w:rsid w:val="002C2953"/>
    <w:rsid w:val="002C3788"/>
    <w:rsid w:val="002E0AB1"/>
    <w:rsid w:val="002E1B82"/>
    <w:rsid w:val="002E4C8D"/>
    <w:rsid w:val="002E5188"/>
    <w:rsid w:val="002E7329"/>
    <w:rsid w:val="002F0594"/>
    <w:rsid w:val="002F2EFC"/>
    <w:rsid w:val="002F32F0"/>
    <w:rsid w:val="002F405F"/>
    <w:rsid w:val="002F5ED8"/>
    <w:rsid w:val="002F7A55"/>
    <w:rsid w:val="002F7FF0"/>
    <w:rsid w:val="003000DF"/>
    <w:rsid w:val="00300867"/>
    <w:rsid w:val="00302CD0"/>
    <w:rsid w:val="003037EE"/>
    <w:rsid w:val="0030491C"/>
    <w:rsid w:val="0031159A"/>
    <w:rsid w:val="00312610"/>
    <w:rsid w:val="00312B5F"/>
    <w:rsid w:val="00316B90"/>
    <w:rsid w:val="00317244"/>
    <w:rsid w:val="00321B41"/>
    <w:rsid w:val="00332185"/>
    <w:rsid w:val="003327A8"/>
    <w:rsid w:val="00336E17"/>
    <w:rsid w:val="003416AC"/>
    <w:rsid w:val="00341C33"/>
    <w:rsid w:val="003444D0"/>
    <w:rsid w:val="0034581D"/>
    <w:rsid w:val="003476C4"/>
    <w:rsid w:val="00350ACF"/>
    <w:rsid w:val="00355295"/>
    <w:rsid w:val="00356A7B"/>
    <w:rsid w:val="00360F1F"/>
    <w:rsid w:val="00361296"/>
    <w:rsid w:val="00365C74"/>
    <w:rsid w:val="003678B7"/>
    <w:rsid w:val="0037241E"/>
    <w:rsid w:val="00377072"/>
    <w:rsid w:val="00384793"/>
    <w:rsid w:val="003856C4"/>
    <w:rsid w:val="003965DB"/>
    <w:rsid w:val="00397BBC"/>
    <w:rsid w:val="00397E8C"/>
    <w:rsid w:val="003A2D4A"/>
    <w:rsid w:val="003A2E50"/>
    <w:rsid w:val="003A47BB"/>
    <w:rsid w:val="003A4AD7"/>
    <w:rsid w:val="003A6CA0"/>
    <w:rsid w:val="003B4DFA"/>
    <w:rsid w:val="003B666F"/>
    <w:rsid w:val="003C6D66"/>
    <w:rsid w:val="003E0A07"/>
    <w:rsid w:val="003E25B0"/>
    <w:rsid w:val="003E60CB"/>
    <w:rsid w:val="003F09DB"/>
    <w:rsid w:val="003F0BCA"/>
    <w:rsid w:val="003F6EAC"/>
    <w:rsid w:val="003F79E5"/>
    <w:rsid w:val="00400894"/>
    <w:rsid w:val="0040181C"/>
    <w:rsid w:val="00404C10"/>
    <w:rsid w:val="00410B54"/>
    <w:rsid w:val="004123B1"/>
    <w:rsid w:val="00412C89"/>
    <w:rsid w:val="004142FB"/>
    <w:rsid w:val="00415198"/>
    <w:rsid w:val="00422399"/>
    <w:rsid w:val="004223EE"/>
    <w:rsid w:val="00423C97"/>
    <w:rsid w:val="0042531B"/>
    <w:rsid w:val="00426F5C"/>
    <w:rsid w:val="0042748E"/>
    <w:rsid w:val="00431C81"/>
    <w:rsid w:val="00431CA8"/>
    <w:rsid w:val="0043216C"/>
    <w:rsid w:val="00432C4A"/>
    <w:rsid w:val="00432E3C"/>
    <w:rsid w:val="00435057"/>
    <w:rsid w:val="004372A4"/>
    <w:rsid w:val="00437FEE"/>
    <w:rsid w:val="00440993"/>
    <w:rsid w:val="00442D37"/>
    <w:rsid w:val="00446410"/>
    <w:rsid w:val="004548E1"/>
    <w:rsid w:val="00455D50"/>
    <w:rsid w:val="00461745"/>
    <w:rsid w:val="004653C5"/>
    <w:rsid w:val="00470749"/>
    <w:rsid w:val="0047744A"/>
    <w:rsid w:val="00481036"/>
    <w:rsid w:val="0048133B"/>
    <w:rsid w:val="00486E32"/>
    <w:rsid w:val="00490645"/>
    <w:rsid w:val="00491819"/>
    <w:rsid w:val="00491FBB"/>
    <w:rsid w:val="004924EB"/>
    <w:rsid w:val="004960ED"/>
    <w:rsid w:val="00496593"/>
    <w:rsid w:val="004A27DC"/>
    <w:rsid w:val="004A4304"/>
    <w:rsid w:val="004A51CA"/>
    <w:rsid w:val="004A6EC0"/>
    <w:rsid w:val="004B47BD"/>
    <w:rsid w:val="004C3AC3"/>
    <w:rsid w:val="004C4ACF"/>
    <w:rsid w:val="004C505F"/>
    <w:rsid w:val="004D32D1"/>
    <w:rsid w:val="004D523B"/>
    <w:rsid w:val="004D544D"/>
    <w:rsid w:val="004D637A"/>
    <w:rsid w:val="004E120B"/>
    <w:rsid w:val="004E39F6"/>
    <w:rsid w:val="004E53C9"/>
    <w:rsid w:val="004E54ED"/>
    <w:rsid w:val="004F2D84"/>
    <w:rsid w:val="005037B6"/>
    <w:rsid w:val="00504303"/>
    <w:rsid w:val="005048CB"/>
    <w:rsid w:val="005049FF"/>
    <w:rsid w:val="005061F3"/>
    <w:rsid w:val="0050784F"/>
    <w:rsid w:val="005121D9"/>
    <w:rsid w:val="00514195"/>
    <w:rsid w:val="00517341"/>
    <w:rsid w:val="00517B43"/>
    <w:rsid w:val="00522E66"/>
    <w:rsid w:val="00523962"/>
    <w:rsid w:val="0052467B"/>
    <w:rsid w:val="0052492A"/>
    <w:rsid w:val="0052747C"/>
    <w:rsid w:val="00530EAA"/>
    <w:rsid w:val="00533657"/>
    <w:rsid w:val="00533EA0"/>
    <w:rsid w:val="00535567"/>
    <w:rsid w:val="00537F26"/>
    <w:rsid w:val="00541C8A"/>
    <w:rsid w:val="005468F0"/>
    <w:rsid w:val="00546BC9"/>
    <w:rsid w:val="00554F4D"/>
    <w:rsid w:val="00556B83"/>
    <w:rsid w:val="00556FD9"/>
    <w:rsid w:val="00557CBE"/>
    <w:rsid w:val="00561F04"/>
    <w:rsid w:val="005639E5"/>
    <w:rsid w:val="00563D04"/>
    <w:rsid w:val="00564E70"/>
    <w:rsid w:val="005651CC"/>
    <w:rsid w:val="00566A84"/>
    <w:rsid w:val="00567DE6"/>
    <w:rsid w:val="00570CA3"/>
    <w:rsid w:val="00570CEE"/>
    <w:rsid w:val="0057739B"/>
    <w:rsid w:val="0058332C"/>
    <w:rsid w:val="00586449"/>
    <w:rsid w:val="00586C78"/>
    <w:rsid w:val="00587119"/>
    <w:rsid w:val="00595352"/>
    <w:rsid w:val="00597E7C"/>
    <w:rsid w:val="005A24E3"/>
    <w:rsid w:val="005A37EC"/>
    <w:rsid w:val="005A4035"/>
    <w:rsid w:val="005A5904"/>
    <w:rsid w:val="005A5DB5"/>
    <w:rsid w:val="005A6D93"/>
    <w:rsid w:val="005B3AC1"/>
    <w:rsid w:val="005C0CFB"/>
    <w:rsid w:val="005C1F53"/>
    <w:rsid w:val="005C2DE9"/>
    <w:rsid w:val="005C4FE1"/>
    <w:rsid w:val="005C5C93"/>
    <w:rsid w:val="005E311B"/>
    <w:rsid w:val="005E7C97"/>
    <w:rsid w:val="005E7F8E"/>
    <w:rsid w:val="005F17BB"/>
    <w:rsid w:val="005F22B9"/>
    <w:rsid w:val="005F4D7C"/>
    <w:rsid w:val="005F5D3F"/>
    <w:rsid w:val="005F6B90"/>
    <w:rsid w:val="00602E11"/>
    <w:rsid w:val="00603097"/>
    <w:rsid w:val="0060394A"/>
    <w:rsid w:val="00604F39"/>
    <w:rsid w:val="00610907"/>
    <w:rsid w:val="006113CE"/>
    <w:rsid w:val="00613ECE"/>
    <w:rsid w:val="0061744E"/>
    <w:rsid w:val="00617C5E"/>
    <w:rsid w:val="00620F0A"/>
    <w:rsid w:val="00623A99"/>
    <w:rsid w:val="00626FD5"/>
    <w:rsid w:val="0063285B"/>
    <w:rsid w:val="00634F86"/>
    <w:rsid w:val="006365A1"/>
    <w:rsid w:val="0063662D"/>
    <w:rsid w:val="00641454"/>
    <w:rsid w:val="00641E0B"/>
    <w:rsid w:val="00643475"/>
    <w:rsid w:val="00645D02"/>
    <w:rsid w:val="006554FD"/>
    <w:rsid w:val="00655B89"/>
    <w:rsid w:val="006633A8"/>
    <w:rsid w:val="00664B76"/>
    <w:rsid w:val="00665412"/>
    <w:rsid w:val="006662FE"/>
    <w:rsid w:val="00667C54"/>
    <w:rsid w:val="006749C0"/>
    <w:rsid w:val="00675CE5"/>
    <w:rsid w:val="00677BB5"/>
    <w:rsid w:val="006823B9"/>
    <w:rsid w:val="0068244C"/>
    <w:rsid w:val="00682883"/>
    <w:rsid w:val="00682A5A"/>
    <w:rsid w:val="00686BE9"/>
    <w:rsid w:val="00686D80"/>
    <w:rsid w:val="006920F5"/>
    <w:rsid w:val="006948E6"/>
    <w:rsid w:val="00696E99"/>
    <w:rsid w:val="0069750E"/>
    <w:rsid w:val="006A2140"/>
    <w:rsid w:val="006A33BC"/>
    <w:rsid w:val="006A4327"/>
    <w:rsid w:val="006A5041"/>
    <w:rsid w:val="006B1113"/>
    <w:rsid w:val="006B205E"/>
    <w:rsid w:val="006B43A8"/>
    <w:rsid w:val="006B55A1"/>
    <w:rsid w:val="006B593E"/>
    <w:rsid w:val="006B78EB"/>
    <w:rsid w:val="006C2D19"/>
    <w:rsid w:val="006C4412"/>
    <w:rsid w:val="006D0226"/>
    <w:rsid w:val="006D05A1"/>
    <w:rsid w:val="006D08BE"/>
    <w:rsid w:val="006D45A1"/>
    <w:rsid w:val="006D78EA"/>
    <w:rsid w:val="006E25BC"/>
    <w:rsid w:val="006E26CE"/>
    <w:rsid w:val="006F5A20"/>
    <w:rsid w:val="006F7BD5"/>
    <w:rsid w:val="00711133"/>
    <w:rsid w:val="007130D1"/>
    <w:rsid w:val="00714082"/>
    <w:rsid w:val="007151C1"/>
    <w:rsid w:val="0071698F"/>
    <w:rsid w:val="007171A6"/>
    <w:rsid w:val="00717534"/>
    <w:rsid w:val="00722290"/>
    <w:rsid w:val="0073034F"/>
    <w:rsid w:val="00731E88"/>
    <w:rsid w:val="007332AE"/>
    <w:rsid w:val="00735BBD"/>
    <w:rsid w:val="00740626"/>
    <w:rsid w:val="00741E1F"/>
    <w:rsid w:val="00742A1F"/>
    <w:rsid w:val="007471D0"/>
    <w:rsid w:val="00747AEA"/>
    <w:rsid w:val="0075032A"/>
    <w:rsid w:val="00750D96"/>
    <w:rsid w:val="00753685"/>
    <w:rsid w:val="00753A7F"/>
    <w:rsid w:val="007548E5"/>
    <w:rsid w:val="007565D2"/>
    <w:rsid w:val="00756BC9"/>
    <w:rsid w:val="00761357"/>
    <w:rsid w:val="00761498"/>
    <w:rsid w:val="007617C0"/>
    <w:rsid w:val="00763015"/>
    <w:rsid w:val="0076426E"/>
    <w:rsid w:val="00764794"/>
    <w:rsid w:val="00765471"/>
    <w:rsid w:val="00770E0C"/>
    <w:rsid w:val="00782B65"/>
    <w:rsid w:val="0078354F"/>
    <w:rsid w:val="007865FC"/>
    <w:rsid w:val="00787B88"/>
    <w:rsid w:val="007919ED"/>
    <w:rsid w:val="007942EB"/>
    <w:rsid w:val="00794E3C"/>
    <w:rsid w:val="007A0072"/>
    <w:rsid w:val="007A18F7"/>
    <w:rsid w:val="007A3265"/>
    <w:rsid w:val="007A3907"/>
    <w:rsid w:val="007A6D7B"/>
    <w:rsid w:val="007A7EA1"/>
    <w:rsid w:val="007B0CA6"/>
    <w:rsid w:val="007B1DA6"/>
    <w:rsid w:val="007B7411"/>
    <w:rsid w:val="007B7431"/>
    <w:rsid w:val="007C0FC3"/>
    <w:rsid w:val="007C1B24"/>
    <w:rsid w:val="007C3290"/>
    <w:rsid w:val="007C4135"/>
    <w:rsid w:val="007C6032"/>
    <w:rsid w:val="007C739D"/>
    <w:rsid w:val="007D0DED"/>
    <w:rsid w:val="007D2B14"/>
    <w:rsid w:val="007D4EEF"/>
    <w:rsid w:val="007D5845"/>
    <w:rsid w:val="007D6FB0"/>
    <w:rsid w:val="007E045E"/>
    <w:rsid w:val="007E07CA"/>
    <w:rsid w:val="007E158F"/>
    <w:rsid w:val="007E20AA"/>
    <w:rsid w:val="007E2D2C"/>
    <w:rsid w:val="007F0430"/>
    <w:rsid w:val="007F10A9"/>
    <w:rsid w:val="007F35E2"/>
    <w:rsid w:val="007F40CB"/>
    <w:rsid w:val="00800CED"/>
    <w:rsid w:val="00800DD4"/>
    <w:rsid w:val="0080110E"/>
    <w:rsid w:val="00802EE9"/>
    <w:rsid w:val="00803274"/>
    <w:rsid w:val="0080405B"/>
    <w:rsid w:val="00804967"/>
    <w:rsid w:val="00806733"/>
    <w:rsid w:val="008158BD"/>
    <w:rsid w:val="00815CDD"/>
    <w:rsid w:val="00822388"/>
    <w:rsid w:val="00823024"/>
    <w:rsid w:val="008233D0"/>
    <w:rsid w:val="00823614"/>
    <w:rsid w:val="0082630A"/>
    <w:rsid w:val="00827967"/>
    <w:rsid w:val="0083326D"/>
    <w:rsid w:val="00833702"/>
    <w:rsid w:val="0083609C"/>
    <w:rsid w:val="008412BA"/>
    <w:rsid w:val="008448EA"/>
    <w:rsid w:val="008451C7"/>
    <w:rsid w:val="00846B2D"/>
    <w:rsid w:val="008503B5"/>
    <w:rsid w:val="00851C32"/>
    <w:rsid w:val="00852F7D"/>
    <w:rsid w:val="00853FE9"/>
    <w:rsid w:val="008562A7"/>
    <w:rsid w:val="00865DBF"/>
    <w:rsid w:val="008702A3"/>
    <w:rsid w:val="0087393A"/>
    <w:rsid w:val="00875651"/>
    <w:rsid w:val="008761BD"/>
    <w:rsid w:val="00880F3F"/>
    <w:rsid w:val="008820A8"/>
    <w:rsid w:val="008826D0"/>
    <w:rsid w:val="008838CA"/>
    <w:rsid w:val="00883CE6"/>
    <w:rsid w:val="00884F08"/>
    <w:rsid w:val="00887982"/>
    <w:rsid w:val="00890963"/>
    <w:rsid w:val="00892244"/>
    <w:rsid w:val="008928F6"/>
    <w:rsid w:val="00893D5E"/>
    <w:rsid w:val="0089628C"/>
    <w:rsid w:val="00896C43"/>
    <w:rsid w:val="008B2297"/>
    <w:rsid w:val="008B738D"/>
    <w:rsid w:val="008C1AFA"/>
    <w:rsid w:val="008C37A3"/>
    <w:rsid w:val="008C575D"/>
    <w:rsid w:val="008C67C8"/>
    <w:rsid w:val="008D089E"/>
    <w:rsid w:val="008D3280"/>
    <w:rsid w:val="008D374C"/>
    <w:rsid w:val="008D37AA"/>
    <w:rsid w:val="008D55C8"/>
    <w:rsid w:val="008D5A0B"/>
    <w:rsid w:val="008D5A5B"/>
    <w:rsid w:val="008D6999"/>
    <w:rsid w:val="008D7F27"/>
    <w:rsid w:val="008E0BE4"/>
    <w:rsid w:val="008E33BB"/>
    <w:rsid w:val="008E4643"/>
    <w:rsid w:val="008E4B0B"/>
    <w:rsid w:val="008E7CB2"/>
    <w:rsid w:val="008F39AF"/>
    <w:rsid w:val="008F4411"/>
    <w:rsid w:val="008F7AE8"/>
    <w:rsid w:val="00900CBF"/>
    <w:rsid w:val="009071B2"/>
    <w:rsid w:val="00911219"/>
    <w:rsid w:val="0091279F"/>
    <w:rsid w:val="00913AF3"/>
    <w:rsid w:val="00914DC4"/>
    <w:rsid w:val="009179B8"/>
    <w:rsid w:val="009228B9"/>
    <w:rsid w:val="00927184"/>
    <w:rsid w:val="00930EC4"/>
    <w:rsid w:val="009345E0"/>
    <w:rsid w:val="00936185"/>
    <w:rsid w:val="0094166F"/>
    <w:rsid w:val="00942DF2"/>
    <w:rsid w:val="00944531"/>
    <w:rsid w:val="009451F2"/>
    <w:rsid w:val="00945AB1"/>
    <w:rsid w:val="009465E7"/>
    <w:rsid w:val="009466D0"/>
    <w:rsid w:val="009474A9"/>
    <w:rsid w:val="00950F81"/>
    <w:rsid w:val="00957EF3"/>
    <w:rsid w:val="00960168"/>
    <w:rsid w:val="00962321"/>
    <w:rsid w:val="0097012A"/>
    <w:rsid w:val="00972966"/>
    <w:rsid w:val="009742B4"/>
    <w:rsid w:val="00977BEC"/>
    <w:rsid w:val="009815D4"/>
    <w:rsid w:val="00985211"/>
    <w:rsid w:val="00990B9B"/>
    <w:rsid w:val="009953F6"/>
    <w:rsid w:val="00996EC2"/>
    <w:rsid w:val="009A038B"/>
    <w:rsid w:val="009A20A7"/>
    <w:rsid w:val="009A2258"/>
    <w:rsid w:val="009A544C"/>
    <w:rsid w:val="009A7EE1"/>
    <w:rsid w:val="009B5BC1"/>
    <w:rsid w:val="009B5D35"/>
    <w:rsid w:val="009C2FEF"/>
    <w:rsid w:val="009C404B"/>
    <w:rsid w:val="009C41E9"/>
    <w:rsid w:val="009C449A"/>
    <w:rsid w:val="009C748C"/>
    <w:rsid w:val="009D13C4"/>
    <w:rsid w:val="009D1DF7"/>
    <w:rsid w:val="009D1EC9"/>
    <w:rsid w:val="009D50B4"/>
    <w:rsid w:val="009D6D8B"/>
    <w:rsid w:val="009D6E45"/>
    <w:rsid w:val="009D7550"/>
    <w:rsid w:val="009E1FFE"/>
    <w:rsid w:val="009E3F1B"/>
    <w:rsid w:val="009E4953"/>
    <w:rsid w:val="009E6E90"/>
    <w:rsid w:val="009F4409"/>
    <w:rsid w:val="009F628C"/>
    <w:rsid w:val="009F7F8A"/>
    <w:rsid w:val="00A029BC"/>
    <w:rsid w:val="00A05427"/>
    <w:rsid w:val="00A07461"/>
    <w:rsid w:val="00A1454E"/>
    <w:rsid w:val="00A15E27"/>
    <w:rsid w:val="00A22E90"/>
    <w:rsid w:val="00A22F7D"/>
    <w:rsid w:val="00A2586D"/>
    <w:rsid w:val="00A3227F"/>
    <w:rsid w:val="00A370D4"/>
    <w:rsid w:val="00A40AF3"/>
    <w:rsid w:val="00A41560"/>
    <w:rsid w:val="00A4261E"/>
    <w:rsid w:val="00A42C0E"/>
    <w:rsid w:val="00A441CE"/>
    <w:rsid w:val="00A44C03"/>
    <w:rsid w:val="00A456E8"/>
    <w:rsid w:val="00A57284"/>
    <w:rsid w:val="00A624E9"/>
    <w:rsid w:val="00A65303"/>
    <w:rsid w:val="00A66CF4"/>
    <w:rsid w:val="00A77401"/>
    <w:rsid w:val="00A806FC"/>
    <w:rsid w:val="00A83546"/>
    <w:rsid w:val="00A83CF2"/>
    <w:rsid w:val="00A8502A"/>
    <w:rsid w:val="00A85219"/>
    <w:rsid w:val="00A85D4E"/>
    <w:rsid w:val="00A85E8D"/>
    <w:rsid w:val="00A876BC"/>
    <w:rsid w:val="00A9061A"/>
    <w:rsid w:val="00A90828"/>
    <w:rsid w:val="00A971FE"/>
    <w:rsid w:val="00AA19E5"/>
    <w:rsid w:val="00AA7EF2"/>
    <w:rsid w:val="00AB044D"/>
    <w:rsid w:val="00AB2D02"/>
    <w:rsid w:val="00AB4248"/>
    <w:rsid w:val="00AB6A62"/>
    <w:rsid w:val="00AC1B00"/>
    <w:rsid w:val="00AD0324"/>
    <w:rsid w:val="00AD1F5B"/>
    <w:rsid w:val="00AD4DC2"/>
    <w:rsid w:val="00AE3E1A"/>
    <w:rsid w:val="00AF06AD"/>
    <w:rsid w:val="00AF7B20"/>
    <w:rsid w:val="00AF7F64"/>
    <w:rsid w:val="00B01476"/>
    <w:rsid w:val="00B048BF"/>
    <w:rsid w:val="00B07503"/>
    <w:rsid w:val="00B07A9E"/>
    <w:rsid w:val="00B12CF0"/>
    <w:rsid w:val="00B141DD"/>
    <w:rsid w:val="00B14ACA"/>
    <w:rsid w:val="00B15190"/>
    <w:rsid w:val="00B228D1"/>
    <w:rsid w:val="00B24292"/>
    <w:rsid w:val="00B24E4C"/>
    <w:rsid w:val="00B26E07"/>
    <w:rsid w:val="00B34951"/>
    <w:rsid w:val="00B37ADE"/>
    <w:rsid w:val="00B37FAE"/>
    <w:rsid w:val="00B44160"/>
    <w:rsid w:val="00B453D3"/>
    <w:rsid w:val="00B46068"/>
    <w:rsid w:val="00B47599"/>
    <w:rsid w:val="00B50F6B"/>
    <w:rsid w:val="00B51E23"/>
    <w:rsid w:val="00B536EA"/>
    <w:rsid w:val="00B55D4E"/>
    <w:rsid w:val="00B6021D"/>
    <w:rsid w:val="00B64A0B"/>
    <w:rsid w:val="00B65526"/>
    <w:rsid w:val="00B6560B"/>
    <w:rsid w:val="00B67A0F"/>
    <w:rsid w:val="00B67CA9"/>
    <w:rsid w:val="00B70818"/>
    <w:rsid w:val="00B777B4"/>
    <w:rsid w:val="00B77AF3"/>
    <w:rsid w:val="00B840D7"/>
    <w:rsid w:val="00B85B24"/>
    <w:rsid w:val="00B8602C"/>
    <w:rsid w:val="00B93259"/>
    <w:rsid w:val="00B93A31"/>
    <w:rsid w:val="00B93C5D"/>
    <w:rsid w:val="00B954DE"/>
    <w:rsid w:val="00B96367"/>
    <w:rsid w:val="00BA0428"/>
    <w:rsid w:val="00BA0825"/>
    <w:rsid w:val="00BA0D4A"/>
    <w:rsid w:val="00BA1862"/>
    <w:rsid w:val="00BA768D"/>
    <w:rsid w:val="00BB3C61"/>
    <w:rsid w:val="00BC0797"/>
    <w:rsid w:val="00BC313C"/>
    <w:rsid w:val="00BC6280"/>
    <w:rsid w:val="00BC79B4"/>
    <w:rsid w:val="00BD526A"/>
    <w:rsid w:val="00BD544B"/>
    <w:rsid w:val="00BE1B4F"/>
    <w:rsid w:val="00BE1D2F"/>
    <w:rsid w:val="00BE47AD"/>
    <w:rsid w:val="00BE511B"/>
    <w:rsid w:val="00BE6217"/>
    <w:rsid w:val="00BE7B1D"/>
    <w:rsid w:val="00BF1045"/>
    <w:rsid w:val="00BF2710"/>
    <w:rsid w:val="00BF2CD4"/>
    <w:rsid w:val="00BF5B3D"/>
    <w:rsid w:val="00C0007D"/>
    <w:rsid w:val="00C03430"/>
    <w:rsid w:val="00C05D62"/>
    <w:rsid w:val="00C133A3"/>
    <w:rsid w:val="00C136F1"/>
    <w:rsid w:val="00C139AC"/>
    <w:rsid w:val="00C16F47"/>
    <w:rsid w:val="00C179C6"/>
    <w:rsid w:val="00C20499"/>
    <w:rsid w:val="00C21159"/>
    <w:rsid w:val="00C2208B"/>
    <w:rsid w:val="00C26751"/>
    <w:rsid w:val="00C2740B"/>
    <w:rsid w:val="00C31E8C"/>
    <w:rsid w:val="00C440C7"/>
    <w:rsid w:val="00C4439B"/>
    <w:rsid w:val="00C4484B"/>
    <w:rsid w:val="00C47978"/>
    <w:rsid w:val="00C501C5"/>
    <w:rsid w:val="00C50256"/>
    <w:rsid w:val="00C65200"/>
    <w:rsid w:val="00C65940"/>
    <w:rsid w:val="00C65CEE"/>
    <w:rsid w:val="00C66DB6"/>
    <w:rsid w:val="00C67DD9"/>
    <w:rsid w:val="00C717AB"/>
    <w:rsid w:val="00C763DC"/>
    <w:rsid w:val="00C8488A"/>
    <w:rsid w:val="00C87E52"/>
    <w:rsid w:val="00C91A7E"/>
    <w:rsid w:val="00C960BC"/>
    <w:rsid w:val="00C966EE"/>
    <w:rsid w:val="00C967AB"/>
    <w:rsid w:val="00CA2FBD"/>
    <w:rsid w:val="00CA56EB"/>
    <w:rsid w:val="00CA7078"/>
    <w:rsid w:val="00CA74B0"/>
    <w:rsid w:val="00CA7504"/>
    <w:rsid w:val="00CB246F"/>
    <w:rsid w:val="00CB7F40"/>
    <w:rsid w:val="00CC2F89"/>
    <w:rsid w:val="00CC667D"/>
    <w:rsid w:val="00CC743F"/>
    <w:rsid w:val="00CD119C"/>
    <w:rsid w:val="00CD2DA8"/>
    <w:rsid w:val="00CD3645"/>
    <w:rsid w:val="00CD3701"/>
    <w:rsid w:val="00CD4A72"/>
    <w:rsid w:val="00CD7173"/>
    <w:rsid w:val="00CD7948"/>
    <w:rsid w:val="00CE5402"/>
    <w:rsid w:val="00CE70B0"/>
    <w:rsid w:val="00CF09C2"/>
    <w:rsid w:val="00CF1B78"/>
    <w:rsid w:val="00CF2190"/>
    <w:rsid w:val="00CF3471"/>
    <w:rsid w:val="00CF3D44"/>
    <w:rsid w:val="00CF4AB7"/>
    <w:rsid w:val="00CF618A"/>
    <w:rsid w:val="00CF6D21"/>
    <w:rsid w:val="00CF70EB"/>
    <w:rsid w:val="00CF7161"/>
    <w:rsid w:val="00D006AE"/>
    <w:rsid w:val="00D064CD"/>
    <w:rsid w:val="00D0719A"/>
    <w:rsid w:val="00D10BBB"/>
    <w:rsid w:val="00D1133D"/>
    <w:rsid w:val="00D1162C"/>
    <w:rsid w:val="00D160D0"/>
    <w:rsid w:val="00D16781"/>
    <w:rsid w:val="00D20E62"/>
    <w:rsid w:val="00D21646"/>
    <w:rsid w:val="00D21EA6"/>
    <w:rsid w:val="00D23FB1"/>
    <w:rsid w:val="00D243A0"/>
    <w:rsid w:val="00D2619C"/>
    <w:rsid w:val="00D331BF"/>
    <w:rsid w:val="00D334C7"/>
    <w:rsid w:val="00D34CE5"/>
    <w:rsid w:val="00D45C99"/>
    <w:rsid w:val="00D46108"/>
    <w:rsid w:val="00D51CF6"/>
    <w:rsid w:val="00D60512"/>
    <w:rsid w:val="00D631D3"/>
    <w:rsid w:val="00D64647"/>
    <w:rsid w:val="00D679F7"/>
    <w:rsid w:val="00D711D1"/>
    <w:rsid w:val="00D71C2D"/>
    <w:rsid w:val="00D71CB3"/>
    <w:rsid w:val="00D72328"/>
    <w:rsid w:val="00D84450"/>
    <w:rsid w:val="00D85C4C"/>
    <w:rsid w:val="00D866EF"/>
    <w:rsid w:val="00D914C2"/>
    <w:rsid w:val="00D92DA6"/>
    <w:rsid w:val="00D93E66"/>
    <w:rsid w:val="00D95F2D"/>
    <w:rsid w:val="00D97688"/>
    <w:rsid w:val="00DA20C5"/>
    <w:rsid w:val="00DA3EB2"/>
    <w:rsid w:val="00DA6560"/>
    <w:rsid w:val="00DA65C9"/>
    <w:rsid w:val="00DB3429"/>
    <w:rsid w:val="00DB67BA"/>
    <w:rsid w:val="00DB6CD9"/>
    <w:rsid w:val="00DC0F1A"/>
    <w:rsid w:val="00DC52CE"/>
    <w:rsid w:val="00DC6A50"/>
    <w:rsid w:val="00DC7646"/>
    <w:rsid w:val="00DC7AEB"/>
    <w:rsid w:val="00DD06A6"/>
    <w:rsid w:val="00DD24D4"/>
    <w:rsid w:val="00DD30D0"/>
    <w:rsid w:val="00DD5A62"/>
    <w:rsid w:val="00DD6821"/>
    <w:rsid w:val="00DE3EEB"/>
    <w:rsid w:val="00DF00D4"/>
    <w:rsid w:val="00DF0493"/>
    <w:rsid w:val="00DF0F79"/>
    <w:rsid w:val="00DF1A32"/>
    <w:rsid w:val="00DF4780"/>
    <w:rsid w:val="00DF7ECA"/>
    <w:rsid w:val="00E00DAB"/>
    <w:rsid w:val="00E062B1"/>
    <w:rsid w:val="00E066B1"/>
    <w:rsid w:val="00E07467"/>
    <w:rsid w:val="00E1480D"/>
    <w:rsid w:val="00E159DE"/>
    <w:rsid w:val="00E17B74"/>
    <w:rsid w:val="00E20886"/>
    <w:rsid w:val="00E22295"/>
    <w:rsid w:val="00E22EB1"/>
    <w:rsid w:val="00E23E79"/>
    <w:rsid w:val="00E24ADD"/>
    <w:rsid w:val="00E26D72"/>
    <w:rsid w:val="00E314D6"/>
    <w:rsid w:val="00E32E80"/>
    <w:rsid w:val="00E34C71"/>
    <w:rsid w:val="00E4261E"/>
    <w:rsid w:val="00E4283E"/>
    <w:rsid w:val="00E43BC9"/>
    <w:rsid w:val="00E43E61"/>
    <w:rsid w:val="00E46C5C"/>
    <w:rsid w:val="00E46F1C"/>
    <w:rsid w:val="00E5147C"/>
    <w:rsid w:val="00E51F2E"/>
    <w:rsid w:val="00E543A8"/>
    <w:rsid w:val="00E559EB"/>
    <w:rsid w:val="00E565A3"/>
    <w:rsid w:val="00E655F6"/>
    <w:rsid w:val="00E70ADD"/>
    <w:rsid w:val="00E71869"/>
    <w:rsid w:val="00E72AA9"/>
    <w:rsid w:val="00E8014F"/>
    <w:rsid w:val="00E803D0"/>
    <w:rsid w:val="00E8047D"/>
    <w:rsid w:val="00E8146E"/>
    <w:rsid w:val="00E82597"/>
    <w:rsid w:val="00E83058"/>
    <w:rsid w:val="00E8753E"/>
    <w:rsid w:val="00E92C8B"/>
    <w:rsid w:val="00E94B2D"/>
    <w:rsid w:val="00E952BA"/>
    <w:rsid w:val="00EA1553"/>
    <w:rsid w:val="00EA1820"/>
    <w:rsid w:val="00EA2367"/>
    <w:rsid w:val="00EB4F22"/>
    <w:rsid w:val="00EB5CC2"/>
    <w:rsid w:val="00EB69BD"/>
    <w:rsid w:val="00EB7998"/>
    <w:rsid w:val="00EC1A47"/>
    <w:rsid w:val="00EC45E3"/>
    <w:rsid w:val="00ED21AD"/>
    <w:rsid w:val="00ED6F3D"/>
    <w:rsid w:val="00ED73C8"/>
    <w:rsid w:val="00EE25B0"/>
    <w:rsid w:val="00EE3626"/>
    <w:rsid w:val="00EE7D30"/>
    <w:rsid w:val="00EF45BA"/>
    <w:rsid w:val="00EF5B67"/>
    <w:rsid w:val="00F0085D"/>
    <w:rsid w:val="00F00969"/>
    <w:rsid w:val="00F00DBE"/>
    <w:rsid w:val="00F010F3"/>
    <w:rsid w:val="00F011C5"/>
    <w:rsid w:val="00F043B4"/>
    <w:rsid w:val="00F06C49"/>
    <w:rsid w:val="00F10DA3"/>
    <w:rsid w:val="00F1176F"/>
    <w:rsid w:val="00F1200F"/>
    <w:rsid w:val="00F1227A"/>
    <w:rsid w:val="00F1653A"/>
    <w:rsid w:val="00F20911"/>
    <w:rsid w:val="00F242FD"/>
    <w:rsid w:val="00F25AB8"/>
    <w:rsid w:val="00F26105"/>
    <w:rsid w:val="00F26E3D"/>
    <w:rsid w:val="00F30ECE"/>
    <w:rsid w:val="00F33FE2"/>
    <w:rsid w:val="00F3402E"/>
    <w:rsid w:val="00F3575C"/>
    <w:rsid w:val="00F37251"/>
    <w:rsid w:val="00F37600"/>
    <w:rsid w:val="00F41B9C"/>
    <w:rsid w:val="00F42715"/>
    <w:rsid w:val="00F42CAC"/>
    <w:rsid w:val="00F42E37"/>
    <w:rsid w:val="00F460BB"/>
    <w:rsid w:val="00F516C9"/>
    <w:rsid w:val="00F54875"/>
    <w:rsid w:val="00F6061D"/>
    <w:rsid w:val="00F616F0"/>
    <w:rsid w:val="00F617E9"/>
    <w:rsid w:val="00F62979"/>
    <w:rsid w:val="00F632C1"/>
    <w:rsid w:val="00F65E82"/>
    <w:rsid w:val="00F674AC"/>
    <w:rsid w:val="00F712FB"/>
    <w:rsid w:val="00F71AA6"/>
    <w:rsid w:val="00F71E00"/>
    <w:rsid w:val="00F76D79"/>
    <w:rsid w:val="00F81C96"/>
    <w:rsid w:val="00F832F8"/>
    <w:rsid w:val="00F8358E"/>
    <w:rsid w:val="00F84F5E"/>
    <w:rsid w:val="00F87007"/>
    <w:rsid w:val="00F9441C"/>
    <w:rsid w:val="00F95AEB"/>
    <w:rsid w:val="00FA0C9D"/>
    <w:rsid w:val="00FA5486"/>
    <w:rsid w:val="00FA5CC1"/>
    <w:rsid w:val="00FB21AA"/>
    <w:rsid w:val="00FB5150"/>
    <w:rsid w:val="00FB719D"/>
    <w:rsid w:val="00FC2B1B"/>
    <w:rsid w:val="00FC5627"/>
    <w:rsid w:val="00FC7A50"/>
    <w:rsid w:val="00FD091A"/>
    <w:rsid w:val="00FD1959"/>
    <w:rsid w:val="00FE15F5"/>
    <w:rsid w:val="00FE467C"/>
    <w:rsid w:val="00FF0247"/>
    <w:rsid w:val="00FF394B"/>
    <w:rsid w:val="00FF546B"/>
    <w:rsid w:val="00FF5C48"/>
    <w:rsid w:val="00FF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19A25"/>
  <w15:docId w15:val="{B56C0C20-9519-48E5-B79B-1893D007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653C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4653C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qFormat/>
    <w:rsid w:val="004653C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moradkovani">
    <w:name w:val="_mmo_radkovani"/>
    <w:basedOn w:val="Normln"/>
    <w:rsid w:val="004653C5"/>
    <w:pPr>
      <w:spacing w:after="0" w:line="360" w:lineRule="auto"/>
    </w:pPr>
    <w:rPr>
      <w:rFonts w:ascii="Courier New" w:eastAsia="Times New Roman" w:hAnsi="Courier New" w:cs="Times New Roman"/>
      <w:sz w:val="24"/>
      <w:szCs w:val="20"/>
      <w:lang w:eastAsia="cs-CZ"/>
    </w:rPr>
  </w:style>
  <w:style w:type="paragraph" w:customStyle="1" w:styleId="mmozprava">
    <w:name w:val="_mmo_zprava"/>
    <w:next w:val="mmoradkovani"/>
    <w:rsid w:val="004653C5"/>
    <w:pPr>
      <w:pageBreakBefore/>
      <w:spacing w:after="0" w:line="360" w:lineRule="auto"/>
      <w:ind w:right="142"/>
      <w:jc w:val="both"/>
    </w:pPr>
    <w:rPr>
      <w:rFonts w:ascii="Courier New" w:eastAsia="Times New Roman" w:hAnsi="Courier New" w:cs="Times New Roman"/>
      <w:b/>
      <w:sz w:val="36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86B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6BE9"/>
  </w:style>
  <w:style w:type="paragraph" w:styleId="Zpat">
    <w:name w:val="footer"/>
    <w:basedOn w:val="Normln"/>
    <w:link w:val="ZpatChar"/>
    <w:uiPriority w:val="99"/>
    <w:unhideWhenUsed/>
    <w:rsid w:val="00686B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6BE9"/>
  </w:style>
  <w:style w:type="paragraph" w:styleId="Odstavecseseznamem">
    <w:name w:val="List Paragraph"/>
    <w:basedOn w:val="Normln"/>
    <w:uiPriority w:val="34"/>
    <w:qFormat/>
    <w:rsid w:val="002C2953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E94B2D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E94B2D"/>
    <w:rPr>
      <w:color w:val="800080" w:themeColor="followedHyperlink"/>
      <w:u w:val="single"/>
    </w:rPr>
  </w:style>
  <w:style w:type="table" w:styleId="Mkatabulky">
    <w:name w:val="Table Grid"/>
    <w:basedOn w:val="Normlntabulka"/>
    <w:uiPriority w:val="59"/>
    <w:rsid w:val="00D16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tabulkasmkou1zvraznn4">
    <w:name w:val="Grid Table 1 Light Accent 4"/>
    <w:basedOn w:val="Normlntabulka"/>
    <w:uiPriority w:val="46"/>
    <w:rsid w:val="00D16781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6">
    <w:name w:val="Grid Table 1 Light Accent 6"/>
    <w:basedOn w:val="Normlntabulka"/>
    <w:uiPriority w:val="46"/>
    <w:rsid w:val="00D16781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rsid w:val="002020D8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ze">
    <w:name w:val="Revision"/>
    <w:hidden/>
    <w:uiPriority w:val="99"/>
    <w:semiHidden/>
    <w:rsid w:val="00D71CB3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D71C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71CB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71CB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71C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71CB3"/>
    <w:rPr>
      <w:b/>
      <w:bCs/>
      <w:sz w:val="20"/>
      <w:szCs w:val="20"/>
    </w:rPr>
  </w:style>
  <w:style w:type="paragraph" w:styleId="Bezmezer">
    <w:name w:val="No Spacing"/>
    <w:uiPriority w:val="1"/>
    <w:qFormat/>
    <w:rsid w:val="0047744A"/>
    <w:pPr>
      <w:spacing w:after="0" w:line="240" w:lineRule="auto"/>
    </w:pPr>
  </w:style>
  <w:style w:type="character" w:styleId="Zstupntext">
    <w:name w:val="Placeholder Text"/>
    <w:basedOn w:val="Standardnpsmoodstavce"/>
    <w:uiPriority w:val="99"/>
    <w:rsid w:val="00B67A0F"/>
    <w:rPr>
      <w:color w:val="808080"/>
    </w:rPr>
  </w:style>
  <w:style w:type="paragraph" w:customStyle="1" w:styleId="Export0">
    <w:name w:val="Export 0"/>
    <w:rsid w:val="00B67A0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cs-CZ"/>
    </w:rPr>
  </w:style>
  <w:style w:type="numbering" w:customStyle="1" w:styleId="Aktulnseznam1">
    <w:name w:val="Aktuální seznam1"/>
    <w:uiPriority w:val="99"/>
    <w:rsid w:val="0043216C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5BBED-F6CC-40B2-8540-3CA51D894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2173</Words>
  <Characters>12821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14965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Rehová Plačková Ivana</dc:creator>
  <cp:lastModifiedBy>Rehová Plačková Ivana</cp:lastModifiedBy>
  <cp:revision>4</cp:revision>
  <cp:lastPrinted>2026-09-15T10:01:00Z</cp:lastPrinted>
  <dcterms:created xsi:type="dcterms:W3CDTF">2026-09-15T11:53:00Z</dcterms:created>
  <dcterms:modified xsi:type="dcterms:W3CDTF">2026-09-15T12:01:00Z</dcterms:modified>
</cp:coreProperties>
</file>