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ED66D" w14:textId="58F0E348" w:rsidR="00B36F54" w:rsidRPr="00B36F54" w:rsidRDefault="00B13C5A" w:rsidP="006C1249">
      <w:pPr>
        <w:jc w:val="both"/>
        <w:rPr>
          <w:b/>
        </w:rPr>
      </w:pPr>
      <w:r>
        <w:rPr>
          <w:b/>
        </w:rPr>
        <w:t>D</w:t>
      </w:r>
      <w:r w:rsidR="00B36F54" w:rsidRPr="00B36F54">
        <w:rPr>
          <w:b/>
        </w:rPr>
        <w:t>ůvodová zpráva</w:t>
      </w:r>
    </w:p>
    <w:p w14:paraId="3383D6A6" w14:textId="77777777" w:rsidR="00B36F54" w:rsidRPr="00B36F54" w:rsidRDefault="00B36F54" w:rsidP="006C1249">
      <w:pPr>
        <w:jc w:val="both"/>
        <w:rPr>
          <w:b/>
        </w:rPr>
      </w:pPr>
    </w:p>
    <w:p w14:paraId="63CE7D89" w14:textId="6F6146BF" w:rsidR="00B36F54" w:rsidRPr="008545C1" w:rsidRDefault="00B36F54" w:rsidP="00FF64B8">
      <w:pPr>
        <w:rPr>
          <w:b/>
        </w:rPr>
      </w:pPr>
      <w:r w:rsidRPr="008545C1">
        <w:rPr>
          <w:b/>
        </w:rPr>
        <w:t xml:space="preserve">Orgánům města je předkládána žádost </w:t>
      </w:r>
      <w:r w:rsidR="002C0934">
        <w:rPr>
          <w:b/>
        </w:rPr>
        <w:t>spolku T</w:t>
      </w:r>
      <w:r w:rsidR="000A54A5">
        <w:rPr>
          <w:b/>
        </w:rPr>
        <w:t>ělovýchovná jednota</w:t>
      </w:r>
      <w:r w:rsidR="002C0934">
        <w:rPr>
          <w:b/>
        </w:rPr>
        <w:t xml:space="preserve"> Sokol Stará Bělá</w:t>
      </w:r>
      <w:r w:rsidRPr="008545C1">
        <w:rPr>
          <w:b/>
        </w:rPr>
        <w:t>, z.</w:t>
      </w:r>
      <w:r w:rsidR="00FF64B8" w:rsidRPr="008545C1">
        <w:rPr>
          <w:b/>
        </w:rPr>
        <w:t xml:space="preserve"> </w:t>
      </w:r>
      <w:r w:rsidRPr="008545C1">
        <w:rPr>
          <w:b/>
        </w:rPr>
        <w:t xml:space="preserve">s., IČO </w:t>
      </w:r>
      <w:r w:rsidR="002C0934">
        <w:rPr>
          <w:b/>
          <w:bCs/>
        </w:rPr>
        <w:t>44743980</w:t>
      </w:r>
      <w:r w:rsidRPr="008545C1">
        <w:rPr>
          <w:b/>
        </w:rPr>
        <w:t>, o</w:t>
      </w:r>
      <w:r w:rsidR="00FF64B8" w:rsidRPr="008545C1">
        <w:rPr>
          <w:b/>
        </w:rPr>
        <w:t> </w:t>
      </w:r>
      <w:r w:rsidRPr="008545C1">
        <w:rPr>
          <w:b/>
        </w:rPr>
        <w:t>prominutí odvodu za porušení rozpočtové kázně</w:t>
      </w:r>
      <w:r w:rsidR="00C6020A">
        <w:rPr>
          <w:b/>
        </w:rPr>
        <w:t xml:space="preserve"> ve výši 102</w:t>
      </w:r>
      <w:r w:rsidR="00487281">
        <w:rPr>
          <w:b/>
        </w:rPr>
        <w:t>.</w:t>
      </w:r>
      <w:r w:rsidR="00C6020A">
        <w:rPr>
          <w:b/>
        </w:rPr>
        <w:t>088 Kč.</w:t>
      </w:r>
    </w:p>
    <w:p w14:paraId="7358AFF1" w14:textId="3B05B613" w:rsidR="002C0934" w:rsidRDefault="00B36F54" w:rsidP="00425998">
      <w:pPr>
        <w:jc w:val="both"/>
        <w:rPr>
          <w:bCs/>
        </w:rPr>
      </w:pPr>
      <w:r w:rsidRPr="008545C1">
        <w:rPr>
          <w:bCs/>
        </w:rPr>
        <w:t xml:space="preserve">Předmětem porušení rozpočtové kázně </w:t>
      </w:r>
      <w:r w:rsidR="002C0934">
        <w:rPr>
          <w:bCs/>
        </w:rPr>
        <w:t>spolku T</w:t>
      </w:r>
      <w:r w:rsidR="000A54A5">
        <w:rPr>
          <w:bCs/>
        </w:rPr>
        <w:t>ělovýchovná jednota</w:t>
      </w:r>
      <w:r w:rsidR="002C0934">
        <w:rPr>
          <w:bCs/>
        </w:rPr>
        <w:t xml:space="preserve"> Sokol Stará Bělá, </w:t>
      </w:r>
      <w:r w:rsidRPr="008545C1">
        <w:rPr>
          <w:bCs/>
        </w:rPr>
        <w:t xml:space="preserve">z. s. (dále jen příjemce dotace), </w:t>
      </w:r>
      <w:r w:rsidR="006D09CD">
        <w:rPr>
          <w:bCs/>
        </w:rPr>
        <w:t>bylo</w:t>
      </w:r>
      <w:r w:rsidRPr="008545C1">
        <w:rPr>
          <w:bCs/>
        </w:rPr>
        <w:t xml:space="preserve"> porušení </w:t>
      </w:r>
      <w:r w:rsidR="00C6020A">
        <w:rPr>
          <w:bCs/>
        </w:rPr>
        <w:t xml:space="preserve">těchto </w:t>
      </w:r>
      <w:r w:rsidRPr="008545C1">
        <w:rPr>
          <w:bCs/>
        </w:rPr>
        <w:t>podmín</w:t>
      </w:r>
      <w:r w:rsidR="00C6020A">
        <w:rPr>
          <w:bCs/>
        </w:rPr>
        <w:t>ek</w:t>
      </w:r>
      <w:r w:rsidR="002C0934">
        <w:rPr>
          <w:bCs/>
        </w:rPr>
        <w:t>:</w:t>
      </w:r>
    </w:p>
    <w:p w14:paraId="58353A42" w14:textId="0561DB38" w:rsidR="002C0934" w:rsidRPr="009903D3" w:rsidRDefault="00C44CD8" w:rsidP="009903D3">
      <w:pPr>
        <w:pStyle w:val="Odstavecseseznamem"/>
        <w:numPr>
          <w:ilvl w:val="0"/>
          <w:numId w:val="2"/>
        </w:numPr>
        <w:jc w:val="both"/>
        <w:rPr>
          <w:bCs/>
        </w:rPr>
      </w:pPr>
      <w:r w:rsidRPr="009903D3">
        <w:rPr>
          <w:bCs/>
        </w:rPr>
        <w:t>nepřekročit</w:t>
      </w:r>
      <w:r w:rsidR="002C0934" w:rsidRPr="009903D3">
        <w:rPr>
          <w:bCs/>
        </w:rPr>
        <w:t xml:space="preserve"> uznatelný náklad o více než 10 %, než jak požadoval u jednotlivých položek v rozpočtu žádosti</w:t>
      </w:r>
      <w:r w:rsidR="00C6020A" w:rsidRPr="009903D3">
        <w:rPr>
          <w:bCs/>
        </w:rPr>
        <w:t>, podmínka stanovená dotační smlouvou,</w:t>
      </w:r>
      <w:r w:rsidR="00982671" w:rsidRPr="009903D3">
        <w:rPr>
          <w:bCs/>
        </w:rPr>
        <w:t xml:space="preserve"> </w:t>
      </w:r>
      <w:r w:rsidR="00C6020A" w:rsidRPr="009903D3">
        <w:rPr>
          <w:bCs/>
        </w:rPr>
        <w:t xml:space="preserve">zde </w:t>
      </w:r>
      <w:r w:rsidR="00982671" w:rsidRPr="009903D3">
        <w:rPr>
          <w:bCs/>
        </w:rPr>
        <w:t>porušení rozpočtové kázně ve výši</w:t>
      </w:r>
      <w:r w:rsidR="00643D79" w:rsidRPr="009903D3">
        <w:rPr>
          <w:bCs/>
        </w:rPr>
        <w:t xml:space="preserve"> 83.188 Kč</w:t>
      </w:r>
      <w:r w:rsidR="002C0934" w:rsidRPr="009903D3">
        <w:rPr>
          <w:bCs/>
        </w:rPr>
        <w:t>,</w:t>
      </w:r>
      <w:r w:rsidR="00643D79" w:rsidRPr="009903D3">
        <w:rPr>
          <w:bCs/>
        </w:rPr>
        <w:t xml:space="preserve"> </w:t>
      </w:r>
    </w:p>
    <w:p w14:paraId="0634CCAA" w14:textId="64FE50DD" w:rsidR="002C0934" w:rsidRDefault="00C6020A" w:rsidP="00425998">
      <w:pPr>
        <w:pStyle w:val="Odstavecseseznamem"/>
        <w:numPr>
          <w:ilvl w:val="0"/>
          <w:numId w:val="2"/>
        </w:numPr>
        <w:jc w:val="both"/>
        <w:rPr>
          <w:bCs/>
        </w:rPr>
      </w:pPr>
      <w:r w:rsidRPr="00C6020A">
        <w:rPr>
          <w:bCs/>
        </w:rPr>
        <w:t>použít dotační prostředky pouze k úhradě vyjmenovaných uznatelných nákladů, podmínka stanovená dotační smlouvou, zde</w:t>
      </w:r>
      <w:r w:rsidR="00982671" w:rsidRPr="00C6020A">
        <w:rPr>
          <w:bCs/>
        </w:rPr>
        <w:t xml:space="preserve"> porušení rozpočtové kázně ve výši</w:t>
      </w:r>
      <w:r w:rsidR="00643D79" w:rsidRPr="00C6020A">
        <w:rPr>
          <w:bCs/>
        </w:rPr>
        <w:t xml:space="preserve"> 500 Kč</w:t>
      </w:r>
      <w:r>
        <w:rPr>
          <w:bCs/>
        </w:rPr>
        <w:t xml:space="preserve"> za použití dotace na náklad neuznatelný</w:t>
      </w:r>
      <w:r w:rsidR="002C0934" w:rsidRPr="00C6020A">
        <w:rPr>
          <w:bCs/>
        </w:rPr>
        <w:t>,</w:t>
      </w:r>
    </w:p>
    <w:p w14:paraId="77436BD3" w14:textId="477A483C" w:rsidR="002C0934" w:rsidRPr="00C6020A" w:rsidRDefault="00C6020A" w:rsidP="00425998">
      <w:pPr>
        <w:pStyle w:val="Odstavecseseznamem"/>
        <w:numPr>
          <w:ilvl w:val="0"/>
          <w:numId w:val="2"/>
        </w:numPr>
        <w:jc w:val="both"/>
        <w:rPr>
          <w:bCs/>
        </w:rPr>
      </w:pPr>
      <w:r w:rsidRPr="00C6020A">
        <w:rPr>
          <w:bCs/>
        </w:rPr>
        <w:t xml:space="preserve">podpořit sportovní aktivity dětí a mládeže od 5 do 21 let, podmínka stanovená </w:t>
      </w:r>
      <w:r w:rsidR="00E65671" w:rsidRPr="00C6020A">
        <w:rPr>
          <w:bCs/>
        </w:rPr>
        <w:t>dotačním programem</w:t>
      </w:r>
      <w:r w:rsidR="002C0934" w:rsidRPr="00C6020A">
        <w:rPr>
          <w:bCs/>
        </w:rPr>
        <w:t xml:space="preserve"> </w:t>
      </w:r>
      <w:r>
        <w:rPr>
          <w:bCs/>
        </w:rPr>
        <w:t>Tělovýchova a sport na ro</w:t>
      </w:r>
      <w:r w:rsidR="002C0934" w:rsidRPr="00C6020A">
        <w:rPr>
          <w:bCs/>
        </w:rPr>
        <w:t>k 2024</w:t>
      </w:r>
      <w:r>
        <w:rPr>
          <w:bCs/>
        </w:rPr>
        <w:t>,</w:t>
      </w:r>
      <w:r w:rsidR="00982671" w:rsidRPr="00C6020A">
        <w:rPr>
          <w:bCs/>
        </w:rPr>
        <w:t xml:space="preserve"> </w:t>
      </w:r>
      <w:r>
        <w:rPr>
          <w:bCs/>
        </w:rPr>
        <w:t xml:space="preserve">zde </w:t>
      </w:r>
      <w:r w:rsidR="00982671" w:rsidRPr="00C6020A">
        <w:rPr>
          <w:bCs/>
        </w:rPr>
        <w:t>porušení rozpočtové kázně ve výši</w:t>
      </w:r>
      <w:r w:rsidR="00643D79" w:rsidRPr="00C6020A">
        <w:rPr>
          <w:bCs/>
        </w:rPr>
        <w:t xml:space="preserve"> 18.400 Kč</w:t>
      </w:r>
      <w:r>
        <w:rPr>
          <w:bCs/>
        </w:rPr>
        <w:t xml:space="preserve"> za použití dotace na děti a mládež nad a pod stanoven</w:t>
      </w:r>
      <w:r w:rsidR="005B44FF">
        <w:rPr>
          <w:bCs/>
        </w:rPr>
        <w:t>ou</w:t>
      </w:r>
      <w:r>
        <w:rPr>
          <w:bCs/>
        </w:rPr>
        <w:t xml:space="preserve"> věkov</w:t>
      </w:r>
      <w:r w:rsidR="00487281">
        <w:rPr>
          <w:bCs/>
        </w:rPr>
        <w:t>ou</w:t>
      </w:r>
      <w:r>
        <w:rPr>
          <w:bCs/>
        </w:rPr>
        <w:t xml:space="preserve"> hranic</w:t>
      </w:r>
      <w:r w:rsidR="00487281">
        <w:rPr>
          <w:bCs/>
        </w:rPr>
        <w:t>i</w:t>
      </w:r>
      <w:r w:rsidR="002C0934" w:rsidRPr="00C6020A">
        <w:rPr>
          <w:bCs/>
        </w:rPr>
        <w:t>.</w:t>
      </w:r>
    </w:p>
    <w:p w14:paraId="1A97DA7A" w14:textId="091A1E78" w:rsidR="00B36F54" w:rsidRPr="008545C1" w:rsidRDefault="00B36F54" w:rsidP="006C1249">
      <w:pPr>
        <w:jc w:val="both"/>
      </w:pPr>
      <w:r w:rsidRPr="008545C1">
        <w:t xml:space="preserve">Příjemci dotace byly peněžní prostředky ve výši </w:t>
      </w:r>
      <w:r w:rsidR="00982671">
        <w:t>40</w:t>
      </w:r>
      <w:r w:rsidRPr="008545C1">
        <w:t xml:space="preserve">3.000 Kč poskytnuty na základě veřejnoprávní smlouvy o poskytnutí dotace ev. č. </w:t>
      </w:r>
      <w:r w:rsidR="00982671">
        <w:t>0167</w:t>
      </w:r>
      <w:r w:rsidRPr="008545C1">
        <w:t>/2024/SP uzavřené mezi SMO a příjemcem dotace dne 2</w:t>
      </w:r>
      <w:r w:rsidR="00982671">
        <w:t>6</w:t>
      </w:r>
      <w:r w:rsidRPr="008545C1">
        <w:t>.0</w:t>
      </w:r>
      <w:r w:rsidR="00982671">
        <w:t>2</w:t>
      </w:r>
      <w:r w:rsidRPr="008545C1">
        <w:t>.2024</w:t>
      </w:r>
      <w:r w:rsidR="00C6020A">
        <w:t>, a to</w:t>
      </w:r>
      <w:r w:rsidRPr="008545C1">
        <w:t xml:space="preserve"> na projekt </w:t>
      </w:r>
      <w:r w:rsidRPr="008545C1">
        <w:rPr>
          <w:b/>
          <w:bCs/>
        </w:rPr>
        <w:t xml:space="preserve">Podpora </w:t>
      </w:r>
      <w:r w:rsidR="00982671">
        <w:rPr>
          <w:b/>
          <w:bCs/>
        </w:rPr>
        <w:t>sportovní činnosti dětí a mládeže ve Staré Bělé</w:t>
      </w:r>
      <w:r w:rsidRPr="008545C1">
        <w:t>. Rozhodnutím statutárního města Ostravy, magistrátu, čj. SMO/</w:t>
      </w:r>
      <w:r w:rsidR="00982671">
        <w:t>115893</w:t>
      </w:r>
      <w:r w:rsidRPr="008545C1">
        <w:t>/2</w:t>
      </w:r>
      <w:r w:rsidR="00982671">
        <w:t>6</w:t>
      </w:r>
      <w:r w:rsidRPr="008545C1">
        <w:t>/SP/</w:t>
      </w:r>
      <w:proofErr w:type="spellStart"/>
      <w:r w:rsidRPr="008545C1">
        <w:t>Haw</w:t>
      </w:r>
      <w:proofErr w:type="spellEnd"/>
      <w:r w:rsidRPr="008545C1">
        <w:t xml:space="preserve"> ze dne 1</w:t>
      </w:r>
      <w:r w:rsidR="00982671">
        <w:t>9</w:t>
      </w:r>
      <w:r w:rsidRPr="008545C1">
        <w:t>.</w:t>
      </w:r>
      <w:r w:rsidR="00982671">
        <w:t>0</w:t>
      </w:r>
      <w:r w:rsidRPr="008545C1">
        <w:t>2.202</w:t>
      </w:r>
      <w:r w:rsidR="00982671">
        <w:t>6</w:t>
      </w:r>
      <w:r w:rsidR="00D94D1E" w:rsidRPr="008545C1">
        <w:t xml:space="preserve"> </w:t>
      </w:r>
      <w:r w:rsidRPr="008545C1">
        <w:t>byl příjemci dotace uložen odvod za porušení rozpočtové kázně v</w:t>
      </w:r>
      <w:r w:rsidR="006D09CD">
        <w:t>e</w:t>
      </w:r>
      <w:r w:rsidRPr="008545C1">
        <w:t xml:space="preserve"> výši </w:t>
      </w:r>
      <w:r w:rsidR="00982671">
        <w:rPr>
          <w:b/>
          <w:bCs/>
        </w:rPr>
        <w:t>102.</w:t>
      </w:r>
      <w:r w:rsidRPr="008545C1">
        <w:rPr>
          <w:b/>
          <w:bCs/>
        </w:rPr>
        <w:t>0</w:t>
      </w:r>
      <w:r w:rsidR="00982671">
        <w:rPr>
          <w:b/>
          <w:bCs/>
        </w:rPr>
        <w:t>88</w:t>
      </w:r>
      <w:r w:rsidRPr="008545C1">
        <w:rPr>
          <w:b/>
          <w:bCs/>
        </w:rPr>
        <w:t xml:space="preserve"> Kč</w:t>
      </w:r>
      <w:r w:rsidRPr="008545C1">
        <w:t xml:space="preserve"> (příloha č. 1). </w:t>
      </w:r>
    </w:p>
    <w:p w14:paraId="5F4F93EE" w14:textId="2C571BC4" w:rsidR="00705CF2" w:rsidRDefault="00B36F54" w:rsidP="006C1249">
      <w:pPr>
        <w:jc w:val="both"/>
      </w:pPr>
      <w:r w:rsidRPr="000A54A5">
        <w:t>Zdůvodnění</w:t>
      </w:r>
      <w:r w:rsidRPr="008545C1">
        <w:t xml:space="preserve">: </w:t>
      </w:r>
      <w:r w:rsidR="009474F5">
        <w:t>Dotační smlouva</w:t>
      </w:r>
      <w:r w:rsidR="00411B13">
        <w:t xml:space="preserve"> </w:t>
      </w:r>
      <w:r w:rsidR="0050665B">
        <w:t xml:space="preserve">na základě </w:t>
      </w:r>
      <w:r w:rsidR="00685138" w:rsidRPr="00685138">
        <w:t>Program</w:t>
      </w:r>
      <w:r w:rsidR="00EC373C">
        <w:t>u</w:t>
      </w:r>
      <w:r w:rsidR="00685138" w:rsidRPr="00685138">
        <w:t xml:space="preserve"> na podporu tělovýchovy a sportu z rozpočtu SMO pro rok 2024 </w:t>
      </w:r>
      <w:r w:rsidR="0050665B">
        <w:t>povolovala překročení plánovaných</w:t>
      </w:r>
      <w:r w:rsidR="00705CF2">
        <w:t xml:space="preserve"> uznatelných nákladů maximálně o 10 % oproti rozpočtu žádosti. Příjemce dotace překročil ve finančním vypořádání nákladové </w:t>
      </w:r>
      <w:r w:rsidR="00705CF2" w:rsidRPr="00A963B9">
        <w:t>položky</w:t>
      </w:r>
      <w:r w:rsidR="00705CF2" w:rsidRPr="00A963B9">
        <w:rPr>
          <w:b/>
          <w:bCs/>
        </w:rPr>
        <w:t xml:space="preserve"> doprava, ubytování včetně snídaně </w:t>
      </w:r>
      <w:r w:rsidR="00705CF2" w:rsidRPr="008F367E">
        <w:t xml:space="preserve">a </w:t>
      </w:r>
      <w:r w:rsidR="00705CF2" w:rsidRPr="00A963B9">
        <w:rPr>
          <w:b/>
          <w:bCs/>
        </w:rPr>
        <w:t>nájem a podnájem sportovišť</w:t>
      </w:r>
      <w:r w:rsidR="00705CF2">
        <w:t xml:space="preserve"> celkem o 83.188 Kč, přičemž k největšímu překročení došlo u nákladů na nájem</w:t>
      </w:r>
      <w:r w:rsidR="00A963B9">
        <w:t xml:space="preserve"> a podnájem</w:t>
      </w:r>
      <w:r w:rsidR="00705CF2">
        <w:t xml:space="preserve"> sportovišť (</w:t>
      </w:r>
      <w:r w:rsidR="00A963B9">
        <w:t xml:space="preserve">o </w:t>
      </w:r>
      <w:r w:rsidR="00705CF2">
        <w:t>60.650 Kč).</w:t>
      </w:r>
    </w:p>
    <w:p w14:paraId="78B61854" w14:textId="59946D5A" w:rsidR="008F367E" w:rsidRDefault="008F367E" w:rsidP="006C1249">
      <w:pPr>
        <w:jc w:val="both"/>
      </w:pPr>
      <w:r>
        <w:t>Příjemce dotace dále uplatnil ve finančním vypořádání</w:t>
      </w:r>
      <w:r w:rsidR="00E758B1">
        <w:t xml:space="preserve"> </w:t>
      </w:r>
      <w:r>
        <w:t>úhradu příspěvku za členství v</w:t>
      </w:r>
      <w:r w:rsidR="00E758B1">
        <w:t> </w:t>
      </w:r>
      <w:r w:rsidR="00685138">
        <w:t>jiné</w:t>
      </w:r>
      <w:r w:rsidR="00E758B1">
        <w:t xml:space="preserve"> organizaci </w:t>
      </w:r>
      <w:r>
        <w:t>ve výši 500 Kč, který nepatří mezi uznatelné náklady.</w:t>
      </w:r>
    </w:p>
    <w:p w14:paraId="63743FC7" w14:textId="26ADED80" w:rsidR="00705CF2" w:rsidRPr="008545C1" w:rsidRDefault="00705CF2" w:rsidP="006C1249">
      <w:pPr>
        <w:jc w:val="both"/>
      </w:pPr>
      <w:r w:rsidRPr="00685138">
        <w:t>Neuznatelným nákladem bylo také startovné zaplacené za členy spolku</w:t>
      </w:r>
      <w:r w:rsidR="00685138">
        <w:t xml:space="preserve"> mladší 5 let či</w:t>
      </w:r>
      <w:r w:rsidRPr="00685138">
        <w:t xml:space="preserve"> starší 21 let, přičemž </w:t>
      </w:r>
      <w:r w:rsidR="00685138">
        <w:t>dotační p</w:t>
      </w:r>
      <w:r w:rsidRPr="00685138">
        <w:t>rogram na podporu tělovýchovy a sportu</w:t>
      </w:r>
      <w:r w:rsidR="00685138">
        <w:t xml:space="preserve"> pro</w:t>
      </w:r>
      <w:r w:rsidRPr="00685138">
        <w:t xml:space="preserve"> rok 2024 byl určen pro podporu sportovních aktivit dětí a mládeže od 5 do 21 let.</w:t>
      </w:r>
      <w:r w:rsidR="00EC373C">
        <w:t xml:space="preserve"> Celková výše neuznatelného nákladu činila v tomto případě 18.400 Kč.</w:t>
      </w:r>
    </w:p>
    <w:p w14:paraId="1B4D1257" w14:textId="1D5E9F91" w:rsidR="00B36F54" w:rsidRDefault="00B36F54" w:rsidP="006C1249">
      <w:pPr>
        <w:jc w:val="both"/>
      </w:pPr>
      <w:r w:rsidRPr="008545C1">
        <w:t xml:space="preserve">Písemná žádost příjemce dotace o prominutí odvodu ve výši </w:t>
      </w:r>
      <w:r w:rsidR="00F32F92">
        <w:t>102.088</w:t>
      </w:r>
      <w:r w:rsidRPr="008545C1">
        <w:t xml:space="preserve"> Kč byla doručena dne </w:t>
      </w:r>
      <w:r w:rsidR="00F32F92">
        <w:t>22</w:t>
      </w:r>
      <w:r w:rsidR="0063380C" w:rsidRPr="008545C1">
        <w:t>.0</w:t>
      </w:r>
      <w:r w:rsidR="00F32F92">
        <w:t>4</w:t>
      </w:r>
      <w:r w:rsidR="0063380C" w:rsidRPr="008545C1">
        <w:t>.2026</w:t>
      </w:r>
      <w:r w:rsidRPr="008545C1">
        <w:t xml:space="preserve"> prostřednictvím datové schránky (příloha č. 2). </w:t>
      </w:r>
      <w:r w:rsidR="00F32F92">
        <w:t>Svoji žádost odůvodňuje</w:t>
      </w:r>
      <w:r w:rsidR="0070635B">
        <w:t xml:space="preserve"> skutečností, že k porušení rozpočtové kázně nedošlo úmyslně, ale vlivem </w:t>
      </w:r>
      <w:r w:rsidR="000E2CAA">
        <w:t>nepřesného odhadu budoucích nákladů v době podávání žádosti</w:t>
      </w:r>
      <w:r w:rsidR="006D6E3D">
        <w:t xml:space="preserve"> a </w:t>
      </w:r>
      <w:r w:rsidR="00394BAC">
        <w:t xml:space="preserve">rovněž </w:t>
      </w:r>
      <w:r w:rsidR="004C6790">
        <w:t>nesprávným</w:t>
      </w:r>
      <w:r w:rsidR="006D6E3D">
        <w:t xml:space="preserve"> </w:t>
      </w:r>
      <w:r w:rsidR="004C6790">
        <w:t>vyhodnocením uznatelnosti náklad</w:t>
      </w:r>
      <w:r w:rsidR="000A54A5">
        <w:t>ů</w:t>
      </w:r>
      <w:r w:rsidR="004C6790">
        <w:t>.</w:t>
      </w:r>
    </w:p>
    <w:p w14:paraId="714F58A9" w14:textId="5CCE1EF1" w:rsidR="0070635B" w:rsidRPr="0070635B" w:rsidRDefault="00676BC3" w:rsidP="0070635B">
      <w:pPr>
        <w:jc w:val="both"/>
      </w:pPr>
      <w:r>
        <w:t>Příjemce dotace</w:t>
      </w:r>
      <w:r w:rsidR="0070635B" w:rsidRPr="0070635B">
        <w:t xml:space="preserve"> poukazuje na to, že vrácení celé částky odvodu by výrazně negativně ovlivnilo </w:t>
      </w:r>
      <w:r w:rsidR="000A54A5">
        <w:t xml:space="preserve">jeho </w:t>
      </w:r>
      <w:r w:rsidR="0070635B" w:rsidRPr="0070635B">
        <w:t>další činnost, zejména práci s mládeží. Vzhledem k omezeným kapacitám vlastních sportovišť a rostoucímu počtu mladých sportovců je nucen</w:t>
      </w:r>
      <w:r w:rsidR="006A6AEF">
        <w:t xml:space="preserve"> si</w:t>
      </w:r>
      <w:r w:rsidR="0070635B" w:rsidRPr="0070635B">
        <w:t xml:space="preserve"> pronajímat další sportovní plochy, což zvyšuje provozní náklady.</w:t>
      </w:r>
    </w:p>
    <w:p w14:paraId="0C094741" w14:textId="695E123A" w:rsidR="0070635B" w:rsidRPr="0070635B" w:rsidRDefault="0070635B" w:rsidP="0070635B">
      <w:pPr>
        <w:jc w:val="both"/>
      </w:pPr>
      <w:r w:rsidRPr="0070635B">
        <w:t xml:space="preserve">Příjemce dotace uvádí, že již přijal úsporná opatření, včetně </w:t>
      </w:r>
      <w:r w:rsidR="000A54A5">
        <w:t>nav</w:t>
      </w:r>
      <w:r w:rsidRPr="0070635B">
        <w:t xml:space="preserve">ýšení členských příspěvků, avšak s ohledem na zachování dostupnosti sportu pro široké spektrum mládeže považuje další </w:t>
      </w:r>
      <w:r w:rsidR="000A54A5">
        <w:lastRenderedPageBreak/>
        <w:t>zv</w:t>
      </w:r>
      <w:r w:rsidRPr="0070635B">
        <w:t>yšování zatížení rodin za problematické. Vrácení celé výše odvodu by znamenalo omezení rozvíjející se práce s mládeží a ohrožení stability j</w:t>
      </w:r>
      <w:r w:rsidR="00451EAF">
        <w:t>eho</w:t>
      </w:r>
      <w:r w:rsidRPr="0070635B">
        <w:t xml:space="preserve"> činnosti.</w:t>
      </w:r>
    </w:p>
    <w:p w14:paraId="25CE9DA7" w14:textId="77777777" w:rsidR="0070635B" w:rsidRPr="008545C1" w:rsidRDefault="0070635B" w:rsidP="006C1249">
      <w:pPr>
        <w:jc w:val="both"/>
      </w:pPr>
    </w:p>
    <w:p w14:paraId="76C55B62" w14:textId="77777777" w:rsidR="00B36F54" w:rsidRPr="008545C1" w:rsidRDefault="00B36F54" w:rsidP="006C1249">
      <w:pPr>
        <w:jc w:val="both"/>
        <w:rPr>
          <w:b/>
          <w:bCs/>
          <w:u w:val="single"/>
        </w:rPr>
      </w:pPr>
      <w:r w:rsidRPr="008545C1">
        <w:rPr>
          <w:b/>
          <w:bCs/>
          <w:u w:val="single"/>
        </w:rPr>
        <w:t>Stanovisko odboru sportu</w:t>
      </w:r>
    </w:p>
    <w:p w14:paraId="4177B4C7" w14:textId="77777777" w:rsidR="005B44FF" w:rsidRDefault="005B44FF" w:rsidP="006C1249">
      <w:pPr>
        <w:jc w:val="both"/>
      </w:pPr>
      <w:r>
        <w:t xml:space="preserve">Odbor sportu konstatuje, že projekt byl realizován. </w:t>
      </w:r>
    </w:p>
    <w:p w14:paraId="6C9B2DA5" w14:textId="691A1CAD" w:rsidR="0070635B" w:rsidRDefault="005B44FF" w:rsidP="005B44FF">
      <w:pPr>
        <w:pStyle w:val="Odstavecseseznamem"/>
        <w:numPr>
          <w:ilvl w:val="0"/>
          <w:numId w:val="3"/>
        </w:numPr>
        <w:jc w:val="both"/>
      </w:pPr>
      <w:r>
        <w:t>V případě porušení rozpočtové kázně za překročení nákladů o víc než 10 %</w:t>
      </w:r>
      <w:r w:rsidR="009903D3">
        <w:t>, viz bod a.,</w:t>
      </w:r>
      <w:r>
        <w:t xml:space="preserve"> se jednalo o náklady uznatelné a z</w:t>
      </w:r>
      <w:r w:rsidR="00B36F54" w:rsidRPr="008545C1">
        <w:t xml:space="preserve"> předloženého finančního vypořádání vyplývá, že </w:t>
      </w:r>
      <w:r>
        <w:t>tyto</w:t>
      </w:r>
      <w:r w:rsidR="00B36F54" w:rsidRPr="008545C1">
        <w:t xml:space="preserve"> finanční prostředky byly využity hospodárně, v souladu se zaměřením dotačního programu</w:t>
      </w:r>
      <w:r w:rsidR="0070635B">
        <w:t xml:space="preserve"> a</w:t>
      </w:r>
      <w:r w:rsidR="004E2A42">
        <w:t xml:space="preserve"> hlavní</w:t>
      </w:r>
      <w:r w:rsidR="0070635B">
        <w:t xml:space="preserve"> </w:t>
      </w:r>
      <w:r w:rsidR="009332F8">
        <w:t>činností příjemce dotace.</w:t>
      </w:r>
      <w:r>
        <w:t xml:space="preserve"> Jedná se o částku 83</w:t>
      </w:r>
      <w:r w:rsidR="002E2D76">
        <w:t>.</w:t>
      </w:r>
      <w:r>
        <w:t>188 Kč a odbor sportu doporučuje tento odvod prominout.</w:t>
      </w:r>
    </w:p>
    <w:p w14:paraId="29E1964B" w14:textId="6ACA103A" w:rsidR="005B44FF" w:rsidRDefault="005B44FF" w:rsidP="005B44FF">
      <w:pPr>
        <w:pStyle w:val="Odstavecseseznamem"/>
        <w:numPr>
          <w:ilvl w:val="0"/>
          <w:numId w:val="3"/>
        </w:numPr>
        <w:jc w:val="both"/>
      </w:pPr>
      <w:r>
        <w:t>V případě porušení rozpočtové ká</w:t>
      </w:r>
      <w:r w:rsidR="009903D3">
        <w:t>zně za použití dotace na neuznatelné náklady, viz bod b. a použití dotace na děti a mládež nad a pod věkovou hranici stanovenou dotačním programem, viz bod c., a to ve výši 18</w:t>
      </w:r>
      <w:r w:rsidR="002E2D76">
        <w:t>.</w:t>
      </w:r>
      <w:r w:rsidR="009903D3">
        <w:t>900 Kč doporučuje odbor sportu odvod neprominout.</w:t>
      </w:r>
    </w:p>
    <w:p w14:paraId="0C4FBF42" w14:textId="5AA599AD" w:rsidR="00B36F54" w:rsidRPr="008545C1" w:rsidRDefault="00032DEC" w:rsidP="006C1249">
      <w:pPr>
        <w:jc w:val="both"/>
      </w:pPr>
      <w:r>
        <w:t>J</w:t>
      </w:r>
      <w:r w:rsidRPr="00881366">
        <w:t xml:space="preserve">edná o první porušení </w:t>
      </w:r>
      <w:r w:rsidR="00280709">
        <w:t xml:space="preserve">rozpočtové kázně </w:t>
      </w:r>
      <w:r w:rsidRPr="00881366">
        <w:t>příjemce dotace za předchozích pět let</w:t>
      </w:r>
      <w:r>
        <w:t>.</w:t>
      </w:r>
      <w:r w:rsidR="0070635B">
        <w:t xml:space="preserve"> Komunikace a spolupráce s příjemcem dotace je bezproblémová.</w:t>
      </w:r>
      <w:r w:rsidRPr="00032DEC">
        <w:t xml:space="preserve"> </w:t>
      </w:r>
      <w:r>
        <w:t>Důvodem hodným zvláštního zřetele je skutečnost, že p</w:t>
      </w:r>
      <w:r w:rsidRPr="008545C1">
        <w:t>ro chod organizace by odvod v plné výši</w:t>
      </w:r>
      <w:r>
        <w:t xml:space="preserve"> </w:t>
      </w:r>
      <w:r w:rsidRPr="008545C1">
        <w:t>znamenal významnou finanční zátěž, která by se mohla projevit omezením sportovních aktivit.</w:t>
      </w:r>
      <w:r w:rsidR="004E2A42">
        <w:t xml:space="preserve"> Plánovaný rozpočet je těžké dodržet z důvodu, že plány a žádosti se zpracovávají několik měsíců před rokem, na který je dotace určena, a ve stále se měnícím prostředí, výkyvech cen energií či novinek na trhu práce je </w:t>
      </w:r>
      <w:r w:rsidR="00451EAF">
        <w:t>obtížné</w:t>
      </w:r>
      <w:r w:rsidR="004E2A42">
        <w:t xml:space="preserve"> naplánovat si přesné provozní výdaje, které v daném roce vzniknou.</w:t>
      </w:r>
    </w:p>
    <w:p w14:paraId="2437DEA2" w14:textId="68D98ECB" w:rsidR="006B532D" w:rsidRDefault="008545C1" w:rsidP="006C1249">
      <w:pPr>
        <w:jc w:val="both"/>
        <w:rPr>
          <w:b/>
          <w:bCs/>
        </w:rPr>
      </w:pPr>
      <w:r w:rsidRPr="00881366">
        <w:t>Vzhledem k</w:t>
      </w:r>
      <w:r w:rsidR="00032DEC">
        <w:t xml:space="preserve"> uvedeným</w:t>
      </w:r>
      <w:r w:rsidRPr="00881366">
        <w:t xml:space="preserve"> skutečnostem </w:t>
      </w:r>
      <w:r w:rsidRPr="00881366">
        <w:rPr>
          <w:b/>
          <w:bCs/>
        </w:rPr>
        <w:t xml:space="preserve">doporučuje odbor sportu prominutí uloženého odvodu ve výši </w:t>
      </w:r>
      <w:r w:rsidR="00EB0A36">
        <w:rPr>
          <w:b/>
          <w:bCs/>
        </w:rPr>
        <w:t>83.188</w:t>
      </w:r>
      <w:r w:rsidR="00EB0A36" w:rsidRPr="00881366">
        <w:rPr>
          <w:b/>
          <w:bCs/>
        </w:rPr>
        <w:t xml:space="preserve"> Kč</w:t>
      </w:r>
      <w:r w:rsidR="00EB0A36">
        <w:rPr>
          <w:b/>
          <w:bCs/>
        </w:rPr>
        <w:t xml:space="preserve"> (tj. </w:t>
      </w:r>
      <w:r w:rsidR="00E06543">
        <w:rPr>
          <w:b/>
          <w:bCs/>
        </w:rPr>
        <w:t>81,5</w:t>
      </w:r>
      <w:r w:rsidRPr="00881366">
        <w:rPr>
          <w:b/>
          <w:bCs/>
        </w:rPr>
        <w:t xml:space="preserve"> %</w:t>
      </w:r>
      <w:r w:rsidR="00EA3A9E">
        <w:rPr>
          <w:b/>
          <w:bCs/>
        </w:rPr>
        <w:t>*</w:t>
      </w:r>
      <w:r w:rsidRPr="00881366">
        <w:rPr>
          <w:b/>
          <w:bCs/>
        </w:rPr>
        <w:t xml:space="preserve"> odvodu</w:t>
      </w:r>
      <w:r w:rsidR="00EB0A36">
        <w:rPr>
          <w:b/>
          <w:bCs/>
        </w:rPr>
        <w:t>).</w:t>
      </w:r>
    </w:p>
    <w:p w14:paraId="55448097" w14:textId="77777777" w:rsidR="00705CF2" w:rsidRDefault="00705CF2" w:rsidP="006C1249">
      <w:pPr>
        <w:jc w:val="both"/>
        <w:rPr>
          <w:b/>
          <w:bCs/>
        </w:rPr>
      </w:pPr>
    </w:p>
    <w:tbl>
      <w:tblPr>
        <w:tblpPr w:leftFromText="141" w:rightFromText="141" w:vertAnchor="text" w:horzAnchor="margin" w:tblpXSpec="center" w:tblpY="190"/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143"/>
        <w:gridCol w:w="1520"/>
        <w:gridCol w:w="2835"/>
        <w:gridCol w:w="2528"/>
      </w:tblGrid>
      <w:tr w:rsidR="00705CF2" w:rsidRPr="00C50557" w14:paraId="3558C7D3" w14:textId="77777777" w:rsidTr="00EA3A9E">
        <w:trPr>
          <w:jc w:val="center"/>
        </w:trPr>
        <w:tc>
          <w:tcPr>
            <w:tcW w:w="9026" w:type="dxa"/>
            <w:gridSpan w:val="4"/>
          </w:tcPr>
          <w:p w14:paraId="57AD7B1C" w14:textId="2851E999" w:rsidR="00705CF2" w:rsidRPr="00FA36B3" w:rsidRDefault="00FA36B3" w:rsidP="00FA36B3">
            <w:pPr>
              <w:jc w:val="center"/>
              <w:rPr>
                <w:bCs/>
              </w:rPr>
            </w:pPr>
            <w:r>
              <w:rPr>
                <w:bCs/>
              </w:rPr>
              <w:t>O</w:t>
            </w:r>
            <w:r w:rsidR="00705CF2" w:rsidRPr="00FA36B3">
              <w:rPr>
                <w:bCs/>
              </w:rPr>
              <w:t>bjasnění návrhu na částečné prominutí odvodu</w:t>
            </w:r>
          </w:p>
        </w:tc>
      </w:tr>
      <w:tr w:rsidR="00705CF2" w:rsidRPr="00C50557" w14:paraId="2532DBA8" w14:textId="77777777" w:rsidTr="00EA3A9E">
        <w:trPr>
          <w:jc w:val="center"/>
        </w:trPr>
        <w:tc>
          <w:tcPr>
            <w:tcW w:w="2143" w:type="dxa"/>
            <w:vAlign w:val="center"/>
          </w:tcPr>
          <w:p w14:paraId="29F6BDA6" w14:textId="77777777" w:rsidR="00705CF2" w:rsidRPr="00FA36B3" w:rsidRDefault="00705CF2" w:rsidP="002F304B">
            <w:r w:rsidRPr="00FA36B3">
              <w:t>Odvod</w:t>
            </w:r>
          </w:p>
        </w:tc>
        <w:tc>
          <w:tcPr>
            <w:tcW w:w="1520" w:type="dxa"/>
            <w:vAlign w:val="center"/>
          </w:tcPr>
          <w:p w14:paraId="79D65488" w14:textId="64776466" w:rsidR="00705CF2" w:rsidRPr="00FA36B3" w:rsidRDefault="00FA36B3" w:rsidP="002F304B">
            <w:pPr>
              <w:jc w:val="center"/>
              <w:rPr>
                <w:bCs/>
              </w:rPr>
            </w:pPr>
            <w:r w:rsidRPr="00FA36B3">
              <w:rPr>
                <w:bCs/>
              </w:rPr>
              <w:t>102.088</w:t>
            </w:r>
            <w:r w:rsidR="00705CF2" w:rsidRPr="00FA36B3">
              <w:rPr>
                <w:bCs/>
              </w:rPr>
              <w:t xml:space="preserve"> Kč</w:t>
            </w:r>
          </w:p>
        </w:tc>
        <w:tc>
          <w:tcPr>
            <w:tcW w:w="2835" w:type="dxa"/>
            <w:vAlign w:val="center"/>
          </w:tcPr>
          <w:p w14:paraId="2E75CD55" w14:textId="77777777" w:rsidR="00705CF2" w:rsidRPr="00FA36B3" w:rsidRDefault="00705CF2" w:rsidP="002F304B">
            <w:pPr>
              <w:jc w:val="center"/>
              <w:rPr>
                <w:bCs/>
              </w:rPr>
            </w:pPr>
            <w:r w:rsidRPr="00FA36B3">
              <w:rPr>
                <w:bCs/>
              </w:rPr>
              <w:t>100 %</w:t>
            </w:r>
          </w:p>
        </w:tc>
        <w:tc>
          <w:tcPr>
            <w:tcW w:w="2528" w:type="dxa"/>
            <w:vAlign w:val="center"/>
          </w:tcPr>
          <w:p w14:paraId="78530D51" w14:textId="77777777" w:rsidR="00705CF2" w:rsidRPr="00FA36B3" w:rsidRDefault="00705CF2" w:rsidP="002F304B">
            <w:pPr>
              <w:jc w:val="center"/>
              <w:rPr>
                <w:bCs/>
              </w:rPr>
            </w:pPr>
          </w:p>
        </w:tc>
      </w:tr>
      <w:tr w:rsidR="00705CF2" w:rsidRPr="00C50557" w14:paraId="5DF6BB02" w14:textId="77777777" w:rsidTr="00EA3A9E">
        <w:trPr>
          <w:jc w:val="center"/>
        </w:trPr>
        <w:tc>
          <w:tcPr>
            <w:tcW w:w="2143" w:type="dxa"/>
            <w:vAlign w:val="center"/>
          </w:tcPr>
          <w:p w14:paraId="2B217FFE" w14:textId="77777777" w:rsidR="00705CF2" w:rsidRPr="00FA36B3" w:rsidRDefault="00705CF2" w:rsidP="002F304B">
            <w:r w:rsidRPr="00FA36B3">
              <w:t>Prominout</w:t>
            </w:r>
          </w:p>
        </w:tc>
        <w:tc>
          <w:tcPr>
            <w:tcW w:w="1520" w:type="dxa"/>
            <w:vAlign w:val="center"/>
          </w:tcPr>
          <w:p w14:paraId="3F380372" w14:textId="15237635" w:rsidR="00705CF2" w:rsidRPr="00FA36B3" w:rsidRDefault="00FA36B3" w:rsidP="002F304B">
            <w:pPr>
              <w:jc w:val="center"/>
              <w:rPr>
                <w:bCs/>
              </w:rPr>
            </w:pPr>
            <w:r w:rsidRPr="00FA36B3">
              <w:rPr>
                <w:bCs/>
              </w:rPr>
              <w:t>83.188</w:t>
            </w:r>
            <w:r w:rsidR="00705CF2" w:rsidRPr="00FA36B3">
              <w:rPr>
                <w:bCs/>
              </w:rPr>
              <w:t xml:space="preserve"> Kč</w:t>
            </w:r>
          </w:p>
        </w:tc>
        <w:tc>
          <w:tcPr>
            <w:tcW w:w="2835" w:type="dxa"/>
            <w:vAlign w:val="center"/>
          </w:tcPr>
          <w:p w14:paraId="62E913E3" w14:textId="48261522" w:rsidR="00705CF2" w:rsidRPr="00FA36B3" w:rsidRDefault="00FA36B3" w:rsidP="002F304B">
            <w:pPr>
              <w:jc w:val="center"/>
              <w:rPr>
                <w:bCs/>
              </w:rPr>
            </w:pPr>
            <w:r w:rsidRPr="00FA36B3">
              <w:rPr>
                <w:bCs/>
              </w:rPr>
              <w:t>81,5</w:t>
            </w:r>
            <w:r w:rsidR="00705CF2" w:rsidRPr="00FA36B3">
              <w:rPr>
                <w:bCs/>
              </w:rPr>
              <w:t xml:space="preserve"> %</w:t>
            </w:r>
            <w:r w:rsidR="00EA3A9E">
              <w:rPr>
                <w:bCs/>
              </w:rPr>
              <w:t>*</w:t>
            </w:r>
          </w:p>
        </w:tc>
        <w:tc>
          <w:tcPr>
            <w:tcW w:w="2528" w:type="dxa"/>
            <w:vAlign w:val="center"/>
          </w:tcPr>
          <w:p w14:paraId="22ACE5C0" w14:textId="0945D65F" w:rsidR="00705CF2" w:rsidRPr="00FA36B3" w:rsidRDefault="00FA36B3" w:rsidP="002F304B">
            <w:pPr>
              <w:rPr>
                <w:bCs/>
              </w:rPr>
            </w:pPr>
            <w:r w:rsidRPr="00FA36B3">
              <w:rPr>
                <w:bCs/>
              </w:rPr>
              <w:t>překročení rozpočtu</w:t>
            </w:r>
          </w:p>
        </w:tc>
      </w:tr>
      <w:tr w:rsidR="00705CF2" w:rsidRPr="00C50557" w14:paraId="46A0AFBE" w14:textId="77777777" w:rsidTr="00EA3A9E">
        <w:trPr>
          <w:jc w:val="center"/>
        </w:trPr>
        <w:tc>
          <w:tcPr>
            <w:tcW w:w="2143" w:type="dxa"/>
            <w:vAlign w:val="center"/>
          </w:tcPr>
          <w:p w14:paraId="5D7127C6" w14:textId="77777777" w:rsidR="00705CF2" w:rsidRPr="00FA36B3" w:rsidRDefault="00705CF2" w:rsidP="002F304B">
            <w:r w:rsidRPr="00FA36B3">
              <w:t>Ponechat k úhradě</w:t>
            </w:r>
          </w:p>
        </w:tc>
        <w:tc>
          <w:tcPr>
            <w:tcW w:w="1520" w:type="dxa"/>
            <w:vAlign w:val="center"/>
          </w:tcPr>
          <w:p w14:paraId="590FADEC" w14:textId="76AE5029" w:rsidR="00705CF2" w:rsidRPr="00FA36B3" w:rsidRDefault="00FA36B3" w:rsidP="002F304B">
            <w:pPr>
              <w:jc w:val="center"/>
              <w:rPr>
                <w:bCs/>
              </w:rPr>
            </w:pPr>
            <w:r w:rsidRPr="00FA36B3">
              <w:rPr>
                <w:bCs/>
              </w:rPr>
              <w:t>5</w:t>
            </w:r>
            <w:r w:rsidR="00705CF2" w:rsidRPr="00FA36B3">
              <w:rPr>
                <w:bCs/>
              </w:rPr>
              <w:t xml:space="preserve">00 + </w:t>
            </w:r>
            <w:r w:rsidRPr="00FA36B3">
              <w:rPr>
                <w:bCs/>
              </w:rPr>
              <w:t>18.400</w:t>
            </w:r>
            <w:r w:rsidR="00705CF2" w:rsidRPr="00FA36B3">
              <w:rPr>
                <w:bCs/>
              </w:rPr>
              <w:t xml:space="preserve"> Kč</w:t>
            </w:r>
          </w:p>
        </w:tc>
        <w:tc>
          <w:tcPr>
            <w:tcW w:w="2835" w:type="dxa"/>
            <w:vAlign w:val="center"/>
          </w:tcPr>
          <w:p w14:paraId="49900C27" w14:textId="26C0A927" w:rsidR="00705CF2" w:rsidRPr="00FA36B3" w:rsidRDefault="00FA36B3" w:rsidP="002F304B">
            <w:pPr>
              <w:jc w:val="center"/>
              <w:rPr>
                <w:bCs/>
              </w:rPr>
            </w:pPr>
            <w:r w:rsidRPr="00FA36B3">
              <w:rPr>
                <w:bCs/>
              </w:rPr>
              <w:t>18,5</w:t>
            </w:r>
            <w:r w:rsidR="00705CF2" w:rsidRPr="00FA36B3">
              <w:rPr>
                <w:bCs/>
              </w:rPr>
              <w:t xml:space="preserve"> %</w:t>
            </w:r>
            <w:r w:rsidR="00EA3A9E">
              <w:rPr>
                <w:bCs/>
              </w:rPr>
              <w:t>*</w:t>
            </w:r>
          </w:p>
        </w:tc>
        <w:tc>
          <w:tcPr>
            <w:tcW w:w="2528" w:type="dxa"/>
            <w:vAlign w:val="center"/>
          </w:tcPr>
          <w:p w14:paraId="362F10B5" w14:textId="535DDA6B" w:rsidR="00705CF2" w:rsidRPr="00FA36B3" w:rsidRDefault="00FA36B3" w:rsidP="002F304B">
            <w:pPr>
              <w:rPr>
                <w:bCs/>
              </w:rPr>
            </w:pPr>
            <w:r w:rsidRPr="00FA36B3">
              <w:rPr>
                <w:bCs/>
              </w:rPr>
              <w:t>neuznatelný náklad – členský příspěvek, startovné</w:t>
            </w:r>
          </w:p>
        </w:tc>
      </w:tr>
    </w:tbl>
    <w:p w14:paraId="43776D6B" w14:textId="77777777" w:rsidR="00705CF2" w:rsidRDefault="00705CF2" w:rsidP="006C1249">
      <w:pPr>
        <w:jc w:val="both"/>
      </w:pPr>
    </w:p>
    <w:p w14:paraId="42FA8405" w14:textId="376095F1" w:rsidR="00EA3A9E" w:rsidRDefault="00EA3A9E" w:rsidP="006C1249">
      <w:pPr>
        <w:jc w:val="both"/>
      </w:pPr>
      <w:r>
        <w:t>* procentní vyjádření je zaokrouhleno na jedno desetinné místo</w:t>
      </w:r>
    </w:p>
    <w:p w14:paraId="1535B0FB" w14:textId="77777777" w:rsidR="00A37F83" w:rsidRDefault="00A37F83" w:rsidP="006C1249">
      <w:pPr>
        <w:jc w:val="both"/>
      </w:pPr>
    </w:p>
    <w:p w14:paraId="6C98925F" w14:textId="77777777" w:rsidR="00A37F83" w:rsidRPr="008545C1" w:rsidRDefault="00A37F83" w:rsidP="00A37F83">
      <w:pPr>
        <w:jc w:val="both"/>
        <w:rPr>
          <w:b/>
          <w:bCs/>
          <w:u w:val="single"/>
        </w:rPr>
      </w:pPr>
      <w:r w:rsidRPr="008545C1">
        <w:rPr>
          <w:b/>
          <w:bCs/>
          <w:u w:val="single"/>
        </w:rPr>
        <w:t xml:space="preserve">Stanovisko </w:t>
      </w:r>
      <w:r>
        <w:rPr>
          <w:b/>
          <w:bCs/>
          <w:u w:val="single"/>
        </w:rPr>
        <w:t>rady města</w:t>
      </w:r>
    </w:p>
    <w:p w14:paraId="1169A248" w14:textId="052DBEF5" w:rsidR="00A37F83" w:rsidRDefault="00A37F83" w:rsidP="006C1249">
      <w:pPr>
        <w:jc w:val="both"/>
      </w:pPr>
      <w:r>
        <w:t xml:space="preserve">Rada města svým usnesením č. </w:t>
      </w:r>
      <w:r w:rsidRPr="00763E41">
        <w:t>09</w:t>
      </w:r>
      <w:r w:rsidR="00763E41" w:rsidRPr="00763E41">
        <w:t>823</w:t>
      </w:r>
      <w:r w:rsidRPr="00763E41">
        <w:t>/RM2226/1</w:t>
      </w:r>
      <w:r w:rsidR="00763E41" w:rsidRPr="00763E41">
        <w:t>36</w:t>
      </w:r>
      <w:r w:rsidRPr="00763E41">
        <w:t xml:space="preserve"> </w:t>
      </w:r>
      <w:r>
        <w:t>ze dne 05.05.2026 doporučuje zastupitelstvu města rozhodnout dle předloženého návrhu usnesení a důvodové zprávy – částečně prominout odvod ve výši 83.188 Kč.</w:t>
      </w:r>
    </w:p>
    <w:sectPr w:rsidR="00A37F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73858"/>
    <w:multiLevelType w:val="hybridMultilevel"/>
    <w:tmpl w:val="AC68A0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22978"/>
    <w:multiLevelType w:val="hybridMultilevel"/>
    <w:tmpl w:val="F9BC5DCE"/>
    <w:lvl w:ilvl="0" w:tplc="89A638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A4012"/>
    <w:multiLevelType w:val="hybridMultilevel"/>
    <w:tmpl w:val="E1BA3462"/>
    <w:lvl w:ilvl="0" w:tplc="17C2F6B8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403655">
    <w:abstractNumId w:val="1"/>
  </w:num>
  <w:num w:numId="2" w16cid:durableId="575016294">
    <w:abstractNumId w:val="2"/>
  </w:num>
  <w:num w:numId="3" w16cid:durableId="101540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663"/>
    <w:rsid w:val="00032DEC"/>
    <w:rsid w:val="00040E22"/>
    <w:rsid w:val="00066E68"/>
    <w:rsid w:val="0008115A"/>
    <w:rsid w:val="000A54A5"/>
    <w:rsid w:val="000E2CAA"/>
    <w:rsid w:val="001323CD"/>
    <w:rsid w:val="001433E2"/>
    <w:rsid w:val="00151774"/>
    <w:rsid w:val="00154231"/>
    <w:rsid w:val="00154A1A"/>
    <w:rsid w:val="001E3182"/>
    <w:rsid w:val="001E5388"/>
    <w:rsid w:val="00280709"/>
    <w:rsid w:val="002A1CD6"/>
    <w:rsid w:val="002C0934"/>
    <w:rsid w:val="002E2D76"/>
    <w:rsid w:val="002F304B"/>
    <w:rsid w:val="0033012B"/>
    <w:rsid w:val="00382F87"/>
    <w:rsid w:val="00394BAC"/>
    <w:rsid w:val="003A040F"/>
    <w:rsid w:val="003D5229"/>
    <w:rsid w:val="00411B13"/>
    <w:rsid w:val="00425998"/>
    <w:rsid w:val="00451EAF"/>
    <w:rsid w:val="00487281"/>
    <w:rsid w:val="004C0E9A"/>
    <w:rsid w:val="004C6790"/>
    <w:rsid w:val="004E2A42"/>
    <w:rsid w:val="0050665B"/>
    <w:rsid w:val="005B44FF"/>
    <w:rsid w:val="006157E7"/>
    <w:rsid w:val="0063380C"/>
    <w:rsid w:val="00643D79"/>
    <w:rsid w:val="00644663"/>
    <w:rsid w:val="00676BC3"/>
    <w:rsid w:val="0067721A"/>
    <w:rsid w:val="00685138"/>
    <w:rsid w:val="00696293"/>
    <w:rsid w:val="006A6AEF"/>
    <w:rsid w:val="006A7B8C"/>
    <w:rsid w:val="006B0E4E"/>
    <w:rsid w:val="006B532D"/>
    <w:rsid w:val="006C1249"/>
    <w:rsid w:val="006D09CD"/>
    <w:rsid w:val="006D6E3D"/>
    <w:rsid w:val="00705CF2"/>
    <w:rsid w:val="0070635B"/>
    <w:rsid w:val="007470B1"/>
    <w:rsid w:val="00763E41"/>
    <w:rsid w:val="008016D5"/>
    <w:rsid w:val="008142C3"/>
    <w:rsid w:val="008545C1"/>
    <w:rsid w:val="00881366"/>
    <w:rsid w:val="00896F55"/>
    <w:rsid w:val="008D0E1B"/>
    <w:rsid w:val="008D4E7D"/>
    <w:rsid w:val="008F367E"/>
    <w:rsid w:val="00911C96"/>
    <w:rsid w:val="009332F8"/>
    <w:rsid w:val="009474F5"/>
    <w:rsid w:val="00982671"/>
    <w:rsid w:val="009903D3"/>
    <w:rsid w:val="00A2413A"/>
    <w:rsid w:val="00A37F83"/>
    <w:rsid w:val="00A442D8"/>
    <w:rsid w:val="00A963B9"/>
    <w:rsid w:val="00A96E71"/>
    <w:rsid w:val="00B13C5A"/>
    <w:rsid w:val="00B24836"/>
    <w:rsid w:val="00B36F54"/>
    <w:rsid w:val="00C44CD8"/>
    <w:rsid w:val="00C6020A"/>
    <w:rsid w:val="00D94D1E"/>
    <w:rsid w:val="00E06543"/>
    <w:rsid w:val="00E41435"/>
    <w:rsid w:val="00E65671"/>
    <w:rsid w:val="00E758B1"/>
    <w:rsid w:val="00E87DD1"/>
    <w:rsid w:val="00EA3A9E"/>
    <w:rsid w:val="00EB0A36"/>
    <w:rsid w:val="00EC1C8A"/>
    <w:rsid w:val="00EC373C"/>
    <w:rsid w:val="00F32F92"/>
    <w:rsid w:val="00F44D14"/>
    <w:rsid w:val="00FA36B3"/>
    <w:rsid w:val="00FF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8CA9B"/>
  <w15:chartTrackingRefBased/>
  <w15:docId w15:val="{530B1A35-995A-42E5-B0EF-B27D579E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446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4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446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446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446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446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446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446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446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46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46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446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4466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4466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4466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4466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4466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4466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446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44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446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44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446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4466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4466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4466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446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4466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44663"/>
    <w:rPr>
      <w:b/>
      <w:bCs/>
      <w:smallCaps/>
      <w:color w:val="0F4761" w:themeColor="accent1" w:themeShade="BF"/>
      <w:spacing w:val="5"/>
    </w:rPr>
  </w:style>
  <w:style w:type="paragraph" w:customStyle="1" w:styleId="JVS1">
    <w:name w:val="JVS_1"/>
    <w:rsid w:val="008545C1"/>
    <w:pPr>
      <w:tabs>
        <w:tab w:val="left" w:pos="1440"/>
      </w:tabs>
      <w:spacing w:after="0" w:line="360" w:lineRule="auto"/>
    </w:pPr>
    <w:rPr>
      <w:rFonts w:ascii="Arial" w:eastAsia="Times New Roman" w:hAnsi="Arial" w:cs="Arial"/>
      <w:b/>
      <w:bCs/>
      <w:kern w:val="32"/>
      <w:sz w:val="28"/>
      <w:szCs w:val="32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2</Pages>
  <Words>770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Lukášová Lilien</dc:creator>
  <cp:keywords/>
  <dc:description/>
  <cp:lastModifiedBy>Bortelová Barbora</cp:lastModifiedBy>
  <cp:revision>62</cp:revision>
  <dcterms:created xsi:type="dcterms:W3CDTF">2026-02-19T09:18:00Z</dcterms:created>
  <dcterms:modified xsi:type="dcterms:W3CDTF">2026-05-05T11:14:00Z</dcterms:modified>
</cp:coreProperties>
</file>