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5CE3" w14:textId="77777777" w:rsidR="00F85DBF" w:rsidRPr="00F90323" w:rsidRDefault="00F85DBF" w:rsidP="00F85DBF">
      <w:pPr>
        <w:jc w:val="both"/>
        <w:rPr>
          <w:b/>
          <w:bCs/>
          <w:u w:val="single"/>
        </w:rPr>
      </w:pPr>
      <w:r w:rsidRPr="00F90323">
        <w:rPr>
          <w:b/>
          <w:bCs/>
          <w:u w:val="single"/>
        </w:rPr>
        <w:t>Důvodová zpráva</w:t>
      </w:r>
    </w:p>
    <w:p w14:paraId="33884FC6" w14:textId="77777777" w:rsidR="00F85DBF" w:rsidRDefault="00F85DBF" w:rsidP="00F85DBF">
      <w:pPr>
        <w:jc w:val="both"/>
        <w:rPr>
          <w:b/>
          <w:bCs/>
          <w:u w:val="single"/>
        </w:rPr>
      </w:pPr>
      <w:r w:rsidRPr="007B2362">
        <w:rPr>
          <w:b/>
          <w:bCs/>
          <w:u w:val="single"/>
        </w:rPr>
        <w:t>Shrnutí</w:t>
      </w:r>
    </w:p>
    <w:p w14:paraId="44EDAA65" w14:textId="6BE6FBD5" w:rsidR="00F85DBF" w:rsidRDefault="00F85DBF" w:rsidP="00F85DBF">
      <w:pPr>
        <w:jc w:val="both"/>
      </w:pPr>
      <w:r w:rsidRPr="00280644">
        <w:t xml:space="preserve">Uzavření </w:t>
      </w:r>
      <w:r>
        <w:t>S</w:t>
      </w:r>
      <w:r w:rsidRPr="00280644">
        <w:t xml:space="preserve">mluv o poskytnutí </w:t>
      </w:r>
      <w:r>
        <w:t xml:space="preserve">dotací z rozpočtu Moravskoslezského kraje k projektu </w:t>
      </w:r>
      <w:r w:rsidRPr="002C0371">
        <w:rPr>
          <w:b/>
          <w:bCs/>
        </w:rPr>
        <w:t>„Lávka přes řeku Ondřejnici“</w:t>
      </w:r>
      <w:r>
        <w:t>, který byl v rámci dotační výzvy „</w:t>
      </w:r>
      <w:r w:rsidRPr="002C0371">
        <w:rPr>
          <w:b/>
          <w:bCs/>
        </w:rPr>
        <w:t>Podpora rozvoje cykloturistiky v Moravskoslezském kraji 2025+“</w:t>
      </w:r>
      <w:r>
        <w:t xml:space="preserve"> předložen ve dvou samostatných žádostech, </w:t>
      </w:r>
      <w:r w:rsidRPr="00C92203">
        <w:t>a to do dotačního titulu č. 1 –</w:t>
      </w:r>
      <w:r>
        <w:t xml:space="preserve"> </w:t>
      </w:r>
      <w:r w:rsidRPr="00C92203">
        <w:t>Projektová dokumentace (zpracování projektové dokumentace) a do dotačního titulu č. 2 – Cyklistická infrastruktura (rekonstrukce lávky přes řeku Ondřejnici</w:t>
      </w:r>
      <w:r>
        <w:t xml:space="preserve">). </w:t>
      </w:r>
    </w:p>
    <w:p w14:paraId="7DEDD416" w14:textId="3CCE5B7B" w:rsidR="0057386C" w:rsidRDefault="0057386C" w:rsidP="0057386C">
      <w:pPr>
        <w:jc w:val="both"/>
      </w:pPr>
      <w:r w:rsidRPr="00F85DBF">
        <w:t xml:space="preserve">Rada města doporučila zastupitelstvu města rozhodnout usnesením č. </w:t>
      </w:r>
      <w:r w:rsidRPr="001B20C5">
        <w:rPr>
          <w:b/>
          <w:bCs/>
        </w:rPr>
        <w:t>09054/RM2226/125</w:t>
      </w:r>
      <w:r>
        <w:rPr>
          <w:b/>
          <w:bCs/>
        </w:rPr>
        <w:t xml:space="preserve"> </w:t>
      </w:r>
      <w:r w:rsidRPr="00F85DBF">
        <w:t xml:space="preserve">o uzavření </w:t>
      </w:r>
      <w:r>
        <w:t xml:space="preserve">dvou Smluv o poskytnutí dotace z rozpočtu Moravskoslezského kraje </w:t>
      </w:r>
      <w:proofErr w:type="spellStart"/>
      <w:r>
        <w:t>ag.č</w:t>
      </w:r>
      <w:proofErr w:type="spellEnd"/>
      <w:r>
        <w:t>.</w:t>
      </w:r>
      <w:r w:rsidR="00AC4D11">
        <w:t xml:space="preserve"> </w:t>
      </w:r>
      <w:r>
        <w:t xml:space="preserve">03441/2025/RRC a </w:t>
      </w:r>
      <w:proofErr w:type="spellStart"/>
      <w:r>
        <w:t>ag.č</w:t>
      </w:r>
      <w:proofErr w:type="spellEnd"/>
      <w:r>
        <w:t xml:space="preserve">. </w:t>
      </w:r>
      <w:r w:rsidRPr="00EC2067">
        <w:t>03444/2025/RRC</w:t>
      </w:r>
      <w:r>
        <w:t xml:space="preserve"> mezi Statutárním městem Ostrava a Moravskoslezským krajem.</w:t>
      </w:r>
    </w:p>
    <w:p w14:paraId="611E0DBD" w14:textId="77777777" w:rsidR="001B20C5" w:rsidRDefault="001B20C5" w:rsidP="00F85DBF">
      <w:pPr>
        <w:pStyle w:val="odrkyChar"/>
        <w:keepNext/>
        <w:keepLines/>
        <w:spacing w:before="80" w:after="0" w:line="278" w:lineRule="auto"/>
        <w:rPr>
          <w:rFonts w:asciiTheme="minorHAnsi" w:hAnsiTheme="minorHAnsi"/>
          <w:b/>
          <w:bCs/>
          <w:u w:val="single"/>
        </w:rPr>
      </w:pPr>
    </w:p>
    <w:p w14:paraId="28F07DED" w14:textId="7DD4A07E" w:rsidR="00F85DBF" w:rsidRPr="00DD294C" w:rsidRDefault="00F85DBF" w:rsidP="00F85DBF">
      <w:pPr>
        <w:pStyle w:val="odrkyChar"/>
        <w:keepNext/>
        <w:keepLines/>
        <w:spacing w:before="80" w:after="0" w:line="278" w:lineRule="auto"/>
        <w:rPr>
          <w:rFonts w:asciiTheme="minorHAnsi" w:hAnsiTheme="minorHAnsi"/>
          <w:b/>
          <w:bCs/>
          <w:u w:val="single"/>
        </w:rPr>
      </w:pPr>
      <w:r w:rsidRPr="00DD294C">
        <w:rPr>
          <w:rFonts w:asciiTheme="minorHAnsi" w:hAnsiTheme="minorHAnsi"/>
          <w:b/>
          <w:bCs/>
          <w:u w:val="single"/>
        </w:rPr>
        <w:t>Popis projektu:</w:t>
      </w:r>
    </w:p>
    <w:p w14:paraId="2D1BC451" w14:textId="77777777" w:rsidR="00F85DBF" w:rsidRDefault="00F85DBF" w:rsidP="00F85DBF">
      <w:pPr>
        <w:jc w:val="both"/>
      </w:pPr>
    </w:p>
    <w:p w14:paraId="1D471B63" w14:textId="77777777" w:rsidR="00F85DBF" w:rsidRPr="00FD6551" w:rsidRDefault="00F85DBF" w:rsidP="00F85DBF">
      <w:pPr>
        <w:jc w:val="both"/>
      </w:pPr>
      <w:r w:rsidRPr="00FD6551">
        <w:t xml:space="preserve">Předmětem projektu ID </w:t>
      </w:r>
      <w:r w:rsidRPr="00FD6551">
        <w:rPr>
          <w:b/>
          <w:bCs/>
        </w:rPr>
        <w:t>0284/24</w:t>
      </w:r>
      <w:r w:rsidRPr="00FD6551">
        <w:t xml:space="preserve"> je rekonstrukce lávky přes řeku Ondřejnici, která je v havarijním stavu a byla z bezpečnostních důvodů uzavřena. Její obnova je nezbytná pro zachování propojení Ostravy s okolními obcemi a návaznými cyklostezkami.</w:t>
      </w:r>
    </w:p>
    <w:p w14:paraId="4BF27523" w14:textId="77777777" w:rsidR="00F85DBF" w:rsidRPr="00FD6551" w:rsidRDefault="00F85DBF" w:rsidP="00F85DBF">
      <w:pPr>
        <w:jc w:val="both"/>
      </w:pPr>
      <w:r w:rsidRPr="00FD6551">
        <w:t xml:space="preserve">Lávka je součástí mezinárodní cyklotrasy č. 5 a evropské trasy </w:t>
      </w:r>
      <w:proofErr w:type="spellStart"/>
      <w:r w:rsidRPr="00FD6551">
        <w:t>EuroVelo</w:t>
      </w:r>
      <w:proofErr w:type="spellEnd"/>
      <w:r w:rsidRPr="00FD6551">
        <w:t xml:space="preserve"> 4 „Trasa střední Evropou“, a má proto nejen místní a regionální, ale i nadregionální význam. Projekt zajistí bezpečný a bezbariérový provoz, podpoří </w:t>
      </w:r>
      <w:proofErr w:type="spellStart"/>
      <w:r w:rsidRPr="00FD6551">
        <w:t>cyklodopravu</w:t>
      </w:r>
      <w:proofErr w:type="spellEnd"/>
      <w:r w:rsidRPr="00FD6551">
        <w:t>, rekreační mobilitu a rozvoj cestovního ruchu v území CHKO Poodří.</w:t>
      </w:r>
    </w:p>
    <w:p w14:paraId="2F84A731" w14:textId="77777777" w:rsidR="00F85DBF" w:rsidRDefault="00F85DBF" w:rsidP="00F85DBF">
      <w:pPr>
        <w:jc w:val="both"/>
      </w:pPr>
      <w:r w:rsidRPr="00FD6551">
        <w:t xml:space="preserve">Význam projektu spočívá také v zajištění kontinuity evropské cyklistické sítě a posílení role Ostravy jako uzlu </w:t>
      </w:r>
      <w:proofErr w:type="spellStart"/>
      <w:r w:rsidRPr="00FD6551">
        <w:t>cyklodopravy</w:t>
      </w:r>
      <w:proofErr w:type="spellEnd"/>
      <w:r w:rsidRPr="00FD6551">
        <w:t xml:space="preserve"> ve střední Evropě. </w:t>
      </w:r>
    </w:p>
    <w:p w14:paraId="0F0ED6B9" w14:textId="77777777" w:rsidR="00F85DBF" w:rsidRDefault="00F85DBF" w:rsidP="00F85DBF">
      <w:pPr>
        <w:jc w:val="both"/>
      </w:pPr>
      <w:r w:rsidRPr="00FD6551">
        <w:t xml:space="preserve">Projektovou dokumentaci zpracovala kancelář MK statika a projekce s.r.o. na základě smlouvy </w:t>
      </w:r>
      <w:r>
        <w:t>uzavřené dne</w:t>
      </w:r>
      <w:r w:rsidRPr="00FD6551">
        <w:t xml:space="preserve"> 14. 10. 2024</w:t>
      </w:r>
    </w:p>
    <w:p w14:paraId="1AEC7F19" w14:textId="5901F130" w:rsidR="001B20C5" w:rsidRDefault="00F85DBF" w:rsidP="00F85DBF">
      <w:pPr>
        <w:jc w:val="both"/>
      </w:pPr>
      <w:r w:rsidRPr="002959B5">
        <w:t>Na základě stanoviska poskytovatele dotace</w:t>
      </w:r>
      <w:r>
        <w:t xml:space="preserve"> došlo ve Smlouvě o poskytnutí dotace z rozpočtu Moravskoslezského kraje </w:t>
      </w:r>
      <w:proofErr w:type="spellStart"/>
      <w:r>
        <w:t>ag</w:t>
      </w:r>
      <w:proofErr w:type="spellEnd"/>
      <w:r>
        <w:t xml:space="preserve">. č. 03441/2025/RRC </w:t>
      </w:r>
      <w:r w:rsidRPr="002959B5">
        <w:t>ke zrušení povinnosti průběžného vyúčtování dle v čl. 5 odst. 3 písm. g) a h)</w:t>
      </w:r>
      <w:r>
        <w:t xml:space="preserve">, </w:t>
      </w:r>
      <w:r w:rsidRPr="002959B5">
        <w:t>neboť v daném období smlouva dosud nenabyla účinnosti.</w:t>
      </w:r>
    </w:p>
    <w:p w14:paraId="7ADB1341" w14:textId="77777777" w:rsidR="0057386C" w:rsidRDefault="0057386C" w:rsidP="00F85DBF">
      <w:pPr>
        <w:jc w:val="both"/>
        <w:rPr>
          <w:b/>
          <w:bCs/>
          <w:u w:val="single"/>
        </w:rPr>
      </w:pPr>
    </w:p>
    <w:p w14:paraId="2119F684" w14:textId="27EE4508" w:rsidR="00F85DBF" w:rsidRPr="005E7726" w:rsidRDefault="00F85DBF" w:rsidP="00F85DBF">
      <w:pPr>
        <w:jc w:val="both"/>
        <w:rPr>
          <w:b/>
          <w:bCs/>
          <w:u w:val="single"/>
        </w:rPr>
      </w:pPr>
      <w:r w:rsidRPr="005E7726">
        <w:rPr>
          <w:b/>
          <w:bCs/>
          <w:u w:val="single"/>
        </w:rPr>
        <w:t>Závazky a povinnosti příjemce podpory</w:t>
      </w:r>
      <w:r>
        <w:rPr>
          <w:b/>
          <w:bCs/>
          <w:u w:val="single"/>
        </w:rPr>
        <w:t xml:space="preserve"> vyplývající z obou smluv </w:t>
      </w:r>
    </w:p>
    <w:p w14:paraId="7C12E317" w14:textId="77777777" w:rsidR="00F85DBF" w:rsidRPr="005E7726" w:rsidRDefault="00F85DBF" w:rsidP="00F85DBF">
      <w:pPr>
        <w:jc w:val="both"/>
      </w:pPr>
      <w:r w:rsidRPr="005E7726">
        <w:t xml:space="preserve">Dle čl. V. </w:t>
      </w:r>
      <w:r>
        <w:t xml:space="preserve">přílohy č. 1 a 2 </w:t>
      </w:r>
      <w:r w:rsidRPr="005E7726">
        <w:t>je příjemce povinen:</w:t>
      </w:r>
    </w:p>
    <w:p w14:paraId="7B9EF1F2" w14:textId="77777777" w:rsidR="00F85DBF" w:rsidRPr="00063B5A" w:rsidRDefault="00F85DBF" w:rsidP="00F85DBF">
      <w:pPr>
        <w:pStyle w:val="Odstavecseseznamem"/>
        <w:numPr>
          <w:ilvl w:val="0"/>
          <w:numId w:val="1"/>
        </w:numPr>
        <w:jc w:val="both"/>
      </w:pPr>
      <w:r>
        <w:t>ř</w:t>
      </w:r>
      <w:r w:rsidRPr="00063B5A">
        <w:t>ídit se při použití poskytnuté dotace touto smlouvou</w:t>
      </w:r>
      <w:r>
        <w:t xml:space="preserve">, podmínkami uvedenými v Dotačním programu </w:t>
      </w:r>
      <w:r w:rsidRPr="00063B5A">
        <w:t>a právními předpisy</w:t>
      </w:r>
    </w:p>
    <w:p w14:paraId="1BB4D637" w14:textId="77777777" w:rsidR="00F85DBF" w:rsidRDefault="00F85DBF" w:rsidP="00F85DBF">
      <w:pPr>
        <w:pStyle w:val="Odstavecseseznamem"/>
        <w:numPr>
          <w:ilvl w:val="0"/>
          <w:numId w:val="1"/>
        </w:numPr>
        <w:jc w:val="both"/>
      </w:pPr>
      <w:r>
        <w:t>p</w:t>
      </w:r>
      <w:r w:rsidRPr="00063B5A">
        <w:t>oužít poskytnutou dotaci v souladu s jejími účelovým určením dle čl. IV této smlouvy a pouze k úhradě uznatelných nákladů vymezených v čl. VI této smlouvy,</w:t>
      </w:r>
    </w:p>
    <w:p w14:paraId="038AB4DB" w14:textId="77777777" w:rsidR="00F85DBF" w:rsidRPr="00063B5A" w:rsidRDefault="00F85DBF" w:rsidP="00F85DBF">
      <w:pPr>
        <w:pStyle w:val="Odstavecseseznamem"/>
        <w:numPr>
          <w:ilvl w:val="0"/>
          <w:numId w:val="1"/>
        </w:numPr>
        <w:jc w:val="both"/>
      </w:pPr>
      <w:r>
        <w:t>nepřevést poskytnutou dotaci na jiný právní subjekt,</w:t>
      </w:r>
    </w:p>
    <w:p w14:paraId="7B48E3DC" w14:textId="77777777" w:rsidR="00F85DBF" w:rsidRDefault="00F85DBF" w:rsidP="00F85DBF">
      <w:pPr>
        <w:pStyle w:val="Odstavecseseznamem"/>
        <w:numPr>
          <w:ilvl w:val="0"/>
          <w:numId w:val="1"/>
        </w:numPr>
        <w:jc w:val="both"/>
      </w:pPr>
      <w:r>
        <w:t>ř</w:t>
      </w:r>
      <w:r w:rsidRPr="00063B5A">
        <w:t>ádně v souladu s právními předpisy uchovat originály všech účetních dokladů vztahujících se k</w:t>
      </w:r>
      <w:r>
        <w:t> </w:t>
      </w:r>
      <w:r w:rsidRPr="00063B5A">
        <w:t>projektu</w:t>
      </w:r>
      <w:r>
        <w:t>,</w:t>
      </w:r>
    </w:p>
    <w:p w14:paraId="365A78DE" w14:textId="77777777" w:rsidR="00F85DBF" w:rsidRPr="00063B5A" w:rsidRDefault="00F85DBF" w:rsidP="00F85DBF">
      <w:pPr>
        <w:pStyle w:val="Odstavecseseznamem"/>
        <w:numPr>
          <w:ilvl w:val="0"/>
          <w:numId w:val="1"/>
        </w:numPr>
        <w:jc w:val="both"/>
      </w:pPr>
      <w:r>
        <w:t>nepřevést realizaci projektu na jiný právní subjekt,</w:t>
      </w:r>
    </w:p>
    <w:p w14:paraId="47DB9F8F" w14:textId="77777777" w:rsidR="00F85DBF" w:rsidRPr="00063B5A" w:rsidRDefault="00F85DBF" w:rsidP="00F85DBF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063B5A">
        <w:t xml:space="preserve">o dobu </w:t>
      </w:r>
      <w:r w:rsidRPr="00CB6ADB">
        <w:rPr>
          <w:b/>
          <w:bCs/>
        </w:rPr>
        <w:t>5 let</w:t>
      </w:r>
      <w:r w:rsidRPr="00063B5A">
        <w:t xml:space="preserve"> od ukončení realizace projektu nezcizit ma</w:t>
      </w:r>
      <w:r>
        <w:t>jetek</w:t>
      </w:r>
      <w:r w:rsidRPr="00063B5A">
        <w:t xml:space="preserve"> pořízený nebo technicky zhodnocený z prostředků získaných z dotace poskytnutí na základě této smlouvy</w:t>
      </w:r>
      <w:r>
        <w:t>,</w:t>
      </w:r>
    </w:p>
    <w:p w14:paraId="4F8512A8" w14:textId="77777777" w:rsidR="00F85DBF" w:rsidRPr="002C7595" w:rsidRDefault="00F85DBF" w:rsidP="00F85DBF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>n</w:t>
      </w:r>
      <w:r w:rsidRPr="00063B5A">
        <w:t xml:space="preserve">eprodleně, nejpozději však </w:t>
      </w:r>
      <w:r w:rsidRPr="00CB6ADB">
        <w:rPr>
          <w:b/>
          <w:bCs/>
        </w:rPr>
        <w:t>do 7 kalendářních dnů</w:t>
      </w:r>
      <w:r w:rsidRPr="00063B5A">
        <w:t>, informovat poskytovatele o všech změnách souvisejících s</w:t>
      </w:r>
      <w:r>
        <w:t> </w:t>
      </w:r>
      <w:r w:rsidRPr="00063B5A">
        <w:t>čerpáním</w:t>
      </w:r>
      <w:r>
        <w:t xml:space="preserve"> poskytnuté dotace, realizací projektu či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</w:t>
      </w:r>
    </w:p>
    <w:p w14:paraId="3F298B7A" w14:textId="77777777" w:rsidR="00F85DBF" w:rsidRPr="00B616F4" w:rsidRDefault="00F85DBF" w:rsidP="00F85DBF">
      <w:pPr>
        <w:jc w:val="both"/>
      </w:pPr>
      <w:r w:rsidRPr="007B2362">
        <w:tab/>
        <w:t xml:space="preserve"> </w:t>
      </w:r>
    </w:p>
    <w:p w14:paraId="37D895FF" w14:textId="77777777" w:rsidR="00F85DBF" w:rsidRPr="00D817FA" w:rsidRDefault="00F85DBF" w:rsidP="00F85DBF">
      <w:pPr>
        <w:jc w:val="both"/>
        <w:rPr>
          <w:u w:val="single"/>
        </w:rPr>
      </w:pPr>
      <w:r w:rsidRPr="00D817FA">
        <w:rPr>
          <w:b/>
          <w:bCs/>
          <w:u w:val="single"/>
        </w:rPr>
        <w:t>Financování realizace projektu (vč. DPH):</w:t>
      </w:r>
    </w:p>
    <w:p w14:paraId="0AFF26D7" w14:textId="77777777" w:rsidR="00F85DBF" w:rsidRPr="002C0371" w:rsidRDefault="00F85DBF" w:rsidP="00F85DBF">
      <w:pPr>
        <w:jc w:val="both"/>
        <w:rPr>
          <w:i/>
          <w:iCs/>
          <w:u w:val="single"/>
        </w:rPr>
      </w:pPr>
      <w:r w:rsidRPr="002C0371">
        <w:rPr>
          <w:i/>
          <w:iCs/>
          <w:u w:val="single"/>
        </w:rPr>
        <w:t>Dotační titul č. 1 – Projektová dokumentace</w:t>
      </w:r>
    </w:p>
    <w:p w14:paraId="7981B95A" w14:textId="77777777" w:rsidR="00F85DBF" w:rsidRPr="00D817FA" w:rsidRDefault="00F85DBF" w:rsidP="00F85DBF">
      <w:pPr>
        <w:numPr>
          <w:ilvl w:val="0"/>
          <w:numId w:val="2"/>
        </w:numPr>
        <w:jc w:val="both"/>
      </w:pPr>
      <w:r w:rsidRPr="00D817FA">
        <w:rPr>
          <w:b/>
          <w:bCs/>
        </w:rPr>
        <w:t>Celkové náklady:</w:t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  <w:t>360 tis. Kč</w:t>
      </w:r>
    </w:p>
    <w:p w14:paraId="00B0BB31" w14:textId="77777777" w:rsidR="00F85DBF" w:rsidRPr="00D817FA" w:rsidRDefault="00F85DBF" w:rsidP="00F85DBF">
      <w:pPr>
        <w:numPr>
          <w:ilvl w:val="0"/>
          <w:numId w:val="2"/>
        </w:numPr>
        <w:jc w:val="both"/>
      </w:pPr>
      <w:r w:rsidRPr="00D817FA">
        <w:rPr>
          <w:b/>
          <w:bCs/>
        </w:rPr>
        <w:t>Výše dotace (max 49,</w:t>
      </w:r>
      <w:r>
        <w:rPr>
          <w:b/>
          <w:bCs/>
        </w:rPr>
        <w:t>9</w:t>
      </w:r>
      <w:r w:rsidRPr="00D817FA">
        <w:rPr>
          <w:b/>
          <w:bCs/>
        </w:rPr>
        <w:t>8 %):</w:t>
      </w:r>
      <w:r w:rsidRPr="00D817FA">
        <w:t xml:space="preserve"> </w:t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  <w:t>180 tis. Kč</w:t>
      </w:r>
    </w:p>
    <w:p w14:paraId="170A0645" w14:textId="77777777" w:rsidR="00F85DBF" w:rsidRPr="002C0371" w:rsidRDefault="00F85DBF" w:rsidP="00F85DBF">
      <w:pPr>
        <w:numPr>
          <w:ilvl w:val="0"/>
          <w:numId w:val="2"/>
        </w:numPr>
        <w:rPr>
          <w:u w:val="single"/>
        </w:rPr>
      </w:pPr>
      <w:r w:rsidRPr="00D817FA">
        <w:rPr>
          <w:b/>
          <w:bCs/>
        </w:rPr>
        <w:t xml:space="preserve"> </w:t>
      </w:r>
      <w:r>
        <w:rPr>
          <w:b/>
          <w:bCs/>
        </w:rPr>
        <w:t>S</w:t>
      </w:r>
      <w:r w:rsidRPr="00D817FA">
        <w:rPr>
          <w:b/>
          <w:bCs/>
        </w:rPr>
        <w:t>polufinancování SMO:</w:t>
      </w:r>
      <w:r w:rsidRPr="00D817FA">
        <w:t xml:space="preserve"> </w:t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</w:r>
      <w:r w:rsidRPr="00D817FA">
        <w:tab/>
      </w:r>
      <w:r>
        <w:t xml:space="preserve">                </w:t>
      </w:r>
      <w:r w:rsidRPr="00D817FA">
        <w:t>180</w:t>
      </w:r>
      <w:r>
        <w:t xml:space="preserve"> </w:t>
      </w:r>
      <w:r w:rsidRPr="00D817FA">
        <w:t>tis. Kč</w:t>
      </w:r>
      <w:r w:rsidRPr="00D817FA">
        <w:tab/>
      </w:r>
      <w:r w:rsidRPr="002C0371">
        <w:tab/>
      </w:r>
    </w:p>
    <w:p w14:paraId="769F32C5" w14:textId="77777777" w:rsidR="00F85DBF" w:rsidRPr="002C0371" w:rsidRDefault="00F85DBF" w:rsidP="00F85DBF">
      <w:pPr>
        <w:jc w:val="both"/>
        <w:rPr>
          <w:i/>
          <w:iCs/>
          <w:u w:val="single"/>
        </w:rPr>
      </w:pPr>
      <w:r w:rsidRPr="002C0371">
        <w:rPr>
          <w:i/>
          <w:iCs/>
          <w:u w:val="single"/>
        </w:rPr>
        <w:t>Dotační titul č. 2 – cyklistická infrastruktura (rekonstrukce lávky)</w:t>
      </w:r>
    </w:p>
    <w:p w14:paraId="546BB3A0" w14:textId="77777777" w:rsidR="00F85DBF" w:rsidRPr="00D817FA" w:rsidRDefault="00F85DBF" w:rsidP="00F85DBF">
      <w:pPr>
        <w:numPr>
          <w:ilvl w:val="0"/>
          <w:numId w:val="3"/>
        </w:numPr>
        <w:jc w:val="both"/>
      </w:pPr>
      <w:r w:rsidRPr="00D817FA">
        <w:rPr>
          <w:b/>
          <w:bCs/>
        </w:rPr>
        <w:t>Předpokládané náklady na realizaci:</w:t>
      </w:r>
      <w:r w:rsidRPr="00D817FA">
        <w:t xml:space="preserve"> </w:t>
      </w:r>
      <w:r w:rsidRPr="00D817FA">
        <w:tab/>
      </w:r>
      <w:r w:rsidRPr="00D817FA">
        <w:tab/>
      </w:r>
      <w:r w:rsidRPr="00D817FA">
        <w:tab/>
      </w:r>
      <w:r w:rsidRPr="00D817FA">
        <w:tab/>
        <w:t xml:space="preserve">          11 293 tis. Kč</w:t>
      </w:r>
    </w:p>
    <w:p w14:paraId="42D6F3B1" w14:textId="77777777" w:rsidR="00F85DBF" w:rsidRPr="00FD6551" w:rsidRDefault="00F85DBF" w:rsidP="00F85DBF">
      <w:pPr>
        <w:numPr>
          <w:ilvl w:val="0"/>
          <w:numId w:val="3"/>
        </w:numPr>
        <w:jc w:val="both"/>
      </w:pPr>
      <w:r w:rsidRPr="00D817FA">
        <w:rPr>
          <w:b/>
          <w:bCs/>
        </w:rPr>
        <w:t xml:space="preserve">Výše dotace (max. </w:t>
      </w:r>
      <w:r w:rsidRPr="00D817FA">
        <w:rPr>
          <w:rFonts w:cs="Tahoma"/>
          <w:b/>
          <w:bCs/>
        </w:rPr>
        <w:t>26,57 %)</w:t>
      </w:r>
      <w:r w:rsidRPr="00D817FA">
        <w:rPr>
          <w:b/>
          <w:bCs/>
        </w:rPr>
        <w:t>:</w:t>
      </w:r>
      <w:r w:rsidRPr="00E55D41">
        <w:rPr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  <w:t xml:space="preserve">                             </w:t>
      </w:r>
      <w:r>
        <w:tab/>
        <w:t xml:space="preserve">             </w:t>
      </w:r>
      <w:r w:rsidRPr="00FD6551">
        <w:t>3 000 tis. Kč</w:t>
      </w:r>
    </w:p>
    <w:p w14:paraId="4B4F9CB9" w14:textId="77777777" w:rsidR="00F85DBF" w:rsidRDefault="00F85DBF" w:rsidP="00F85DBF">
      <w:pPr>
        <w:numPr>
          <w:ilvl w:val="0"/>
          <w:numId w:val="3"/>
        </w:numPr>
        <w:jc w:val="both"/>
      </w:pPr>
      <w:r w:rsidRPr="00FD6551">
        <w:rPr>
          <w:b/>
          <w:bCs/>
        </w:rPr>
        <w:t>Spolufinancování SMO:</w:t>
      </w:r>
      <w:r w:rsidRPr="00FD655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FD6551">
        <w:t>8 293 tis. K</w:t>
      </w:r>
      <w:r>
        <w:t>č</w:t>
      </w:r>
    </w:p>
    <w:p w14:paraId="483C53BA" w14:textId="77777777" w:rsidR="00F85DBF" w:rsidRDefault="00F85DBF" w:rsidP="00F85DBF">
      <w:pPr>
        <w:jc w:val="both"/>
        <w:rPr>
          <w:b/>
          <w:bCs/>
          <w:u w:val="single"/>
        </w:rPr>
      </w:pPr>
    </w:p>
    <w:p w14:paraId="4D64DD56" w14:textId="77777777" w:rsidR="00F85DBF" w:rsidRDefault="00F85DBF" w:rsidP="00F85DBF">
      <w:pPr>
        <w:jc w:val="both"/>
        <w:rPr>
          <w:b/>
          <w:bCs/>
          <w:u w:val="single"/>
        </w:rPr>
      </w:pPr>
      <w:r w:rsidRPr="00737544">
        <w:rPr>
          <w:b/>
          <w:bCs/>
          <w:u w:val="single"/>
        </w:rPr>
        <w:t xml:space="preserve">Harmonogram projektu: </w:t>
      </w:r>
    </w:p>
    <w:p w14:paraId="318C131F" w14:textId="77777777" w:rsidR="00F85DBF" w:rsidRPr="0073562C" w:rsidRDefault="00F85DBF" w:rsidP="00F85DBF">
      <w:pPr>
        <w:jc w:val="both"/>
      </w:pPr>
      <w:r w:rsidRPr="007B2362">
        <w:t>Nositelem projektu je investiční odbor, administrátorem projektu s poskytovatelem podpory je odbor strategického rozvoje.</w:t>
      </w:r>
    </w:p>
    <w:p w14:paraId="65C64ECC" w14:textId="77777777" w:rsidR="00F85DBF" w:rsidRDefault="00F85DBF" w:rsidP="00F85DBF">
      <w:pPr>
        <w:jc w:val="both"/>
        <w:rPr>
          <w:i/>
          <w:iCs/>
        </w:rPr>
      </w:pPr>
    </w:p>
    <w:p w14:paraId="03C9CD57" w14:textId="77777777" w:rsidR="00F85DBF" w:rsidRPr="002C0371" w:rsidRDefault="00F85DBF" w:rsidP="00F85DBF">
      <w:pPr>
        <w:jc w:val="both"/>
        <w:rPr>
          <w:i/>
          <w:iCs/>
          <w:u w:val="single"/>
        </w:rPr>
      </w:pPr>
      <w:r w:rsidRPr="002C0371">
        <w:rPr>
          <w:i/>
          <w:iCs/>
          <w:u w:val="single"/>
        </w:rPr>
        <w:t>Dotační titul č. 1 – Projektová dokumentace</w:t>
      </w:r>
    </w:p>
    <w:p w14:paraId="6FD7454A" w14:textId="77777777" w:rsidR="00F85DBF" w:rsidRPr="00DD6262" w:rsidRDefault="00F85DBF" w:rsidP="00F85DBF">
      <w:pPr>
        <w:jc w:val="both"/>
      </w:pPr>
      <w:r w:rsidRPr="00DD6262">
        <w:t>Podání žádost</w:t>
      </w:r>
      <w:r>
        <w:t>í</w:t>
      </w:r>
      <w:r w:rsidRPr="00DD6262">
        <w:t xml:space="preserve"> o dotaci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1. 10. 2025</w:t>
      </w:r>
    </w:p>
    <w:p w14:paraId="308A1B0D" w14:textId="77777777" w:rsidR="00F85DBF" w:rsidRPr="00D817FA" w:rsidRDefault="00F85DBF" w:rsidP="00F85DBF">
      <w:pPr>
        <w:jc w:val="both"/>
      </w:pPr>
      <w:r>
        <w:t xml:space="preserve">Období realizace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10/2024-4/2026</w:t>
      </w:r>
    </w:p>
    <w:p w14:paraId="3D3C7C3E" w14:textId="77777777" w:rsidR="00F85DBF" w:rsidRPr="00D817FA" w:rsidRDefault="00F85DBF" w:rsidP="00F85DBF">
      <w:pPr>
        <w:jc w:val="both"/>
        <w:rPr>
          <w:i/>
          <w:iCs/>
        </w:rPr>
      </w:pPr>
      <w:r>
        <w:rPr>
          <w:i/>
          <w:iCs/>
        </w:rPr>
        <w:t>*</w:t>
      </w:r>
      <w:r w:rsidRPr="00D817FA">
        <w:rPr>
          <w:i/>
          <w:iCs/>
        </w:rPr>
        <w:t xml:space="preserve">Účelu dotace musí být dosaženo </w:t>
      </w:r>
      <w:r w:rsidRPr="00D817FA">
        <w:rPr>
          <w:b/>
          <w:bCs/>
          <w:i/>
          <w:iCs/>
        </w:rPr>
        <w:t>nejpozději do 30. 4. 2026</w:t>
      </w:r>
    </w:p>
    <w:p w14:paraId="54772B0B" w14:textId="77777777" w:rsidR="00F85DBF" w:rsidRPr="002C0371" w:rsidRDefault="00F85DBF" w:rsidP="00F85DBF">
      <w:pPr>
        <w:jc w:val="both"/>
        <w:rPr>
          <w:i/>
          <w:iCs/>
          <w:u w:val="single"/>
        </w:rPr>
      </w:pPr>
    </w:p>
    <w:p w14:paraId="7ABB1AA3" w14:textId="77777777" w:rsidR="00F85DBF" w:rsidRPr="002C0371" w:rsidRDefault="00F85DBF" w:rsidP="00F85DBF">
      <w:pPr>
        <w:jc w:val="both"/>
        <w:rPr>
          <w:i/>
          <w:iCs/>
          <w:u w:val="single"/>
        </w:rPr>
      </w:pPr>
      <w:r w:rsidRPr="002C0371">
        <w:rPr>
          <w:i/>
          <w:iCs/>
          <w:u w:val="single"/>
        </w:rPr>
        <w:t>Dotační titul č. 2 – cyklistická infrastruktura (rekonstrukce lávky)</w:t>
      </w:r>
    </w:p>
    <w:p w14:paraId="76F9D0A7" w14:textId="77777777" w:rsidR="00F85DBF" w:rsidRPr="00DD6262" w:rsidRDefault="00F85DBF" w:rsidP="00F85DBF">
      <w:pPr>
        <w:jc w:val="both"/>
      </w:pPr>
      <w:r w:rsidRPr="00DD6262">
        <w:t>Podání žádost</w:t>
      </w:r>
      <w:r>
        <w:t>í</w:t>
      </w:r>
      <w:r w:rsidRPr="00DD6262">
        <w:t xml:space="preserve"> o dotaci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1. 10. 2025</w:t>
      </w:r>
    </w:p>
    <w:p w14:paraId="68C6972B" w14:textId="77777777" w:rsidR="00F85DBF" w:rsidRDefault="00F85DBF" w:rsidP="00F85DBF">
      <w:pPr>
        <w:jc w:val="both"/>
      </w:pPr>
      <w:r>
        <w:t xml:space="preserve">Období realizace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3/2026-9/2026</w:t>
      </w:r>
    </w:p>
    <w:p w14:paraId="25A23A3E" w14:textId="77777777" w:rsidR="00F85DBF" w:rsidRPr="00D817FA" w:rsidRDefault="00F85DBF" w:rsidP="00F85DBF">
      <w:pPr>
        <w:jc w:val="both"/>
        <w:rPr>
          <w:b/>
          <w:bCs/>
          <w:i/>
          <w:iCs/>
        </w:rPr>
      </w:pPr>
      <w:r>
        <w:rPr>
          <w:i/>
          <w:iCs/>
        </w:rPr>
        <w:t>*</w:t>
      </w:r>
      <w:r w:rsidRPr="00D817FA">
        <w:rPr>
          <w:i/>
          <w:iCs/>
        </w:rPr>
        <w:t xml:space="preserve">Účelu dotace musí být dosaženo </w:t>
      </w:r>
      <w:r w:rsidRPr="00D817FA">
        <w:rPr>
          <w:b/>
          <w:bCs/>
          <w:i/>
          <w:iCs/>
        </w:rPr>
        <w:t>nejpozději do 30. 9. 2026</w:t>
      </w:r>
    </w:p>
    <w:p w14:paraId="3D7E7D3B" w14:textId="50098048" w:rsidR="006A5D9E" w:rsidRPr="001B20C5" w:rsidRDefault="00F85DBF" w:rsidP="001B20C5">
      <w:pPr>
        <w:jc w:val="both"/>
        <w:rPr>
          <w:b/>
          <w:bCs/>
          <w:u w:val="single"/>
        </w:rPr>
      </w:pPr>
      <w:r w:rsidRPr="007B2362">
        <w:tab/>
      </w:r>
      <w:r w:rsidRPr="007B2362">
        <w:tab/>
      </w:r>
      <w:r w:rsidRPr="007B2362">
        <w:tab/>
      </w:r>
      <w:r w:rsidRPr="007B2362">
        <w:tab/>
      </w:r>
      <w:r w:rsidRPr="007B2362">
        <w:tab/>
      </w:r>
    </w:p>
    <w:sectPr w:rsidR="006A5D9E" w:rsidRPr="001B2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08A"/>
    <w:multiLevelType w:val="hybridMultilevel"/>
    <w:tmpl w:val="20E8EDAA"/>
    <w:lvl w:ilvl="0" w:tplc="213AF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C4C58"/>
    <w:multiLevelType w:val="multilevel"/>
    <w:tmpl w:val="477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C70C0"/>
    <w:multiLevelType w:val="multilevel"/>
    <w:tmpl w:val="9BB8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6201046">
    <w:abstractNumId w:val="0"/>
  </w:num>
  <w:num w:numId="2" w16cid:durableId="1195966609">
    <w:abstractNumId w:val="1"/>
  </w:num>
  <w:num w:numId="3" w16cid:durableId="135013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BF"/>
    <w:rsid w:val="001B1578"/>
    <w:rsid w:val="001B20C5"/>
    <w:rsid w:val="0057386C"/>
    <w:rsid w:val="006A5D9E"/>
    <w:rsid w:val="007A1E70"/>
    <w:rsid w:val="00AC4D11"/>
    <w:rsid w:val="00E22E3B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85AF"/>
  <w15:chartTrackingRefBased/>
  <w15:docId w15:val="{1E3A0C6B-CEFB-4CFD-A38E-5A48F3C8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DBF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85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5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5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D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D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D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D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D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D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5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D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D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D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D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DBF"/>
    <w:rPr>
      <w:b/>
      <w:bCs/>
      <w:smallCaps/>
      <w:color w:val="0F4761" w:themeColor="accent1" w:themeShade="BF"/>
      <w:spacing w:val="5"/>
    </w:rPr>
  </w:style>
  <w:style w:type="paragraph" w:customStyle="1" w:styleId="odrkyChar">
    <w:name w:val="odrážky Char"/>
    <w:basedOn w:val="Zkladntextodsazen"/>
    <w:rsid w:val="00F85DBF"/>
    <w:pPr>
      <w:spacing w:before="120" w:line="240" w:lineRule="auto"/>
      <w:ind w:left="0"/>
      <w:jc w:val="both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85D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85DB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Žylová Aneta</dc:creator>
  <cp:keywords/>
  <dc:description/>
  <cp:lastModifiedBy>Žylová Aneta</cp:lastModifiedBy>
  <cp:revision>4</cp:revision>
  <dcterms:created xsi:type="dcterms:W3CDTF">2026-01-20T06:05:00Z</dcterms:created>
  <dcterms:modified xsi:type="dcterms:W3CDTF">2026-01-20T08:56:00Z</dcterms:modified>
</cp:coreProperties>
</file>