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245C8" w14:textId="33E6F458" w:rsidR="00E72196" w:rsidRPr="00920E38" w:rsidRDefault="00E72196" w:rsidP="00E72196">
      <w:pPr>
        <w:spacing w:after="0" w:line="30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DŮVODOVÁ ZPRÁVA</w:t>
      </w:r>
      <w:r w:rsidR="00920E38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69CEBD10" w14:textId="77777777" w:rsidR="00632662" w:rsidRPr="00920E38" w:rsidRDefault="00632662" w:rsidP="00E72196">
      <w:pPr>
        <w:spacing w:after="0" w:line="30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F55243E" w14:textId="4571C6B1" w:rsidR="00B32FF0" w:rsidRPr="00920E38" w:rsidRDefault="00B32FF0" w:rsidP="00061C37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="00E72196" w:rsidRPr="00920E38">
        <w:rPr>
          <w:rFonts w:ascii="Times New Roman" w:hAnsi="Times New Roman" w:cs="Times New Roman"/>
          <w:b/>
          <w:bCs/>
          <w:sz w:val="22"/>
          <w:szCs w:val="22"/>
        </w:rPr>
        <w:t>rostřednictvím materiálu je orgánům města překládán k projednání a schválení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E72196" w:rsidRPr="00920E38">
        <w:rPr>
          <w:rFonts w:ascii="Times New Roman" w:hAnsi="Times New Roman" w:cs="Times New Roman"/>
          <w:b/>
          <w:bCs/>
          <w:sz w:val="22"/>
          <w:szCs w:val="22"/>
        </w:rPr>
        <w:t>návrh na</w:t>
      </w:r>
      <w:r w:rsidRPr="00920E38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="00E72196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uzavření 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>Kupní smlouvy</w:t>
      </w:r>
      <w:r w:rsidR="00AF20FE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s předkupním právem a zákazem zcizení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mezi statutárním městem Ostrava a Ingeteam, a.s. IČO 47673141</w:t>
      </w:r>
      <w:r w:rsidR="00E72F7F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7EB4B186" w14:textId="77777777" w:rsidR="00B32FF0" w:rsidRPr="00920E38" w:rsidRDefault="00B32FF0" w:rsidP="00061C37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81AF971" w14:textId="1EF7D67E" w:rsidR="00B32FF0" w:rsidRPr="00920E38" w:rsidRDefault="00B32FF0" w:rsidP="00061C37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>ředmětem je převod vlastnického práva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k</w:t>
      </w:r>
      <w:r w:rsidRPr="00920E38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>pozemků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>m</w:t>
      </w:r>
      <w:r w:rsidRPr="00920E38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051E91CB" w14:textId="77777777" w:rsidR="00B32FF0" w:rsidRPr="00920E38" w:rsidRDefault="00061C37" w:rsidP="00B32FF0">
      <w:pPr>
        <w:pStyle w:val="Odstavecseseznamem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parc. č. 4704/31, </w:t>
      </w:r>
    </w:p>
    <w:p w14:paraId="17C5EB98" w14:textId="77777777" w:rsidR="00B32FF0" w:rsidRPr="00920E38" w:rsidRDefault="00061C37" w:rsidP="00B32FF0">
      <w:pPr>
        <w:pStyle w:val="Odstavecseseznamem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parc. č. 4704/33</w:t>
      </w:r>
    </w:p>
    <w:p w14:paraId="5AD45EC6" w14:textId="77777777" w:rsidR="00B32FF0" w:rsidRPr="00920E38" w:rsidRDefault="00061C37" w:rsidP="00B32FF0">
      <w:pPr>
        <w:pStyle w:val="Odstavecseseznamem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parc. č. 4704/52</w:t>
      </w:r>
      <w:r w:rsidR="00F20DB2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</w:p>
    <w:p w14:paraId="30588CD2" w14:textId="0C91D2F8" w:rsidR="00B32FF0" w:rsidRPr="00920E38" w:rsidRDefault="00B32FF0" w:rsidP="00B32FF0">
      <w:pPr>
        <w:spacing w:after="0" w:line="300" w:lineRule="auto"/>
        <w:ind w:left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vše </w:t>
      </w:r>
      <w:r w:rsidR="00F20DB2" w:rsidRPr="00920E38">
        <w:rPr>
          <w:rFonts w:ascii="Times New Roman" w:hAnsi="Times New Roman" w:cs="Times New Roman"/>
          <w:b/>
          <w:bCs/>
          <w:sz w:val="22"/>
          <w:szCs w:val="22"/>
        </w:rPr>
        <w:t>v k.ú. Pustkovec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="00E72F7F">
        <w:rPr>
          <w:rFonts w:ascii="Times New Roman" w:hAnsi="Times New Roman" w:cs="Times New Roman"/>
          <w:b/>
          <w:bCs/>
          <w:sz w:val="22"/>
          <w:szCs w:val="22"/>
        </w:rPr>
        <w:t xml:space="preserve"> obec Ostrava,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o celkové výměře 637 m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2</w:t>
      </w:r>
      <w:r w:rsidR="00E72F7F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038728A" w14:textId="77777777" w:rsidR="00B32FF0" w:rsidRPr="00920E38" w:rsidRDefault="00B32FF0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142D4D4" w14:textId="50B62EF5" w:rsidR="00B32FF0" w:rsidRPr="00920E38" w:rsidRDefault="00B32FF0" w:rsidP="00B32FF0">
      <w:pPr>
        <w:pStyle w:val="Bezmezer"/>
        <w:jc w:val="both"/>
        <w:rPr>
          <w:rFonts w:ascii="Times New Roman" w:eastAsiaTheme="minorHAnsi" w:hAnsi="Times New Roman"/>
          <w:b/>
          <w:bCs/>
          <w14:ligatures w14:val="standardContextual"/>
        </w:rPr>
      </w:pPr>
      <w:r w:rsidRPr="00920E38">
        <w:rPr>
          <w:rFonts w:ascii="Times New Roman" w:eastAsiaTheme="minorHAnsi" w:hAnsi="Times New Roman"/>
          <w:b/>
          <w:bCs/>
          <w14:ligatures w14:val="standardContextual"/>
        </w:rPr>
        <w:t>Žadatelem je společnost Ingeteam a.s., se sídlem Technologická 371/1, 708 00 Ostrava – Pustkovec, IČO 47673141. Žadatel je vlastníkem pozemků parc. č. 4706/5, parc. č. 4706/3, parc. č. 4706/2, parc. č. 4706/6</w:t>
      </w:r>
      <w:r w:rsidR="005F7C5A">
        <w:rPr>
          <w:rFonts w:ascii="Times New Roman" w:eastAsiaTheme="minorHAnsi" w:hAnsi="Times New Roman"/>
          <w:b/>
          <w:bCs/>
          <w14:ligatures w14:val="standardContextual"/>
        </w:rPr>
        <w:t xml:space="preserve"> v k.ú. Pustkovec</w:t>
      </w:r>
      <w:r w:rsidRPr="00920E38">
        <w:rPr>
          <w:rFonts w:ascii="Times New Roman" w:eastAsiaTheme="minorHAnsi" w:hAnsi="Times New Roman"/>
          <w:b/>
          <w:bCs/>
          <w14:ligatures w14:val="standardContextual"/>
        </w:rPr>
        <w:t xml:space="preserve"> a stavby č.p. 371 na těchto pozemcích umístěné. Na tyto pozemky navazují předmětné pozemky ve vlastnictví statutárního města Ostravy. </w:t>
      </w:r>
    </w:p>
    <w:p w14:paraId="16BD32EC" w14:textId="2BEBCF97" w:rsidR="00B32FF0" w:rsidRPr="00920E38" w:rsidRDefault="00B32FF0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F9CD57F" w14:textId="3EA28777" w:rsidR="00061C37" w:rsidRPr="00920E38" w:rsidRDefault="00B32FF0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Ú</w:t>
      </w:r>
      <w:r w:rsidR="00061C37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čelem prodeje je 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realizace projektu </w:t>
      </w:r>
      <w:r w:rsidR="00DC0153" w:rsidRPr="00920E38">
        <w:rPr>
          <w:rFonts w:ascii="Times New Roman" w:hAnsi="Times New Roman" w:cs="Times New Roman"/>
          <w:b/>
          <w:bCs/>
          <w:i/>
          <w:iCs/>
          <w:sz w:val="22"/>
          <w:szCs w:val="22"/>
        </w:rPr>
        <w:t>Pracoviště pro montáž a testování kontejnerových elektrorozvoden a bateriových úložišť (BESS)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="00A60462" w:rsidRPr="00920E38">
        <w:rPr>
          <w:rFonts w:ascii="Times New Roman" w:hAnsi="Times New Roman" w:cs="Times New Roman"/>
          <w:b/>
          <w:bCs/>
          <w:sz w:val="22"/>
          <w:szCs w:val="22"/>
        </w:rPr>
        <w:t>resp. přístup k budoucím</w:t>
      </w:r>
      <w:r w:rsidR="005F7C5A">
        <w:rPr>
          <w:rFonts w:ascii="Times New Roman" w:hAnsi="Times New Roman" w:cs="Times New Roman"/>
          <w:b/>
          <w:bCs/>
          <w:sz w:val="22"/>
          <w:szCs w:val="22"/>
        </w:rPr>
        <w:t>u</w:t>
      </w:r>
      <w:r w:rsidR="00A60462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pracovišti, přístup k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="00A60462" w:rsidRPr="00920E38">
        <w:rPr>
          <w:rFonts w:ascii="Times New Roman" w:hAnsi="Times New Roman" w:cs="Times New Roman"/>
          <w:b/>
          <w:bCs/>
          <w:sz w:val="22"/>
          <w:szCs w:val="22"/>
        </w:rPr>
        <w:t>nemovitosti žadatele, manipulaci, uskladnění a návazné technologické operace s elektro-kontejnery, či jako obslužný komunikační prostor v rámci areálu žadatele v souvislosti s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="00A60462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uděleným stavebním povolením, 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>včetně</w:t>
      </w:r>
      <w:r w:rsidR="00A60462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záva</w:t>
      </w:r>
      <w:r w:rsidR="00F20DB2" w:rsidRPr="00920E38">
        <w:rPr>
          <w:rFonts w:ascii="Times New Roman" w:hAnsi="Times New Roman" w:cs="Times New Roman"/>
          <w:b/>
          <w:bCs/>
          <w:sz w:val="22"/>
          <w:szCs w:val="22"/>
        </w:rPr>
        <w:t>z</w:t>
      </w:r>
      <w:r w:rsidR="00A60462" w:rsidRPr="00920E38">
        <w:rPr>
          <w:rFonts w:ascii="Times New Roman" w:hAnsi="Times New Roman" w:cs="Times New Roman"/>
          <w:b/>
          <w:bCs/>
          <w:sz w:val="22"/>
          <w:szCs w:val="22"/>
        </w:rPr>
        <w:t>ku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vytvoření minimálně 10 pracovních míst</w:t>
      </w:r>
      <w:r w:rsidR="00F20DB2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a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> </w:t>
      </w:r>
      <w:r w:rsidR="00F20DB2" w:rsidRPr="00920E38">
        <w:rPr>
          <w:rFonts w:ascii="Times New Roman" w:hAnsi="Times New Roman" w:cs="Times New Roman"/>
          <w:b/>
          <w:bCs/>
          <w:sz w:val="22"/>
          <w:szCs w:val="22"/>
        </w:rPr>
        <w:t>jejich udržení po dobu 5 let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3F05111D" w14:textId="77777777" w:rsidR="00B32FF0" w:rsidRPr="00920E38" w:rsidRDefault="00B32FF0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3AFCA2B" w14:textId="3ADDDB47" w:rsidR="00B32FF0" w:rsidRPr="00920E38" w:rsidRDefault="00B32FF0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Kupní cena 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>činí</w:t>
      </w:r>
      <w:r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1.697.605, - Kč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>, tj. cca 2.665 Kč/m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2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 xml:space="preserve"> a je navýšena přibližně o 30% ceny stanovené znaleckým posudkem, která činí 1.305.850, - Kč, tj. cca 2.050 Kč/m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2</w:t>
      </w:r>
      <w:r w:rsidR="00920E38" w:rsidRPr="00920E38">
        <w:rPr>
          <w:rFonts w:ascii="Times New Roman" w:hAnsi="Times New Roman" w:cs="Times New Roman"/>
          <w:b/>
          <w:bCs/>
          <w:sz w:val="22"/>
          <w:szCs w:val="22"/>
        </w:rPr>
        <w:t>. Žadatel zároveň uhradí náklady na vyhotovení znaleckého posudku ve výši 12.100 Kč.</w:t>
      </w:r>
      <w:r w:rsidR="003B4678">
        <w:rPr>
          <w:rFonts w:ascii="Times New Roman" w:hAnsi="Times New Roman" w:cs="Times New Roman"/>
          <w:b/>
          <w:bCs/>
          <w:sz w:val="22"/>
          <w:szCs w:val="22"/>
        </w:rPr>
        <w:t xml:space="preserve"> Cena celkem včetně DPH činí 2.054.102,05 Kč.</w:t>
      </w:r>
    </w:p>
    <w:p w14:paraId="5BAC86C5" w14:textId="77777777" w:rsidR="00920E38" w:rsidRPr="00920E38" w:rsidRDefault="00920E38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BCF48FA" w14:textId="52B7C3EC" w:rsidR="00920E38" w:rsidRPr="00920E38" w:rsidRDefault="00920E38" w:rsidP="00B32FF0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O záměru města prodat předmětné pozemky rozhodlo zastupitelstvo města dne 14.5.2025 usn.č. 1387/ZM2226/23</w:t>
      </w:r>
    </w:p>
    <w:p w14:paraId="50C490E5" w14:textId="73B24660" w:rsidR="000C51A6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7445A16" wp14:editId="15B96ECA">
            <wp:simplePos x="0" y="0"/>
            <wp:positionH relativeFrom="column">
              <wp:posOffset>2976880</wp:posOffset>
            </wp:positionH>
            <wp:positionV relativeFrom="paragraph">
              <wp:posOffset>144780</wp:posOffset>
            </wp:positionV>
            <wp:extent cx="2876550" cy="2187451"/>
            <wp:effectExtent l="0" t="0" r="0" b="3810"/>
            <wp:wrapNone/>
            <wp:docPr id="1979941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56" cy="219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0C8365E" wp14:editId="56264888">
            <wp:simplePos x="0" y="0"/>
            <wp:positionH relativeFrom="column">
              <wp:posOffset>5080</wp:posOffset>
            </wp:positionH>
            <wp:positionV relativeFrom="paragraph">
              <wp:posOffset>144780</wp:posOffset>
            </wp:positionV>
            <wp:extent cx="2847600" cy="2210400"/>
            <wp:effectExtent l="0" t="0" r="0" b="0"/>
            <wp:wrapTight wrapText="bothSides">
              <wp:wrapPolygon edited="0">
                <wp:start x="0" y="0"/>
                <wp:lineTo x="0" y="21414"/>
                <wp:lineTo x="21388" y="21414"/>
                <wp:lineTo x="21388" y="0"/>
                <wp:lineTo x="0" y="0"/>
              </wp:wrapPolygon>
            </wp:wrapTight>
            <wp:docPr id="1597616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29A4E" w14:textId="004D878F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A533EDE" w14:textId="632C3F1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7420C63" w14:textId="7777777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8BFA39" w14:textId="7D96EBB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C7139E8" w14:textId="7777777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D7C7894" w14:textId="7777777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8268970" w14:textId="334A7C4E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6206B3" w14:textId="30CFA4A8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34EDE0D" w14:textId="77777777" w:rsidR="000C51A6" w:rsidRDefault="000C51A6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9A3F13D" w14:textId="7777777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5F409A" w14:textId="7777777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41DC356" w14:textId="77777777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61D6331" w14:textId="41F69603" w:rsidR="00DC0153" w:rsidRDefault="00DC0153" w:rsidP="00061C37">
      <w:pPr>
        <w:spacing w:after="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38DD6AB" w14:textId="77777777" w:rsidR="00CA5D5A" w:rsidRDefault="00CA5D5A" w:rsidP="00EE202D">
      <w:pPr>
        <w:pStyle w:val="Bezmezer"/>
        <w:jc w:val="both"/>
        <w:rPr>
          <w:rFonts w:ascii="Times New Roman" w:hAnsi="Times New Roman"/>
          <w:b/>
          <w:bCs/>
          <w:u w:val="single"/>
        </w:rPr>
      </w:pPr>
    </w:p>
    <w:p w14:paraId="5C1F27BD" w14:textId="62A94A22" w:rsidR="00EE202D" w:rsidRPr="00EE202D" w:rsidRDefault="00EE202D" w:rsidP="00EE202D">
      <w:pPr>
        <w:pStyle w:val="Bezmezer"/>
        <w:jc w:val="both"/>
        <w:rPr>
          <w:rFonts w:ascii="Times New Roman" w:hAnsi="Times New Roman"/>
          <w:b/>
          <w:bCs/>
          <w:u w:val="single"/>
        </w:rPr>
      </w:pPr>
      <w:r w:rsidRPr="00EE202D">
        <w:rPr>
          <w:rFonts w:ascii="Times New Roman" w:hAnsi="Times New Roman"/>
          <w:b/>
          <w:bCs/>
          <w:u w:val="single"/>
        </w:rPr>
        <w:lastRenderedPageBreak/>
        <w:t>Projednáno v Radě města</w:t>
      </w:r>
    </w:p>
    <w:p w14:paraId="32446D9B" w14:textId="58A8E672" w:rsidR="00EE202D" w:rsidRPr="00EE202D" w:rsidRDefault="00EE202D" w:rsidP="00EE202D">
      <w:pPr>
        <w:pStyle w:val="Bezmezer"/>
        <w:jc w:val="both"/>
        <w:rPr>
          <w:rFonts w:ascii="Times New Roman" w:eastAsia="Times New Roman" w:hAnsi="Times New Roman"/>
          <w:color w:val="000000"/>
          <w:kern w:val="0"/>
          <w:lang w:eastAsia="cs-CZ"/>
        </w:rPr>
      </w:pP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 xml:space="preserve">Rada města dne </w:t>
      </w:r>
      <w:r>
        <w:rPr>
          <w:rFonts w:ascii="Times New Roman" w:eastAsia="Times New Roman" w:hAnsi="Times New Roman"/>
          <w:color w:val="000000"/>
          <w:kern w:val="0"/>
          <w:lang w:eastAsia="cs-CZ"/>
        </w:rPr>
        <w:t>25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>.</w:t>
      </w:r>
      <w:r>
        <w:rPr>
          <w:rFonts w:ascii="Times New Roman" w:eastAsia="Times New Roman" w:hAnsi="Times New Roman"/>
          <w:color w:val="000000"/>
          <w:kern w:val="0"/>
          <w:lang w:eastAsia="cs-CZ"/>
        </w:rPr>
        <w:t>11</w:t>
      </w:r>
      <w:r w:rsidR="00DF407B">
        <w:rPr>
          <w:rFonts w:ascii="Times New Roman" w:eastAsia="Times New Roman" w:hAnsi="Times New Roman"/>
          <w:color w:val="000000"/>
          <w:kern w:val="0"/>
          <w:lang w:eastAsia="cs-CZ"/>
        </w:rPr>
        <w:t>.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 xml:space="preserve">2025 </w:t>
      </w:r>
      <w:r>
        <w:rPr>
          <w:rFonts w:ascii="Times New Roman" w:eastAsia="Times New Roman" w:hAnsi="Times New Roman"/>
          <w:color w:val="000000"/>
          <w:kern w:val="0"/>
          <w:lang w:eastAsia="cs-CZ"/>
        </w:rPr>
        <w:t>doporučila zastupitelstvu města rozhodnout o prodeji pozemků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>, a to parc.</w:t>
      </w:r>
      <w:r>
        <w:rPr>
          <w:rFonts w:ascii="Times New Roman" w:eastAsia="Times New Roman" w:hAnsi="Times New Roman"/>
          <w:color w:val="000000"/>
          <w:kern w:val="0"/>
          <w:lang w:eastAsia="cs-CZ"/>
        </w:rPr>
        <w:t> 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>č.</w:t>
      </w:r>
      <w:r>
        <w:rPr>
          <w:rFonts w:ascii="Times New Roman" w:eastAsia="Times New Roman" w:hAnsi="Times New Roman"/>
          <w:color w:val="000000"/>
          <w:kern w:val="0"/>
          <w:lang w:eastAsia="cs-CZ"/>
        </w:rPr>
        <w:t> 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>4704/31, parc. č. 4704/33 a parc. č 4704/52 vše v k. ú. Pustkovec, obec Ostrava, ve vlastnictví statutárního města Ostravy, nesvěřen</w:t>
      </w:r>
      <w:r w:rsidR="00DF407B">
        <w:rPr>
          <w:rFonts w:ascii="Times New Roman" w:eastAsia="Times New Roman" w:hAnsi="Times New Roman"/>
          <w:color w:val="000000"/>
          <w:kern w:val="0"/>
          <w:lang w:eastAsia="cs-CZ"/>
        </w:rPr>
        <w:t>é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 xml:space="preserve"> městskému obvodu </w:t>
      </w:r>
      <w:r>
        <w:rPr>
          <w:rFonts w:ascii="Times New Roman" w:eastAsia="Times New Roman" w:hAnsi="Times New Roman"/>
          <w:color w:val="000000"/>
          <w:kern w:val="0"/>
          <w:lang w:eastAsia="cs-CZ"/>
        </w:rPr>
        <w:t xml:space="preserve">a rozhodnout o uzavření Kupní smlouvy </w:t>
      </w:r>
      <w:r w:rsidRPr="00EE202D">
        <w:rPr>
          <w:rFonts w:ascii="Times New Roman" w:eastAsia="Times New Roman" w:hAnsi="Times New Roman"/>
          <w:color w:val="000000"/>
          <w:kern w:val="0"/>
          <w:lang w:eastAsia="cs-CZ"/>
        </w:rPr>
        <w:t xml:space="preserve">dle návrhu usnesení tohoto materiálu. </w:t>
      </w:r>
    </w:p>
    <w:p w14:paraId="558A1BB3" w14:textId="77777777" w:rsidR="00EE202D" w:rsidRPr="00E34B9F" w:rsidRDefault="00EE202D" w:rsidP="00EE202D">
      <w:pPr>
        <w:pStyle w:val="Bezmezer"/>
        <w:jc w:val="both"/>
        <w:rPr>
          <w:rFonts w:ascii="Times New Roman" w:eastAsia="Times New Roman" w:hAnsi="Times New Roman"/>
          <w:color w:val="000000"/>
          <w:kern w:val="0"/>
          <w:lang w:eastAsia="cs-CZ"/>
        </w:rPr>
      </w:pPr>
    </w:p>
    <w:p w14:paraId="4FE445CF" w14:textId="77777777" w:rsidR="00B32FF0" w:rsidRPr="00920E38" w:rsidRDefault="00B32FF0" w:rsidP="00B32FF0">
      <w:pPr>
        <w:pStyle w:val="Bezmezer"/>
        <w:jc w:val="both"/>
        <w:rPr>
          <w:rFonts w:ascii="Times New Roman" w:eastAsia="Times New Roman" w:hAnsi="Times New Roman"/>
          <w:b/>
          <w:bCs/>
          <w:color w:val="000000"/>
          <w:kern w:val="0"/>
          <w:lang w:eastAsia="cs-CZ"/>
        </w:rPr>
      </w:pPr>
      <w:r w:rsidRPr="00920E38">
        <w:rPr>
          <w:rFonts w:ascii="Times New Roman" w:hAnsi="Times New Roman"/>
          <w:b/>
          <w:bCs/>
          <w:u w:val="single"/>
        </w:rPr>
        <w:t>Stanoviska</w:t>
      </w:r>
    </w:p>
    <w:p w14:paraId="0356F643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  <w:r w:rsidRPr="00920E38">
        <w:rPr>
          <w:i/>
          <w:iCs/>
          <w:color w:val="000000"/>
          <w:sz w:val="22"/>
          <w:szCs w:val="22"/>
        </w:rPr>
        <w:t>Odbor investiční, odbor dopravy, odbor hospodářské správy</w:t>
      </w:r>
      <w:r w:rsidRPr="00920E38">
        <w:rPr>
          <w:color w:val="000000"/>
          <w:sz w:val="22"/>
          <w:szCs w:val="22"/>
        </w:rPr>
        <w:t xml:space="preserve"> – nemají námitky k prodeji předmětných pozemků v k. ú. Pustkovec, obec Ostrava.</w:t>
      </w:r>
    </w:p>
    <w:p w14:paraId="3A321692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</w:p>
    <w:p w14:paraId="2E98BBA7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  <w:r w:rsidRPr="00920E38">
        <w:rPr>
          <w:i/>
          <w:iCs/>
          <w:color w:val="000000"/>
          <w:sz w:val="22"/>
          <w:szCs w:val="22"/>
        </w:rPr>
        <w:t>Odbor územního plánování a stavebního řádu</w:t>
      </w:r>
      <w:r w:rsidRPr="00920E38">
        <w:rPr>
          <w:color w:val="000000"/>
          <w:sz w:val="22"/>
          <w:szCs w:val="22"/>
        </w:rPr>
        <w:t xml:space="preserve"> – Dne 28.3.2025 prostřednictvím e-spisu byl odbor územního plánování a stavebního řádu požádán o stanovisko k předmětné žádosti, kde termín pro vyjádření byl stanoven do 9.4.2025. Doposud jsme stanovisko neobdrželi.</w:t>
      </w:r>
    </w:p>
    <w:p w14:paraId="3463BCA0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</w:p>
    <w:p w14:paraId="7148207C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  <w:r w:rsidRPr="00920E38">
        <w:rPr>
          <w:i/>
          <w:iCs/>
          <w:color w:val="000000"/>
          <w:sz w:val="22"/>
          <w:szCs w:val="22"/>
        </w:rPr>
        <w:t>Odbor strategického rozvoje</w:t>
      </w:r>
      <w:r w:rsidRPr="00920E38">
        <w:rPr>
          <w:color w:val="000000"/>
          <w:sz w:val="22"/>
          <w:szCs w:val="22"/>
        </w:rPr>
        <w:t xml:space="preserve"> – </w:t>
      </w:r>
      <w:r w:rsidRPr="00920E38">
        <w:rPr>
          <w:b/>
          <w:bCs/>
          <w:color w:val="000000"/>
          <w:sz w:val="22"/>
          <w:szCs w:val="22"/>
        </w:rPr>
        <w:t>nemá námitek</w:t>
      </w:r>
      <w:r w:rsidRPr="00920E38">
        <w:rPr>
          <w:color w:val="000000"/>
          <w:sz w:val="22"/>
          <w:szCs w:val="22"/>
        </w:rPr>
        <w:t xml:space="preserve"> k prodeji pozemků v k. ú. Pustkovec </w:t>
      </w:r>
      <w:r w:rsidRPr="00920E38">
        <w:rPr>
          <w:b/>
          <w:bCs/>
          <w:color w:val="000000"/>
          <w:sz w:val="22"/>
          <w:szCs w:val="22"/>
        </w:rPr>
        <w:t>za podmínky</w:t>
      </w:r>
      <w:r w:rsidRPr="00920E38">
        <w:rPr>
          <w:color w:val="000000"/>
          <w:sz w:val="22"/>
          <w:szCs w:val="22"/>
        </w:rPr>
        <w:t>, že součástí kupní smlouvy bude závazek vytvoření nových pracovních míst a dalších kvantifikovatelných ukazatelů definovaných v žádosti o prodej kupujícím, dále prosíme o povinnost reportu realizace projektu na dotaz prodávajícího po dobu alespoň 5 let.</w:t>
      </w:r>
    </w:p>
    <w:p w14:paraId="7713377E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</w:p>
    <w:p w14:paraId="3744E61E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  <w:r w:rsidRPr="00920E38">
        <w:rPr>
          <w:i/>
          <w:iCs/>
          <w:color w:val="000000"/>
          <w:sz w:val="22"/>
          <w:szCs w:val="22"/>
        </w:rPr>
        <w:t>Odbor ochrany životního prostředí</w:t>
      </w:r>
      <w:r w:rsidRPr="00920E38">
        <w:rPr>
          <w:color w:val="000000"/>
          <w:sz w:val="22"/>
          <w:szCs w:val="22"/>
        </w:rPr>
        <w:t xml:space="preserve"> – vydává celkové </w:t>
      </w:r>
      <w:r w:rsidRPr="00920E38">
        <w:rPr>
          <w:b/>
          <w:bCs/>
          <w:color w:val="000000"/>
          <w:sz w:val="22"/>
          <w:szCs w:val="22"/>
        </w:rPr>
        <w:t>kladné stanovisko s upozorněním</w:t>
      </w:r>
      <w:r w:rsidRPr="00920E38">
        <w:rPr>
          <w:color w:val="000000"/>
          <w:sz w:val="22"/>
          <w:szCs w:val="22"/>
        </w:rPr>
        <w:t xml:space="preserve">, že předmětné pozemky jsou součástí zemědělského půdního fondu a požívají ochranu dle zákona č. 334/1992 Sb., o ochraně zemědělského půdního fondu, ve znění pozdějších předpisů (dále jen „zákon o ochraně ZPF“). Jejich případné nezemědělské využití je možné pouze se souhlasem orgánu ochrany zemědělského půdního fondu dle ust. § 9 odst. 8 zákona o ochraně ZPF s odnětím zemědělské půdy ze zemědělského půdního fondu. </w:t>
      </w:r>
    </w:p>
    <w:p w14:paraId="693CE4CA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</w:p>
    <w:p w14:paraId="6021F5B1" w14:textId="77777777" w:rsidR="00B32FF0" w:rsidRPr="00920E38" w:rsidRDefault="00B32FF0" w:rsidP="00B32FF0">
      <w:pPr>
        <w:pStyle w:val="Zkladntext2"/>
        <w:ind w:right="-2"/>
        <w:rPr>
          <w:b/>
          <w:bCs/>
          <w:color w:val="000000"/>
          <w:sz w:val="22"/>
          <w:szCs w:val="22"/>
          <w:u w:val="single"/>
        </w:rPr>
      </w:pPr>
      <w:r w:rsidRPr="00920E38">
        <w:rPr>
          <w:b/>
          <w:bCs/>
          <w:color w:val="000000"/>
          <w:sz w:val="22"/>
          <w:szCs w:val="22"/>
          <w:u w:val="single"/>
        </w:rPr>
        <w:t>Stanovisko městského obvodu Pustkovec</w:t>
      </w:r>
    </w:p>
    <w:p w14:paraId="11DB7F1D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  <w:r w:rsidRPr="00920E38">
        <w:rPr>
          <w:color w:val="000000"/>
          <w:sz w:val="22"/>
          <w:szCs w:val="22"/>
        </w:rPr>
        <w:t>Statutární město Ostrava, Úřad městského obvodu Pustkovec, příslušný podle ČÁSTI PRIVNÍ HLAVY VIII zákona č. 128/2000 Sb., o obcích (obecní zřízení), ve znění pozdějších předpisů, a podle ustanovení článků 7, 8 a 9 Obecně závazné vyhlášky města Ostravy č. 10/2022 (Statut města Ostravy), ve znění pozdějších předpisů, na základě Žádosti o stanovisko ve věci Prodeje pozemků:</w:t>
      </w:r>
    </w:p>
    <w:p w14:paraId="2CA84005" w14:textId="77777777" w:rsidR="00B32FF0" w:rsidRPr="00920E38" w:rsidRDefault="00B32FF0" w:rsidP="00B32FF0">
      <w:pPr>
        <w:pStyle w:val="Zkladntext2"/>
        <w:numPr>
          <w:ilvl w:val="0"/>
          <w:numId w:val="15"/>
        </w:numPr>
        <w:ind w:right="-2"/>
        <w:rPr>
          <w:color w:val="000000"/>
          <w:sz w:val="22"/>
          <w:szCs w:val="22"/>
        </w:rPr>
      </w:pPr>
      <w:r w:rsidRPr="00920E38">
        <w:rPr>
          <w:color w:val="000000"/>
          <w:sz w:val="22"/>
          <w:szCs w:val="22"/>
        </w:rPr>
        <w:t>parc. č. 4704/31 – trvalý travní porost, o výměře 48 m</w:t>
      </w:r>
      <w:r w:rsidRPr="00920E38">
        <w:rPr>
          <w:color w:val="000000"/>
          <w:sz w:val="22"/>
          <w:szCs w:val="22"/>
          <w:vertAlign w:val="superscript"/>
        </w:rPr>
        <w:t>2</w:t>
      </w:r>
    </w:p>
    <w:p w14:paraId="4DACDA67" w14:textId="77777777" w:rsidR="00B32FF0" w:rsidRPr="00920E38" w:rsidRDefault="00B32FF0" w:rsidP="00B32FF0">
      <w:pPr>
        <w:pStyle w:val="Zkladntext2"/>
        <w:numPr>
          <w:ilvl w:val="0"/>
          <w:numId w:val="15"/>
        </w:numPr>
        <w:ind w:right="-2"/>
        <w:rPr>
          <w:color w:val="000000"/>
          <w:sz w:val="22"/>
          <w:szCs w:val="22"/>
        </w:rPr>
      </w:pPr>
      <w:r w:rsidRPr="00920E38">
        <w:rPr>
          <w:color w:val="000000"/>
          <w:sz w:val="22"/>
          <w:szCs w:val="22"/>
        </w:rPr>
        <w:t>parc. Č. 4704/33 – trvalý travní porost, o výměře 496 m</w:t>
      </w:r>
      <w:r w:rsidRPr="00920E38">
        <w:rPr>
          <w:color w:val="000000"/>
          <w:sz w:val="22"/>
          <w:szCs w:val="22"/>
          <w:vertAlign w:val="superscript"/>
        </w:rPr>
        <w:t>2</w:t>
      </w:r>
    </w:p>
    <w:p w14:paraId="7B439268" w14:textId="77777777" w:rsidR="00B32FF0" w:rsidRPr="00920E38" w:rsidRDefault="00B32FF0" w:rsidP="00B32FF0">
      <w:pPr>
        <w:pStyle w:val="Zkladntext2"/>
        <w:numPr>
          <w:ilvl w:val="0"/>
          <w:numId w:val="15"/>
        </w:numPr>
        <w:ind w:right="-2"/>
        <w:rPr>
          <w:color w:val="000000"/>
          <w:sz w:val="22"/>
          <w:szCs w:val="22"/>
        </w:rPr>
      </w:pPr>
      <w:r w:rsidRPr="00920E38">
        <w:rPr>
          <w:color w:val="000000"/>
          <w:sz w:val="22"/>
          <w:szCs w:val="22"/>
        </w:rPr>
        <w:t>parc. č. 4704/52 – trvalý travní porost, o výměře 93 m</w:t>
      </w:r>
      <w:r w:rsidRPr="00920E38">
        <w:rPr>
          <w:color w:val="000000"/>
          <w:sz w:val="22"/>
          <w:szCs w:val="22"/>
          <w:vertAlign w:val="superscript"/>
        </w:rPr>
        <w:t>2</w:t>
      </w:r>
    </w:p>
    <w:p w14:paraId="6A549CAF" w14:textId="77777777" w:rsidR="00B32FF0" w:rsidRPr="00920E38" w:rsidRDefault="00B32FF0" w:rsidP="00B32FF0">
      <w:pPr>
        <w:pStyle w:val="Zkladntext2"/>
        <w:ind w:right="-2"/>
        <w:rPr>
          <w:color w:val="000000"/>
          <w:sz w:val="22"/>
          <w:szCs w:val="22"/>
        </w:rPr>
      </w:pPr>
      <w:r w:rsidRPr="00920E38">
        <w:rPr>
          <w:color w:val="000000"/>
          <w:sz w:val="22"/>
          <w:szCs w:val="22"/>
        </w:rPr>
        <w:t xml:space="preserve">vše v k. ú. Pustkovec, obec Ostrava, ve vlastnictví statutárního města Ostrava, kterou podal žadatel společnost Ingeteam a.s., se sídlem Technologická 371/1, 708 00 Ostrava – Pustkovec, IČ 47673141, sděluje, že Rada městského obvodu Pustkovec po posouzení a projednání uvedené žádost na své 42. schůzi konané dne 14.04.2025 vydala </w:t>
      </w:r>
      <w:r w:rsidRPr="00920E38">
        <w:rPr>
          <w:b/>
          <w:bCs/>
          <w:color w:val="000000"/>
          <w:sz w:val="22"/>
          <w:szCs w:val="22"/>
        </w:rPr>
        <w:t>souhlasné stanovisko</w:t>
      </w:r>
      <w:r w:rsidRPr="00920E38">
        <w:rPr>
          <w:color w:val="000000"/>
          <w:sz w:val="22"/>
          <w:szCs w:val="22"/>
        </w:rPr>
        <w:t xml:space="preserve"> usnesením č. R473/42.</w:t>
      </w:r>
    </w:p>
    <w:p w14:paraId="284E6707" w14:textId="77777777" w:rsidR="00DC0153" w:rsidRPr="00920E38" w:rsidRDefault="00DC0153" w:rsidP="00061C37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9CA410E" w14:textId="77777777" w:rsidR="008532F7" w:rsidRPr="00920E38" w:rsidRDefault="008532F7" w:rsidP="008532F7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Žadatel</w:t>
      </w:r>
    </w:p>
    <w:p w14:paraId="55BC46A5" w14:textId="437C8E6D" w:rsidR="008532F7" w:rsidRPr="00920E38" w:rsidRDefault="008532F7" w:rsidP="008532F7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182932345"/>
      <w:r w:rsidRPr="00920E38">
        <w:rPr>
          <w:rFonts w:ascii="Times New Roman" w:hAnsi="Times New Roman" w:cs="Times New Roman"/>
          <w:b/>
          <w:bCs/>
          <w:sz w:val="22"/>
          <w:szCs w:val="22"/>
        </w:rPr>
        <w:t>Ingeteam a.s.</w:t>
      </w:r>
      <w:bookmarkEnd w:id="0"/>
      <w:r w:rsidRPr="00920E38">
        <w:rPr>
          <w:rFonts w:ascii="Times New Roman" w:hAnsi="Times New Roman" w:cs="Times New Roman"/>
          <w:sz w:val="22"/>
          <w:szCs w:val="22"/>
        </w:rPr>
        <w:t xml:space="preserve">, se sídlem Technologická 371/1, Pustkovec, 708 00 Ostrava, IČO 476 73 141 (viz </w:t>
      </w:r>
      <w:r w:rsidRPr="00920E38">
        <w:rPr>
          <w:rFonts w:ascii="Times New Roman" w:hAnsi="Times New Roman" w:cs="Times New Roman"/>
          <w:sz w:val="22"/>
          <w:szCs w:val="22"/>
          <w:u w:val="single"/>
        </w:rPr>
        <w:t>příloha č. 1</w:t>
      </w:r>
      <w:r w:rsidRPr="00920E38">
        <w:rPr>
          <w:rFonts w:ascii="Times New Roman" w:hAnsi="Times New Roman" w:cs="Times New Roman"/>
          <w:sz w:val="22"/>
          <w:szCs w:val="22"/>
        </w:rPr>
        <w:t xml:space="preserve"> předloženého materiálu).</w:t>
      </w:r>
    </w:p>
    <w:p w14:paraId="37B870C0" w14:textId="77777777" w:rsidR="008532F7" w:rsidRPr="00920E38" w:rsidRDefault="008532F7" w:rsidP="00061C37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7827319" w14:textId="6F30A1B4" w:rsidR="00DC0153" w:rsidRPr="00920E38" w:rsidRDefault="00DC0153" w:rsidP="00061C37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Předmět prodeje</w:t>
      </w:r>
    </w:p>
    <w:p w14:paraId="312C7923" w14:textId="6DF33D93" w:rsidR="00DC0153" w:rsidRPr="00920E38" w:rsidRDefault="00DC0153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Předmět převodu tvoří tři pozemky v k. ú. Pustkovec o celkové výměře 637 m², které bezprostředně navazují na areál společnosti Ingeteam a.s. Materiál řeší projednání a schválení uzavření kupní smlouvy mezi statutárním městem Ostrava (prodávající) a společností Ingeteam a.s. (kupující), jejímž předmětem je p</w:t>
      </w:r>
      <w:r w:rsidR="008532F7" w:rsidRPr="00920E38">
        <w:rPr>
          <w:rFonts w:ascii="Times New Roman" w:hAnsi="Times New Roman" w:cs="Times New Roman"/>
          <w:sz w:val="22"/>
          <w:szCs w:val="22"/>
        </w:rPr>
        <w:t xml:space="preserve">rodej </w:t>
      </w:r>
      <w:r w:rsidRPr="00920E38">
        <w:rPr>
          <w:rFonts w:ascii="Times New Roman" w:hAnsi="Times New Roman" w:cs="Times New Roman"/>
          <w:sz w:val="22"/>
          <w:szCs w:val="22"/>
        </w:rPr>
        <w:t>pozemků parc. č. 4704/31 (48 m²), 4704/33 (496 m²) a 4704/52 (93 m²), vše v katastrálním území Pustkovec, obec Ostrava, o celkové výměře 637 m².</w:t>
      </w:r>
    </w:p>
    <w:p w14:paraId="2C1217E2" w14:textId="77777777" w:rsidR="00EE202D" w:rsidRDefault="00EE202D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27AFABD" w14:textId="77777777" w:rsidR="00CA5D5A" w:rsidRDefault="00CA5D5A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8DA04E1" w14:textId="77777777" w:rsidR="00CA5D5A" w:rsidRPr="00920E38" w:rsidRDefault="00CA5D5A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A9E7706" w14:textId="1B7AAB18" w:rsidR="00DC0153" w:rsidRPr="00920E38" w:rsidRDefault="00DC0153" w:rsidP="00DC0153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Kupní cena</w:t>
      </w:r>
    </w:p>
    <w:p w14:paraId="299F41BA" w14:textId="592CEDE8" w:rsidR="00DC0153" w:rsidRPr="00920E38" w:rsidRDefault="00DC0153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Kupní cena byla sjednána ve výši 1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697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605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 xml:space="preserve">Kč bez DPH, což je částka vyšší než cena obvyklá stanovená znaleckým posudkem </w:t>
      </w:r>
      <w:r w:rsidR="00D85A7B" w:rsidRPr="00920E38">
        <w:rPr>
          <w:rFonts w:ascii="Times New Roman" w:hAnsi="Times New Roman" w:cs="Times New Roman"/>
          <w:sz w:val="22"/>
          <w:szCs w:val="22"/>
        </w:rPr>
        <w:t xml:space="preserve">č </w:t>
      </w:r>
      <w:r w:rsidR="005316F0" w:rsidRPr="00920E38">
        <w:rPr>
          <w:rFonts w:ascii="Times New Roman" w:hAnsi="Times New Roman" w:cs="Times New Roman"/>
          <w:sz w:val="22"/>
          <w:szCs w:val="22"/>
        </w:rPr>
        <w:t>037740/2025 v evidenci znaleckých posudků, číslo 2054/74/25 v interní evidenci znalce,</w:t>
      </w:r>
      <w:r w:rsidR="00D85A7B" w:rsidRPr="00920E38">
        <w:rPr>
          <w:rFonts w:ascii="Times New Roman" w:hAnsi="Times New Roman" w:cs="Times New Roman"/>
          <w:sz w:val="22"/>
          <w:szCs w:val="22"/>
        </w:rPr>
        <w:t xml:space="preserve"> zpracovaný znalcem </w:t>
      </w:r>
      <w:r w:rsidR="005316F0" w:rsidRPr="00920E38">
        <w:rPr>
          <w:rFonts w:ascii="Times New Roman" w:hAnsi="Times New Roman" w:cs="Times New Roman"/>
          <w:sz w:val="22"/>
          <w:szCs w:val="22"/>
        </w:rPr>
        <w:t xml:space="preserve">Ostravská znalecká a.s., </w:t>
      </w:r>
      <w:r w:rsidRPr="00920E38">
        <w:rPr>
          <w:rFonts w:ascii="Times New Roman" w:hAnsi="Times New Roman" w:cs="Times New Roman"/>
          <w:sz w:val="22"/>
          <w:szCs w:val="22"/>
        </w:rPr>
        <w:t>(1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305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850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Kč). Kupující uhradí také náklady na zpracování znaleckého posudku ve výši 12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100</w:t>
      </w:r>
      <w:r w:rsidR="008532F7" w:rsidRPr="00920E38">
        <w:rPr>
          <w:rFonts w:ascii="Times New Roman" w:hAnsi="Times New Roman" w:cs="Times New Roman"/>
          <w:sz w:val="22"/>
          <w:szCs w:val="22"/>
        </w:rPr>
        <w:t> </w:t>
      </w:r>
      <w:r w:rsidRPr="00920E38">
        <w:rPr>
          <w:rFonts w:ascii="Times New Roman" w:hAnsi="Times New Roman" w:cs="Times New Roman"/>
          <w:sz w:val="22"/>
          <w:szCs w:val="22"/>
        </w:rPr>
        <w:t>Kč.</w:t>
      </w:r>
      <w:r w:rsidR="000C790A">
        <w:rPr>
          <w:rFonts w:ascii="Times New Roman" w:hAnsi="Times New Roman" w:cs="Times New Roman"/>
          <w:sz w:val="22"/>
          <w:szCs w:val="22"/>
        </w:rPr>
        <w:t xml:space="preserve"> Cena celkem včetně DPH činí 2.054.102,05 Kč.</w:t>
      </w:r>
    </w:p>
    <w:p w14:paraId="404B9B05" w14:textId="77777777" w:rsidR="00DC0153" w:rsidRPr="00920E38" w:rsidRDefault="00DC0153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230132D" w14:textId="3F774950" w:rsidR="00DC0153" w:rsidRPr="00920E38" w:rsidRDefault="00DC0153" w:rsidP="00DC0153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Účel prodeje</w:t>
      </w:r>
    </w:p>
    <w:p w14:paraId="595C688F" w14:textId="48183476" w:rsidR="00DC0153" w:rsidRPr="00920E38" w:rsidRDefault="00DC0153" w:rsidP="00A60462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Účelem převodu je realizace projektu Pracoviště pro montáž a testování kontejnerových elektrorozvoden, kabin a bateriových úložišť (BESS – Battery Energy Storage System)</w:t>
      </w:r>
      <w:r w:rsidR="00F20DB2" w:rsidRPr="00920E38">
        <w:rPr>
          <w:rFonts w:ascii="Times New Roman" w:hAnsi="Times New Roman" w:cs="Times New Roman"/>
          <w:sz w:val="22"/>
          <w:szCs w:val="22"/>
        </w:rPr>
        <w:t xml:space="preserve"> (dále též „Stavba“)</w:t>
      </w:r>
      <w:r w:rsidRPr="00920E38">
        <w:rPr>
          <w:rFonts w:ascii="Times New Roman" w:hAnsi="Times New Roman" w:cs="Times New Roman"/>
          <w:sz w:val="22"/>
          <w:szCs w:val="22"/>
        </w:rPr>
        <w:t xml:space="preserve">, vybudování obslužné komunikace a vytvoření minimálně 10 nových pracovních míst, která budou udržena po dobu 5 let. Součástí projektu je </w:t>
      </w:r>
      <w:r w:rsidR="00B32FF0" w:rsidRPr="00920E38">
        <w:rPr>
          <w:rFonts w:ascii="Times New Roman" w:hAnsi="Times New Roman" w:cs="Times New Roman"/>
          <w:sz w:val="22"/>
          <w:szCs w:val="22"/>
        </w:rPr>
        <w:t>také podpora</w:t>
      </w:r>
      <w:r w:rsidRPr="00920E38">
        <w:rPr>
          <w:rFonts w:ascii="Times New Roman" w:hAnsi="Times New Roman" w:cs="Times New Roman"/>
          <w:sz w:val="22"/>
          <w:szCs w:val="22"/>
        </w:rPr>
        <w:t xml:space="preserve"> lokálních firem působících v oblasti bateriových úložišť (Bochemie, ČEZ ESL, …).</w:t>
      </w:r>
    </w:p>
    <w:p w14:paraId="3E46E8AD" w14:textId="2BAFD2D8" w:rsidR="00A60462" w:rsidRPr="00920E38" w:rsidRDefault="00A60462" w:rsidP="00A60462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Žadatel využije předmětné pozemky pro přístup k nemovitosti stojící na pozemku parc. č. 4706/6</w:t>
      </w:r>
      <w:r w:rsidR="005F7C5A">
        <w:rPr>
          <w:rFonts w:ascii="Times New Roman" w:hAnsi="Times New Roman" w:cs="Times New Roman"/>
          <w:sz w:val="22"/>
          <w:szCs w:val="22"/>
        </w:rPr>
        <w:t xml:space="preserve">, v k.ú. Pustkovec, </w:t>
      </w:r>
      <w:r w:rsidRPr="00920E38">
        <w:rPr>
          <w:rFonts w:ascii="Times New Roman" w:hAnsi="Times New Roman" w:cs="Times New Roman"/>
          <w:sz w:val="22"/>
          <w:szCs w:val="22"/>
        </w:rPr>
        <w:t>zejména jako zpevněnou plochu pro:</w:t>
      </w:r>
    </w:p>
    <w:p w14:paraId="415900E6" w14:textId="77777777" w:rsidR="00A60462" w:rsidRPr="00920E38" w:rsidRDefault="00A60462" w:rsidP="00A60462">
      <w:pPr>
        <w:pStyle w:val="Zkladntext2"/>
        <w:numPr>
          <w:ilvl w:val="0"/>
          <w:numId w:val="15"/>
        </w:numPr>
        <w:spacing w:line="300" w:lineRule="auto"/>
        <w:ind w:right="-2"/>
        <w:rPr>
          <w:bCs/>
          <w:sz w:val="22"/>
          <w:szCs w:val="22"/>
        </w:rPr>
      </w:pPr>
      <w:r w:rsidRPr="00920E38">
        <w:rPr>
          <w:b/>
          <w:sz w:val="22"/>
          <w:szCs w:val="22"/>
        </w:rPr>
        <w:t>přístup k budoucím pracovišti</w:t>
      </w:r>
      <w:r w:rsidRPr="00920E38">
        <w:rPr>
          <w:bCs/>
          <w:sz w:val="22"/>
          <w:szCs w:val="22"/>
        </w:rPr>
        <w:t xml:space="preserve"> pro kompletaci a testování kontejnerových elektrorozvoden, kabin a bateriových uložišť (BESS – Batery Energy Storage Systém),</w:t>
      </w:r>
    </w:p>
    <w:p w14:paraId="0E845F69" w14:textId="77777777" w:rsidR="00A60462" w:rsidRPr="00920E38" w:rsidRDefault="00A60462" w:rsidP="00A60462">
      <w:pPr>
        <w:pStyle w:val="Zkladntext2"/>
        <w:numPr>
          <w:ilvl w:val="0"/>
          <w:numId w:val="15"/>
        </w:numPr>
        <w:spacing w:line="300" w:lineRule="auto"/>
        <w:ind w:right="-2"/>
        <w:rPr>
          <w:bCs/>
          <w:sz w:val="22"/>
          <w:szCs w:val="22"/>
        </w:rPr>
      </w:pPr>
      <w:r w:rsidRPr="00920E38">
        <w:rPr>
          <w:b/>
          <w:sz w:val="22"/>
          <w:szCs w:val="22"/>
        </w:rPr>
        <w:t>přístup k uvedené nemovitosti</w:t>
      </w:r>
      <w:r w:rsidRPr="00920E38">
        <w:rPr>
          <w:bCs/>
          <w:sz w:val="22"/>
          <w:szCs w:val="22"/>
        </w:rPr>
        <w:t xml:space="preserve">, která slouží jako výzkumné vývojové centrum, pro návoz a manipulaci objemnějších částí robotických pracovišť, </w:t>
      </w:r>
    </w:p>
    <w:p w14:paraId="074CE92F" w14:textId="7AECCF5A" w:rsidR="00A60462" w:rsidRPr="00920E38" w:rsidRDefault="00A60462" w:rsidP="00A60462">
      <w:pPr>
        <w:pStyle w:val="Zkladntext2"/>
        <w:numPr>
          <w:ilvl w:val="0"/>
          <w:numId w:val="15"/>
        </w:numPr>
        <w:spacing w:line="300" w:lineRule="auto"/>
        <w:ind w:right="-2"/>
        <w:rPr>
          <w:bCs/>
          <w:sz w:val="22"/>
          <w:szCs w:val="22"/>
        </w:rPr>
      </w:pPr>
      <w:r w:rsidRPr="00920E38">
        <w:rPr>
          <w:b/>
          <w:sz w:val="22"/>
          <w:szCs w:val="22"/>
        </w:rPr>
        <w:t>manipulaci, uskladnění a návazné technologické operace s elektro-kontejnery</w:t>
      </w:r>
      <w:r w:rsidRPr="00920E38">
        <w:rPr>
          <w:bCs/>
          <w:sz w:val="22"/>
          <w:szCs w:val="22"/>
        </w:rPr>
        <w:t xml:space="preserve">, které plánují situovat </w:t>
      </w:r>
      <w:r w:rsidR="00F20DB2" w:rsidRPr="00920E38">
        <w:rPr>
          <w:bCs/>
          <w:sz w:val="22"/>
          <w:szCs w:val="22"/>
        </w:rPr>
        <w:t>v</w:t>
      </w:r>
      <w:r w:rsidRPr="00920E38">
        <w:rPr>
          <w:bCs/>
          <w:sz w:val="22"/>
          <w:szCs w:val="22"/>
        </w:rPr>
        <w:t>e venkovních prostorách především na jejich současném pozemku parc. č. 4706/5,</w:t>
      </w:r>
      <w:r w:rsidR="005F7C5A">
        <w:rPr>
          <w:bCs/>
          <w:sz w:val="22"/>
          <w:szCs w:val="22"/>
        </w:rPr>
        <w:t xml:space="preserve"> v k.ú. Pustkovec,</w:t>
      </w:r>
    </w:p>
    <w:p w14:paraId="2C9A5FBB" w14:textId="77777777" w:rsidR="00A60462" w:rsidRPr="00920E38" w:rsidRDefault="00A60462" w:rsidP="00A60462">
      <w:pPr>
        <w:pStyle w:val="Zkladntext2"/>
        <w:numPr>
          <w:ilvl w:val="0"/>
          <w:numId w:val="15"/>
        </w:numPr>
        <w:spacing w:line="300" w:lineRule="auto"/>
        <w:ind w:right="-2"/>
        <w:rPr>
          <w:bCs/>
          <w:sz w:val="22"/>
          <w:szCs w:val="22"/>
        </w:rPr>
      </w:pPr>
      <w:r w:rsidRPr="00920E38">
        <w:rPr>
          <w:b/>
          <w:sz w:val="22"/>
          <w:szCs w:val="22"/>
        </w:rPr>
        <w:t>jako obslužný komunikační prostor v rámci jejich areálu</w:t>
      </w:r>
      <w:r w:rsidRPr="00920E38">
        <w:rPr>
          <w:bCs/>
          <w:sz w:val="22"/>
          <w:szCs w:val="22"/>
        </w:rPr>
        <w:t xml:space="preserve"> v souvislosti s uděleným stavebním povolením č.j. PUS/0978/2024/Kal pro stavbu „Ingeteam-dostavba-4.etapa“, ze dne 29.5.2024, zejména jako zpevněná plocha pro přístup, manipulaci a parkování stavební techniky a strojů. </w:t>
      </w:r>
    </w:p>
    <w:p w14:paraId="70E3828C" w14:textId="77777777" w:rsidR="00A60462" w:rsidRPr="00920E38" w:rsidRDefault="00A60462" w:rsidP="00A60462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E7FC96" w14:textId="232C4D4E" w:rsidR="00DC0153" w:rsidRPr="00920E38" w:rsidRDefault="00A60462" w:rsidP="00DC0153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Základní parametry s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mluvní</w:t>
      </w: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ch </w:t>
      </w:r>
      <w:r w:rsidR="00DC0153"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podmín</w:t>
      </w: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ek</w:t>
      </w:r>
    </w:p>
    <w:p w14:paraId="15185512" w14:textId="49240D2A" w:rsidR="00DC0153" w:rsidRPr="00920E38" w:rsidRDefault="00DC0153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Smlouva obsahuje řadu pojistek pro ochranu veřejného zájmu, zejména předkupní právo města, zákaz zcizení pozemků do roku 2028, smluvní pokuty za nesplnění závazků a možnost odstoupení od smlouvy při podstatném porušení povinností kupujícího.</w:t>
      </w:r>
    </w:p>
    <w:p w14:paraId="6F6FE4BF" w14:textId="5D5CFA5D" w:rsidR="008532F7" w:rsidRPr="00920E38" w:rsidRDefault="008532F7" w:rsidP="00A60462">
      <w:pPr>
        <w:pStyle w:val="Odstavecseseznamem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Závazky kupujícího</w:t>
      </w:r>
      <w:r w:rsidRPr="00920E38">
        <w:rPr>
          <w:rFonts w:ascii="Times New Roman" w:hAnsi="Times New Roman" w:cs="Times New Roman"/>
          <w:sz w:val="22"/>
          <w:szCs w:val="22"/>
        </w:rPr>
        <w:t>:</w:t>
      </w:r>
    </w:p>
    <w:p w14:paraId="32A762CE" w14:textId="45DDD36E" w:rsidR="008532F7" w:rsidRPr="00920E38" w:rsidRDefault="008532F7" w:rsidP="00A60462">
      <w:pPr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 xml:space="preserve">Podání žádosti o povolení </w:t>
      </w:r>
      <w:r w:rsidR="00F20DB2" w:rsidRPr="00920E38">
        <w:rPr>
          <w:rFonts w:ascii="Times New Roman" w:hAnsi="Times New Roman" w:cs="Times New Roman"/>
          <w:sz w:val="22"/>
          <w:szCs w:val="22"/>
        </w:rPr>
        <w:t>S</w:t>
      </w:r>
      <w:r w:rsidRPr="00920E38">
        <w:rPr>
          <w:rFonts w:ascii="Times New Roman" w:hAnsi="Times New Roman" w:cs="Times New Roman"/>
          <w:sz w:val="22"/>
          <w:szCs w:val="22"/>
        </w:rPr>
        <w:t xml:space="preserve">tavby do 3 měsíců od podpisu smlouvy, dokončení </w:t>
      </w:r>
      <w:r w:rsidR="00F20DB2" w:rsidRPr="00920E38">
        <w:rPr>
          <w:rFonts w:ascii="Times New Roman" w:hAnsi="Times New Roman" w:cs="Times New Roman"/>
          <w:sz w:val="22"/>
          <w:szCs w:val="22"/>
        </w:rPr>
        <w:t xml:space="preserve">Stavby </w:t>
      </w:r>
      <w:r w:rsidRPr="00920E38">
        <w:rPr>
          <w:rFonts w:ascii="Times New Roman" w:hAnsi="Times New Roman" w:cs="Times New Roman"/>
          <w:sz w:val="22"/>
          <w:szCs w:val="22"/>
        </w:rPr>
        <w:t>do 16 měsíců od nabytí vlastnictví.</w:t>
      </w:r>
    </w:p>
    <w:p w14:paraId="5A865692" w14:textId="02046F6F" w:rsidR="008532F7" w:rsidRPr="00920E38" w:rsidRDefault="008532F7" w:rsidP="00A60462">
      <w:pPr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 xml:space="preserve">Vytvoření minimálně 10 </w:t>
      </w:r>
      <w:r w:rsidR="00642494" w:rsidRPr="00920E38">
        <w:rPr>
          <w:rFonts w:ascii="Times New Roman" w:hAnsi="Times New Roman" w:cs="Times New Roman"/>
          <w:sz w:val="22"/>
          <w:szCs w:val="22"/>
        </w:rPr>
        <w:t xml:space="preserve">nových </w:t>
      </w:r>
      <w:r w:rsidRPr="00920E38">
        <w:rPr>
          <w:rFonts w:ascii="Times New Roman" w:hAnsi="Times New Roman" w:cs="Times New Roman"/>
          <w:sz w:val="22"/>
          <w:szCs w:val="22"/>
        </w:rPr>
        <w:t xml:space="preserve">pracovních míst do 12 měsíců od dokončení </w:t>
      </w:r>
      <w:r w:rsidR="00F20DB2" w:rsidRPr="00920E38">
        <w:rPr>
          <w:rFonts w:ascii="Times New Roman" w:hAnsi="Times New Roman" w:cs="Times New Roman"/>
          <w:sz w:val="22"/>
          <w:szCs w:val="22"/>
        </w:rPr>
        <w:t>Stavby</w:t>
      </w:r>
      <w:r w:rsidRPr="00920E38">
        <w:rPr>
          <w:rFonts w:ascii="Times New Roman" w:hAnsi="Times New Roman" w:cs="Times New Roman"/>
          <w:sz w:val="22"/>
          <w:szCs w:val="22"/>
        </w:rPr>
        <w:t xml:space="preserve">, jejich udržení po dobu </w:t>
      </w:r>
      <w:r w:rsidR="00A84E7D" w:rsidRPr="00920E38">
        <w:rPr>
          <w:rFonts w:ascii="Times New Roman" w:hAnsi="Times New Roman" w:cs="Times New Roman"/>
          <w:sz w:val="22"/>
          <w:szCs w:val="22"/>
        </w:rPr>
        <w:t>5</w:t>
      </w:r>
      <w:r w:rsidRPr="00920E38">
        <w:rPr>
          <w:rFonts w:ascii="Times New Roman" w:hAnsi="Times New Roman" w:cs="Times New Roman"/>
          <w:sz w:val="22"/>
          <w:szCs w:val="22"/>
        </w:rPr>
        <w:t xml:space="preserve"> let.</w:t>
      </w:r>
    </w:p>
    <w:p w14:paraId="0AB5B206" w14:textId="77777777" w:rsidR="008532F7" w:rsidRPr="00920E38" w:rsidRDefault="008532F7" w:rsidP="00A60462">
      <w:pPr>
        <w:numPr>
          <w:ilvl w:val="0"/>
          <w:numId w:val="11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Vybudování obslužné komunikace zajišťující přístup k retenční nádrži na sousedním pozemku města.</w:t>
      </w:r>
    </w:p>
    <w:p w14:paraId="777B4B98" w14:textId="77777777" w:rsidR="008532F7" w:rsidRPr="00920E38" w:rsidRDefault="008532F7" w:rsidP="00A60462">
      <w:pPr>
        <w:pStyle w:val="Odstavecseseznamem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</w:rPr>
        <w:t>Pojistky pro město:</w:t>
      </w:r>
    </w:p>
    <w:p w14:paraId="501007FE" w14:textId="6BA3AF6C" w:rsidR="008532F7" w:rsidRPr="00920E38" w:rsidRDefault="008532F7" w:rsidP="00A60462">
      <w:pPr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 xml:space="preserve">Předkupní právo a zákaz zcizení pozemků do 31. 12. 2028 nebo do kolaudace </w:t>
      </w:r>
      <w:r w:rsidR="00F20DB2" w:rsidRPr="00920E38">
        <w:rPr>
          <w:rFonts w:ascii="Times New Roman" w:hAnsi="Times New Roman" w:cs="Times New Roman"/>
          <w:sz w:val="22"/>
          <w:szCs w:val="22"/>
        </w:rPr>
        <w:t>Stavby</w:t>
      </w:r>
      <w:r w:rsidRPr="00920E38">
        <w:rPr>
          <w:rFonts w:ascii="Times New Roman" w:hAnsi="Times New Roman" w:cs="Times New Roman"/>
          <w:sz w:val="22"/>
          <w:szCs w:val="22"/>
        </w:rPr>
        <w:t>.</w:t>
      </w:r>
    </w:p>
    <w:p w14:paraId="120F8C32" w14:textId="0C733F3E" w:rsidR="008532F7" w:rsidRPr="00920E38" w:rsidRDefault="008532F7" w:rsidP="00A60462">
      <w:pPr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Smluvní pokuty: za porušení účelu převodu, termínů realizace, závazku zaměstnanosti (např. 20 % kupní ceny, 30.000 Kč za každé neobsazené pracovní místo, denní sankce za prodlení).</w:t>
      </w:r>
    </w:p>
    <w:p w14:paraId="72D4C6D3" w14:textId="2E12273F" w:rsidR="00165425" w:rsidRPr="00920E38" w:rsidRDefault="00165425" w:rsidP="00A60462">
      <w:pPr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lastRenderedPageBreak/>
        <w:t>Převod vlastnického práva k předmětu prodeje po zaplacení kupní ceny a po vydání povolení záměru Stavby příslušným stavebním úřadem</w:t>
      </w:r>
    </w:p>
    <w:p w14:paraId="7982035F" w14:textId="77777777" w:rsidR="008532F7" w:rsidRPr="00920E38" w:rsidRDefault="008532F7" w:rsidP="00A60462">
      <w:pPr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Možnost odstoupení od smlouvy při podstatném porušení povinností kupujícího.</w:t>
      </w:r>
    </w:p>
    <w:p w14:paraId="0BC84FF9" w14:textId="77777777" w:rsidR="008532F7" w:rsidRPr="00920E38" w:rsidRDefault="008532F7" w:rsidP="00A60462">
      <w:pPr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Služebnost zajišťující přístup k retenční nádrži a sousedním pozemkům města.</w:t>
      </w:r>
    </w:p>
    <w:p w14:paraId="4DCBFDE5" w14:textId="77777777" w:rsidR="008532F7" w:rsidRPr="00920E38" w:rsidRDefault="008532F7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CFA38E7" w14:textId="451009C6" w:rsidR="00AF20FE" w:rsidRPr="00920E38" w:rsidRDefault="00AF20FE" w:rsidP="00DC0153">
      <w:pPr>
        <w:spacing w:after="0" w:line="300" w:lineRule="auto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Zřízení služebnosti</w:t>
      </w:r>
    </w:p>
    <w:p w14:paraId="7E9CB917" w14:textId="77777777" w:rsidR="00D85A7B" w:rsidRPr="00920E38" w:rsidRDefault="00AF20FE" w:rsidP="00DC0153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Na pozemcích sousedících s předmětem převodu, které jsou ve vlastnictví města se nachází retenční nádrž, přičemž pozemky tvořící předmět převodu jsou v současné době používány pro přístup k retenční nádrži. S ohledem na to je předkládanou smlouvou ve prospěch pozemků parc.č. 4704/35 a 4704/23 v k.ú. Pustkovec a k tíži všech pozemků tvořících předmět převodu</w:t>
      </w:r>
      <w:r w:rsidR="00D85A7B" w:rsidRPr="00920E38">
        <w:rPr>
          <w:rFonts w:ascii="Times New Roman" w:hAnsi="Times New Roman" w:cs="Times New Roman"/>
          <w:sz w:val="22"/>
          <w:szCs w:val="22"/>
        </w:rPr>
        <w:t xml:space="preserve"> rovněž zřizována služebnost:</w:t>
      </w:r>
    </w:p>
    <w:p w14:paraId="746E43E9" w14:textId="6BA1BC86" w:rsidR="00D85A7B" w:rsidRPr="00920E38" w:rsidRDefault="00D85A7B" w:rsidP="005316F0">
      <w:pPr>
        <w:pStyle w:val="Odstavecseseznamem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20E38">
        <w:rPr>
          <w:rFonts w:ascii="Times New Roman" w:hAnsi="Times New Roman" w:cs="Times New Roman"/>
          <w:bCs/>
          <w:sz w:val="22"/>
          <w:szCs w:val="22"/>
          <w:u w:val="single"/>
        </w:rPr>
        <w:t>stezky a cesty</w:t>
      </w:r>
      <w:r w:rsidRPr="00920E38">
        <w:rPr>
          <w:rFonts w:ascii="Times New Roman" w:hAnsi="Times New Roman" w:cs="Times New Roman"/>
          <w:bCs/>
          <w:sz w:val="22"/>
          <w:szCs w:val="22"/>
        </w:rPr>
        <w:t xml:space="preserve"> spočívající v oprávnění vlastníka panujících pozemků a osob jím pověřených chodit přes služebné pozemky, dopravovat se po nich lidskou silou a v oprávnění jezdit přes tyto pozemky jakýmikoli vozidly, a to za účelem přístupu k panujícím pozemkům</w:t>
      </w:r>
    </w:p>
    <w:p w14:paraId="647FA47B" w14:textId="1E17FD76" w:rsidR="00D85A7B" w:rsidRPr="00920E38" w:rsidRDefault="00D85A7B" w:rsidP="00D85A7B">
      <w:pPr>
        <w:pStyle w:val="Odstavecseseznamem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20E38">
        <w:rPr>
          <w:rFonts w:ascii="Times New Roman" w:hAnsi="Times New Roman" w:cs="Times New Roman"/>
          <w:bCs/>
          <w:sz w:val="22"/>
          <w:szCs w:val="22"/>
        </w:rPr>
        <w:t>užívání části pozemku parc.č. 4704/31 v k.ú. Pustkovec jako sjezdu a nájezdu pro přístup a</w:t>
      </w:r>
      <w:r w:rsidR="00B32FF0" w:rsidRPr="00920E38">
        <w:rPr>
          <w:rFonts w:ascii="Times New Roman" w:hAnsi="Times New Roman" w:cs="Times New Roman"/>
          <w:bCs/>
          <w:sz w:val="22"/>
          <w:szCs w:val="22"/>
        </w:rPr>
        <w:t> </w:t>
      </w:r>
      <w:r w:rsidRPr="00920E38">
        <w:rPr>
          <w:rFonts w:ascii="Times New Roman" w:hAnsi="Times New Roman" w:cs="Times New Roman"/>
          <w:bCs/>
          <w:sz w:val="22"/>
          <w:szCs w:val="22"/>
        </w:rPr>
        <w:t>příjezd k panujícímu pozemku parc.č. 4704/35 v k.ú. Pustkovec.</w:t>
      </w:r>
    </w:p>
    <w:p w14:paraId="69F00FDE" w14:textId="77777777" w:rsidR="00D85A7B" w:rsidRPr="00920E38" w:rsidRDefault="00D85A7B" w:rsidP="00D85A7B">
      <w:pPr>
        <w:spacing w:after="0"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61FCB58" w14:textId="77777777" w:rsidR="005316F0" w:rsidRPr="00920E38" w:rsidRDefault="00D85A7B" w:rsidP="005316F0">
      <w:pPr>
        <w:spacing w:after="0"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20E38">
        <w:rPr>
          <w:rFonts w:ascii="Times New Roman" w:hAnsi="Times New Roman" w:cs="Times New Roman"/>
          <w:bCs/>
          <w:sz w:val="22"/>
          <w:szCs w:val="22"/>
        </w:rPr>
        <w:t xml:space="preserve">Služebnost je zřizována na dobu neurčitou a bezúplatně. </w:t>
      </w:r>
    </w:p>
    <w:p w14:paraId="39474E0A" w14:textId="77777777" w:rsidR="00920E38" w:rsidRPr="00920E38" w:rsidRDefault="00920E38" w:rsidP="005316F0">
      <w:pPr>
        <w:spacing w:after="0"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62E0C782" w14:textId="5A2AC6F7" w:rsidR="00DC0153" w:rsidRPr="00920E38" w:rsidRDefault="008532F7" w:rsidP="005316F0">
      <w:pPr>
        <w:spacing w:after="0" w:line="276" w:lineRule="auto"/>
        <w:jc w:val="both"/>
        <w:rPr>
          <w:rFonts w:ascii="Times New Roman" w:hAnsi="Times New Roman" w:cs="Times New Roman"/>
          <w:bCs/>
          <w:sz w:val="22"/>
          <w:szCs w:val="22"/>
          <w:u w:val="single"/>
        </w:rPr>
      </w:pPr>
      <w:r w:rsidRPr="00920E38">
        <w:rPr>
          <w:rFonts w:ascii="Times New Roman" w:hAnsi="Times New Roman" w:cs="Times New Roman"/>
          <w:b/>
          <w:bCs/>
          <w:sz w:val="22"/>
          <w:szCs w:val="22"/>
          <w:u w:val="single"/>
        </w:rPr>
        <w:t>Záměr</w:t>
      </w:r>
    </w:p>
    <w:p w14:paraId="5328583D" w14:textId="1A8139B6" w:rsidR="008532F7" w:rsidRPr="00920E38" w:rsidRDefault="008532F7" w:rsidP="008532F7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O záměru prodat předmět převodu podle návrhu smlouvy rozhodlo zastupitelstvo města dne 14.05.2025 usnesením č. 1387/ZM2226/23.</w:t>
      </w:r>
    </w:p>
    <w:p w14:paraId="70663B0D" w14:textId="295CDE86" w:rsidR="008532F7" w:rsidRPr="00920E38" w:rsidRDefault="008532F7" w:rsidP="008532F7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Záměr obce prodat předmět převodu podle této smlouvy byl zveřejněn na elektronické úřední desce na webových stránkách a na úřední desce Magistrátu města Ostravy od 19.05.2025 do 04.06.2025.</w:t>
      </w:r>
    </w:p>
    <w:p w14:paraId="432E857E" w14:textId="77777777" w:rsidR="00A60462" w:rsidRPr="00920E38" w:rsidRDefault="00A60462" w:rsidP="00294A68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1B6661A" w14:textId="78199F41" w:rsidR="00DA4311" w:rsidRDefault="00DA4311" w:rsidP="00A60462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20E38">
        <w:rPr>
          <w:rFonts w:ascii="Times New Roman" w:hAnsi="Times New Roman" w:cs="Times New Roman"/>
          <w:sz w:val="22"/>
          <w:szCs w:val="22"/>
        </w:rPr>
        <w:t>Radě města je v souladu s návrhem usnesení předkládáno k projednání a rozhodnutí</w:t>
      </w:r>
      <w:r w:rsidR="00A60462" w:rsidRPr="00920E38">
        <w:rPr>
          <w:rFonts w:ascii="Times New Roman" w:hAnsi="Times New Roman" w:cs="Times New Roman"/>
          <w:sz w:val="22"/>
          <w:szCs w:val="22"/>
        </w:rPr>
        <w:t xml:space="preserve"> </w:t>
      </w:r>
      <w:r w:rsidRPr="00920E38">
        <w:rPr>
          <w:rFonts w:ascii="Times New Roman" w:hAnsi="Times New Roman" w:cs="Times New Roman"/>
          <w:sz w:val="22"/>
          <w:szCs w:val="22"/>
        </w:rPr>
        <w:t xml:space="preserve">doporučit zastupitelstvu města rozhodnout o uzavření </w:t>
      </w:r>
      <w:r w:rsidR="00A60462" w:rsidRPr="00920E38">
        <w:rPr>
          <w:rFonts w:ascii="Times New Roman" w:hAnsi="Times New Roman" w:cs="Times New Roman"/>
          <w:sz w:val="22"/>
          <w:szCs w:val="22"/>
        </w:rPr>
        <w:t>kupní smlouvy</w:t>
      </w:r>
      <w:r w:rsidRPr="00920E38">
        <w:rPr>
          <w:rFonts w:ascii="Times New Roman" w:hAnsi="Times New Roman" w:cs="Times New Roman"/>
          <w:sz w:val="22"/>
          <w:szCs w:val="22"/>
        </w:rPr>
        <w:t xml:space="preserve"> mezi statutárním městem Ostrava a</w:t>
      </w:r>
      <w:r w:rsidR="0006467E" w:rsidRPr="00920E38">
        <w:rPr>
          <w:rFonts w:ascii="Times New Roman" w:hAnsi="Times New Roman" w:cs="Times New Roman"/>
          <w:sz w:val="22"/>
          <w:szCs w:val="22"/>
        </w:rPr>
        <w:t> </w:t>
      </w:r>
      <w:r w:rsidR="00A60462" w:rsidRPr="00920E38">
        <w:rPr>
          <w:rFonts w:ascii="Times New Roman" w:hAnsi="Times New Roman" w:cs="Times New Roman"/>
          <w:sz w:val="22"/>
          <w:szCs w:val="22"/>
        </w:rPr>
        <w:t>Ingeteam, a.s.</w:t>
      </w:r>
    </w:p>
    <w:p w14:paraId="060455F0" w14:textId="77777777" w:rsidR="00EE202D" w:rsidRDefault="00EE202D" w:rsidP="00A60462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2E90D7D" w14:textId="77777777" w:rsidR="00EE202D" w:rsidRDefault="00EE202D" w:rsidP="00EE202D">
      <w:pPr>
        <w:spacing w:after="0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EE202D">
        <w:rPr>
          <w:rFonts w:ascii="Times New Roman" w:hAnsi="Times New Roman" w:cs="Times New Roman"/>
          <w:b/>
          <w:bCs/>
          <w:sz w:val="22"/>
          <w:szCs w:val="22"/>
          <w:u w:val="single"/>
        </w:rPr>
        <w:t>Upozornění</w:t>
      </w:r>
    </w:p>
    <w:p w14:paraId="384B34A1" w14:textId="265B9828" w:rsidR="00EE202D" w:rsidRPr="00EE202D" w:rsidRDefault="00EE202D" w:rsidP="00EE202D">
      <w:pPr>
        <w:spacing w:after="0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EE202D">
        <w:rPr>
          <w:rFonts w:ascii="Times New Roman" w:hAnsi="Times New Roman" w:cs="Times New Roman"/>
          <w:sz w:val="22"/>
          <w:szCs w:val="22"/>
        </w:rPr>
        <w:t>Tento materiál obsahuje informace podléhající ochraně osobních údajů, které by neměly být zveřejňovány dle zák. č. 106/1999 Sb., o svobodném přístupu k informacím, ve znění pozdějších předpisů, jelikož jsou chráněny zák. č. 110/2090 Sb., o zpracování osobních údajů.</w:t>
      </w:r>
    </w:p>
    <w:p w14:paraId="0B46554C" w14:textId="77777777" w:rsidR="00EE202D" w:rsidRPr="00920E38" w:rsidRDefault="00EE202D" w:rsidP="00A60462">
      <w:pPr>
        <w:spacing w:after="0" w:line="30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5514117" w14:textId="77777777" w:rsidR="00DA4311" w:rsidRPr="00BD3E2C" w:rsidRDefault="00DA4311" w:rsidP="00294A68">
      <w:pPr>
        <w:spacing w:after="0" w:line="300" w:lineRule="auto"/>
        <w:jc w:val="both"/>
        <w:rPr>
          <w:rFonts w:ascii="Arial" w:hAnsi="Arial" w:cs="Arial"/>
          <w:sz w:val="20"/>
          <w:szCs w:val="20"/>
        </w:rPr>
      </w:pPr>
    </w:p>
    <w:sectPr w:rsidR="00DA4311" w:rsidRPr="00BD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23F5A" w14:textId="77777777" w:rsidR="0050678E" w:rsidRDefault="0050678E" w:rsidP="00BE5E85">
      <w:pPr>
        <w:spacing w:after="0" w:line="240" w:lineRule="auto"/>
      </w:pPr>
      <w:r>
        <w:separator/>
      </w:r>
    </w:p>
  </w:endnote>
  <w:endnote w:type="continuationSeparator" w:id="0">
    <w:p w14:paraId="51969201" w14:textId="77777777" w:rsidR="0050678E" w:rsidRDefault="0050678E" w:rsidP="00BE5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36FD2" w14:textId="77777777" w:rsidR="0050678E" w:rsidRDefault="0050678E" w:rsidP="00BE5E85">
      <w:pPr>
        <w:spacing w:after="0" w:line="240" w:lineRule="auto"/>
      </w:pPr>
      <w:r>
        <w:separator/>
      </w:r>
    </w:p>
  </w:footnote>
  <w:footnote w:type="continuationSeparator" w:id="0">
    <w:p w14:paraId="41CB843D" w14:textId="77777777" w:rsidR="0050678E" w:rsidRDefault="0050678E" w:rsidP="00BE5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235CD"/>
    <w:multiLevelType w:val="multilevel"/>
    <w:tmpl w:val="CCEAA8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C3698"/>
    <w:multiLevelType w:val="multilevel"/>
    <w:tmpl w:val="5D0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D91F02"/>
    <w:multiLevelType w:val="multilevel"/>
    <w:tmpl w:val="806E7A4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C5CA2"/>
    <w:multiLevelType w:val="multilevel"/>
    <w:tmpl w:val="0AD0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B2E50"/>
    <w:multiLevelType w:val="hybridMultilevel"/>
    <w:tmpl w:val="674C3302"/>
    <w:lvl w:ilvl="0" w:tplc="33C0B65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865A7"/>
    <w:multiLevelType w:val="hybridMultilevel"/>
    <w:tmpl w:val="E3BC4196"/>
    <w:lvl w:ilvl="0" w:tplc="22DE0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46A51"/>
    <w:multiLevelType w:val="hybridMultilevel"/>
    <w:tmpl w:val="061EFCB4"/>
    <w:lvl w:ilvl="0" w:tplc="3F8080A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15EFD"/>
    <w:multiLevelType w:val="hybridMultilevel"/>
    <w:tmpl w:val="35C8AC8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73156"/>
    <w:multiLevelType w:val="hybridMultilevel"/>
    <w:tmpl w:val="35C8AC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64AA4"/>
    <w:multiLevelType w:val="hybridMultilevel"/>
    <w:tmpl w:val="7A242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B0C4D"/>
    <w:multiLevelType w:val="hybridMultilevel"/>
    <w:tmpl w:val="E8E8CF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D696A"/>
    <w:multiLevelType w:val="hybridMultilevel"/>
    <w:tmpl w:val="B618449E"/>
    <w:lvl w:ilvl="0" w:tplc="C200F5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B4032"/>
    <w:multiLevelType w:val="hybridMultilevel"/>
    <w:tmpl w:val="E7F2BE8C"/>
    <w:lvl w:ilvl="0" w:tplc="9CD626D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F4A51"/>
    <w:multiLevelType w:val="hybridMultilevel"/>
    <w:tmpl w:val="68FC04B4"/>
    <w:lvl w:ilvl="0" w:tplc="3E48AFF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9E4D2F"/>
    <w:multiLevelType w:val="multilevel"/>
    <w:tmpl w:val="B830885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3349F9"/>
    <w:multiLevelType w:val="hybridMultilevel"/>
    <w:tmpl w:val="F50C8B4C"/>
    <w:lvl w:ilvl="0" w:tplc="E5B845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F0FFA"/>
    <w:multiLevelType w:val="hybridMultilevel"/>
    <w:tmpl w:val="7020F2EE"/>
    <w:lvl w:ilvl="0" w:tplc="3C4EEDA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728459">
    <w:abstractNumId w:val="0"/>
  </w:num>
  <w:num w:numId="2" w16cid:durableId="1850289450">
    <w:abstractNumId w:val="1"/>
  </w:num>
  <w:num w:numId="3" w16cid:durableId="1235169005">
    <w:abstractNumId w:val="10"/>
  </w:num>
  <w:num w:numId="4" w16cid:durableId="1501893521">
    <w:abstractNumId w:val="12"/>
  </w:num>
  <w:num w:numId="5" w16cid:durableId="2077505500">
    <w:abstractNumId w:val="3"/>
  </w:num>
  <w:num w:numId="6" w16cid:durableId="251865169">
    <w:abstractNumId w:val="4"/>
  </w:num>
  <w:num w:numId="7" w16cid:durableId="2106488179">
    <w:abstractNumId w:val="5"/>
  </w:num>
  <w:num w:numId="8" w16cid:durableId="399906530">
    <w:abstractNumId w:val="13"/>
  </w:num>
  <w:num w:numId="9" w16cid:durableId="296568503">
    <w:abstractNumId w:val="8"/>
  </w:num>
  <w:num w:numId="10" w16cid:durableId="1621716124">
    <w:abstractNumId w:val="7"/>
  </w:num>
  <w:num w:numId="11" w16cid:durableId="538052336">
    <w:abstractNumId w:val="2"/>
  </w:num>
  <w:num w:numId="12" w16cid:durableId="178394430">
    <w:abstractNumId w:val="14"/>
  </w:num>
  <w:num w:numId="13" w16cid:durableId="160588842">
    <w:abstractNumId w:val="11"/>
  </w:num>
  <w:num w:numId="14" w16cid:durableId="16694018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28692241">
    <w:abstractNumId w:val="15"/>
  </w:num>
  <w:num w:numId="16" w16cid:durableId="1539899394">
    <w:abstractNumId w:val="16"/>
  </w:num>
  <w:num w:numId="17" w16cid:durableId="15925406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196"/>
    <w:rsid w:val="00061C37"/>
    <w:rsid w:val="0006467E"/>
    <w:rsid w:val="000C51A6"/>
    <w:rsid w:val="000C790A"/>
    <w:rsid w:val="000E74D4"/>
    <w:rsid w:val="001122B2"/>
    <w:rsid w:val="00123692"/>
    <w:rsid w:val="001262B2"/>
    <w:rsid w:val="00165425"/>
    <w:rsid w:val="00180C66"/>
    <w:rsid w:val="001C790A"/>
    <w:rsid w:val="002469AF"/>
    <w:rsid w:val="00272643"/>
    <w:rsid w:val="00294A68"/>
    <w:rsid w:val="002C2AB9"/>
    <w:rsid w:val="003B4678"/>
    <w:rsid w:val="0044453F"/>
    <w:rsid w:val="00465AEA"/>
    <w:rsid w:val="004B3C9A"/>
    <w:rsid w:val="004E1503"/>
    <w:rsid w:val="0050678E"/>
    <w:rsid w:val="00517B93"/>
    <w:rsid w:val="005316F0"/>
    <w:rsid w:val="005B1C9D"/>
    <w:rsid w:val="005E3E07"/>
    <w:rsid w:val="005F7C5A"/>
    <w:rsid w:val="00622047"/>
    <w:rsid w:val="00632662"/>
    <w:rsid w:val="00642494"/>
    <w:rsid w:val="006D1A56"/>
    <w:rsid w:val="00707282"/>
    <w:rsid w:val="007419C5"/>
    <w:rsid w:val="008532F7"/>
    <w:rsid w:val="00867DC7"/>
    <w:rsid w:val="00920E38"/>
    <w:rsid w:val="00934EED"/>
    <w:rsid w:val="00A60462"/>
    <w:rsid w:val="00A84E7D"/>
    <w:rsid w:val="00AB54E3"/>
    <w:rsid w:val="00AF1895"/>
    <w:rsid w:val="00AF20FE"/>
    <w:rsid w:val="00B32FF0"/>
    <w:rsid w:val="00B44AAF"/>
    <w:rsid w:val="00BD3E2C"/>
    <w:rsid w:val="00BE5E85"/>
    <w:rsid w:val="00C357AC"/>
    <w:rsid w:val="00C40FF1"/>
    <w:rsid w:val="00C96D56"/>
    <w:rsid w:val="00CA5D5A"/>
    <w:rsid w:val="00D60E37"/>
    <w:rsid w:val="00D85A7B"/>
    <w:rsid w:val="00DA4311"/>
    <w:rsid w:val="00DC0153"/>
    <w:rsid w:val="00DF407B"/>
    <w:rsid w:val="00E67777"/>
    <w:rsid w:val="00E72196"/>
    <w:rsid w:val="00E72F7F"/>
    <w:rsid w:val="00E8336C"/>
    <w:rsid w:val="00ED300C"/>
    <w:rsid w:val="00EE202D"/>
    <w:rsid w:val="00EE268D"/>
    <w:rsid w:val="00F20DB2"/>
    <w:rsid w:val="00F7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3C146"/>
  <w15:chartTrackingRefBased/>
  <w15:docId w15:val="{66209D1A-81D6-4EF6-B68E-3A8AA466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2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2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21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21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21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21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21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21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21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21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21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21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219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219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219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219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219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219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21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2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21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21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21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219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219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219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21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219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2196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7219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72196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5E8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5E8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E5E85"/>
    <w:rPr>
      <w:vertAlign w:val="superscript"/>
    </w:rPr>
  </w:style>
  <w:style w:type="paragraph" w:styleId="Revize">
    <w:name w:val="Revision"/>
    <w:hidden/>
    <w:uiPriority w:val="99"/>
    <w:semiHidden/>
    <w:rsid w:val="00B44AAF"/>
    <w:pPr>
      <w:spacing w:after="0" w:line="240" w:lineRule="auto"/>
    </w:pPr>
  </w:style>
  <w:style w:type="paragraph" w:styleId="Zkladntext2">
    <w:name w:val="Body Text 2"/>
    <w:basedOn w:val="Normln"/>
    <w:link w:val="Zkladntext2Char"/>
    <w:rsid w:val="008532F7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customStyle="1" w:styleId="Zkladntext2Char">
    <w:name w:val="Základní text 2 Char"/>
    <w:basedOn w:val="Standardnpsmoodstavce"/>
    <w:link w:val="Zkladntext2"/>
    <w:rsid w:val="008532F7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mmoradkovani">
    <w:name w:val="_mmo_radkovani"/>
    <w:basedOn w:val="Normln"/>
    <w:rsid w:val="008532F7"/>
    <w:pPr>
      <w:spacing w:after="0" w:line="360" w:lineRule="auto"/>
    </w:pPr>
    <w:rPr>
      <w:rFonts w:ascii="Courier New" w:eastAsia="Times New Roman" w:hAnsi="Courier New" w:cs="Times New Roman"/>
      <w:kern w:val="0"/>
      <w:szCs w:val="20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44453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4453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4453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453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453F"/>
    <w:rPr>
      <w:b/>
      <w:bCs/>
      <w:sz w:val="20"/>
      <w:szCs w:val="20"/>
    </w:rPr>
  </w:style>
  <w:style w:type="paragraph" w:styleId="Bezmezer">
    <w:name w:val="No Spacing"/>
    <w:uiPriority w:val="1"/>
    <w:qFormat/>
    <w:rsid w:val="00B32FF0"/>
    <w:pPr>
      <w:spacing w:after="0" w:line="240" w:lineRule="auto"/>
    </w:pPr>
    <w:rPr>
      <w:rFonts w:ascii="Aptos" w:eastAsia="Aptos" w:hAnsi="Aptos" w:cs="Times New Roman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1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93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2E2EA-9A62-41EE-87A9-562895200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1374</Words>
  <Characters>8110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Plunder Karel</dc:creator>
  <cp:keywords/>
  <dc:description/>
  <cp:lastModifiedBy>Trnková Jana</cp:lastModifiedBy>
  <cp:revision>8</cp:revision>
  <dcterms:created xsi:type="dcterms:W3CDTF">2025-11-20T12:50:00Z</dcterms:created>
  <dcterms:modified xsi:type="dcterms:W3CDTF">2025-11-25T07:58:00Z</dcterms:modified>
</cp:coreProperties>
</file>