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502F" w14:textId="21A1FCE1" w:rsidR="009A00B6" w:rsidRPr="00AC203E" w:rsidRDefault="009A00B6" w:rsidP="009A00B6">
      <w:pPr>
        <w:rPr>
          <w:rFonts w:ascii="Arial" w:hAnsi="Arial" w:cs="Arial"/>
          <w:b/>
          <w:bCs w:val="0"/>
          <w:sz w:val="24"/>
          <w:u w:val="single"/>
        </w:rPr>
      </w:pPr>
      <w:r w:rsidRPr="00AC203E">
        <w:rPr>
          <w:rFonts w:ascii="Arial" w:hAnsi="Arial" w:cs="Arial"/>
          <w:b/>
          <w:bCs w:val="0"/>
          <w:sz w:val="24"/>
          <w:u w:val="single"/>
        </w:rPr>
        <w:t>Důvodová zpráva:</w:t>
      </w:r>
    </w:p>
    <w:p w14:paraId="69ED056D" w14:textId="44F61DE2" w:rsidR="00667751" w:rsidRPr="00AC203E" w:rsidRDefault="00667751" w:rsidP="009A00B6">
      <w:pPr>
        <w:rPr>
          <w:rFonts w:ascii="Arial" w:hAnsi="Arial" w:cs="Arial"/>
          <w:b/>
          <w:bCs w:val="0"/>
          <w:sz w:val="24"/>
          <w:u w:val="single"/>
        </w:rPr>
      </w:pPr>
    </w:p>
    <w:p w14:paraId="4DDB021C" w14:textId="77777777" w:rsidR="00C100A9" w:rsidRPr="00AC203E" w:rsidRDefault="00C100A9" w:rsidP="009A00B6">
      <w:pPr>
        <w:rPr>
          <w:rFonts w:ascii="Arial" w:hAnsi="Arial" w:cs="Arial"/>
          <w:b/>
          <w:bCs w:val="0"/>
          <w:sz w:val="22"/>
          <w:szCs w:val="22"/>
        </w:rPr>
      </w:pPr>
    </w:p>
    <w:p w14:paraId="30E54789" w14:textId="666458BB" w:rsidR="00667751" w:rsidRPr="00AC203E" w:rsidRDefault="00667751" w:rsidP="009A00B6">
      <w:pPr>
        <w:rPr>
          <w:rFonts w:ascii="Arial" w:hAnsi="Arial" w:cs="Arial"/>
          <w:b/>
          <w:bCs w:val="0"/>
          <w:sz w:val="22"/>
          <w:szCs w:val="22"/>
        </w:rPr>
      </w:pPr>
      <w:r w:rsidRPr="00AC203E">
        <w:rPr>
          <w:rFonts w:ascii="Arial" w:hAnsi="Arial" w:cs="Arial"/>
          <w:b/>
          <w:bCs w:val="0"/>
          <w:sz w:val="22"/>
          <w:szCs w:val="22"/>
        </w:rPr>
        <w:t>Věc: návrh změny Statutu města Ostravy v následujících oblastech:</w:t>
      </w:r>
    </w:p>
    <w:p w14:paraId="2A19A720" w14:textId="2936A40C" w:rsidR="0073441C" w:rsidRPr="00AC203E" w:rsidRDefault="0073441C" w:rsidP="00684E58">
      <w:pPr>
        <w:jc w:val="both"/>
        <w:rPr>
          <w:rFonts w:ascii="Arial" w:hAnsi="Arial" w:cs="Arial"/>
          <w:b/>
          <w:sz w:val="22"/>
          <w:szCs w:val="22"/>
          <w:shd w:val="clear" w:color="auto" w:fill="FFFFFF" w:themeFill="background1"/>
        </w:rPr>
      </w:pPr>
    </w:p>
    <w:p w14:paraId="20952B29" w14:textId="77777777" w:rsidR="00B3615D" w:rsidRPr="00AC203E" w:rsidRDefault="00B3615D" w:rsidP="00684E58">
      <w:pPr>
        <w:jc w:val="both"/>
        <w:rPr>
          <w:rFonts w:ascii="Arial" w:hAnsi="Arial" w:cs="Arial"/>
          <w:b/>
          <w:sz w:val="22"/>
          <w:szCs w:val="22"/>
          <w:shd w:val="clear" w:color="auto" w:fill="FFFFFF" w:themeFill="background1"/>
        </w:rPr>
      </w:pPr>
    </w:p>
    <w:p w14:paraId="67F23E57" w14:textId="77777777" w:rsidR="00B3615D" w:rsidRPr="00AC203E" w:rsidRDefault="00B3615D" w:rsidP="00B3615D">
      <w:pPr>
        <w:jc w:val="both"/>
        <w:rPr>
          <w:rFonts w:ascii="Arial" w:hAnsi="Arial" w:cs="Arial"/>
          <w:b/>
          <w:sz w:val="22"/>
          <w:szCs w:val="22"/>
          <w:shd w:val="clear" w:color="auto" w:fill="FFFFFF" w:themeFill="background1"/>
        </w:rPr>
      </w:pPr>
      <w:r w:rsidRPr="00AC203E">
        <w:rPr>
          <w:rFonts w:ascii="Arial" w:hAnsi="Arial" w:cs="Arial"/>
          <w:b/>
          <w:sz w:val="22"/>
          <w:szCs w:val="22"/>
          <w:shd w:val="clear" w:color="auto" w:fill="FFFFFF" w:themeFill="background1"/>
        </w:rPr>
        <w:t>- úprava na úseku pravomocí orgánů městských obvodů</w:t>
      </w:r>
    </w:p>
    <w:p w14:paraId="4F5C9767" w14:textId="73FCE115" w:rsidR="00E618FE" w:rsidRPr="00AC203E" w:rsidRDefault="00E618FE" w:rsidP="00684E58">
      <w:pPr>
        <w:jc w:val="both"/>
        <w:rPr>
          <w:rFonts w:ascii="Arial" w:hAnsi="Arial" w:cs="Arial"/>
          <w:b/>
          <w:sz w:val="22"/>
          <w:szCs w:val="22"/>
          <w:shd w:val="clear" w:color="auto" w:fill="FFFFFF" w:themeFill="background1"/>
        </w:rPr>
      </w:pPr>
      <w:r w:rsidRPr="00AC203E">
        <w:rPr>
          <w:rFonts w:ascii="Arial" w:hAnsi="Arial" w:cs="Arial"/>
          <w:b/>
          <w:sz w:val="22"/>
          <w:szCs w:val="22"/>
          <w:shd w:val="clear" w:color="auto" w:fill="FFFFFF" w:themeFill="background1"/>
        </w:rPr>
        <w:t>- úprava na úseku sociálních věcí</w:t>
      </w:r>
    </w:p>
    <w:p w14:paraId="1BC03FC3" w14:textId="0821084D" w:rsidR="00616D53" w:rsidRPr="00AC203E" w:rsidRDefault="002B04ED" w:rsidP="00684E58">
      <w:pPr>
        <w:jc w:val="both"/>
        <w:rPr>
          <w:rFonts w:ascii="Arial" w:hAnsi="Arial" w:cs="Arial"/>
          <w:b/>
          <w:sz w:val="22"/>
          <w:szCs w:val="22"/>
          <w:shd w:val="clear" w:color="auto" w:fill="FFFFFF" w:themeFill="background1"/>
        </w:rPr>
      </w:pPr>
      <w:r w:rsidRPr="00AC203E">
        <w:rPr>
          <w:rFonts w:ascii="Arial" w:hAnsi="Arial" w:cs="Arial"/>
          <w:b/>
          <w:sz w:val="22"/>
          <w:szCs w:val="22"/>
          <w:shd w:val="clear" w:color="auto" w:fill="FFFFFF" w:themeFill="background1"/>
        </w:rPr>
        <w:t>- úprava na úseku ochrany vod, vodovodů a kanalizací</w:t>
      </w:r>
    </w:p>
    <w:p w14:paraId="31AC18A0" w14:textId="2EBF62BC" w:rsidR="000B7CEB" w:rsidRPr="00AC203E" w:rsidRDefault="000B7CEB" w:rsidP="000B7CEB">
      <w:pPr>
        <w:ind w:left="142" w:hanging="142"/>
        <w:rPr>
          <w:rFonts w:ascii="Arial" w:hAnsi="Arial" w:cs="Arial"/>
          <w:b/>
          <w:sz w:val="22"/>
          <w:szCs w:val="22"/>
          <w:shd w:val="clear" w:color="auto" w:fill="FFFFFF" w:themeFill="background1"/>
        </w:rPr>
      </w:pPr>
      <w:r w:rsidRPr="00AC203E">
        <w:rPr>
          <w:rFonts w:ascii="Arial" w:hAnsi="Arial" w:cs="Arial"/>
          <w:b/>
          <w:sz w:val="22"/>
          <w:szCs w:val="22"/>
          <w:shd w:val="clear" w:color="auto" w:fill="FFFFFF" w:themeFill="background1"/>
        </w:rPr>
        <w:t>- úprava na úseku ochrany zemědělského půdního fondu, myslivosti, rybářství, zemědělství, veterinární a rostlinolékařské péče</w:t>
      </w:r>
    </w:p>
    <w:p w14:paraId="6D83DE39" w14:textId="1F1C0312" w:rsidR="00F81671" w:rsidRPr="00AC203E" w:rsidRDefault="00F81671" w:rsidP="009A00B6">
      <w:pPr>
        <w:jc w:val="both"/>
        <w:rPr>
          <w:rFonts w:ascii="Arial" w:hAnsi="Arial" w:cs="Arial"/>
          <w:b/>
          <w:sz w:val="22"/>
          <w:szCs w:val="22"/>
        </w:rPr>
      </w:pPr>
      <w:r w:rsidRPr="00AC203E">
        <w:rPr>
          <w:rFonts w:ascii="Arial" w:hAnsi="Arial" w:cs="Arial"/>
          <w:b/>
          <w:sz w:val="22"/>
          <w:szCs w:val="22"/>
        </w:rPr>
        <w:t>- úprava na úseku dopravy a silničního hospodářství</w:t>
      </w:r>
    </w:p>
    <w:p w14:paraId="30882095" w14:textId="42CE311B" w:rsidR="00D270F4" w:rsidRPr="00AC203E" w:rsidRDefault="00D270F4" w:rsidP="009A00B6">
      <w:pPr>
        <w:jc w:val="both"/>
        <w:rPr>
          <w:rFonts w:ascii="Arial" w:hAnsi="Arial" w:cs="Arial"/>
          <w:b/>
          <w:sz w:val="22"/>
          <w:szCs w:val="22"/>
        </w:rPr>
      </w:pPr>
      <w:r w:rsidRPr="00AC203E">
        <w:rPr>
          <w:rFonts w:ascii="Arial" w:hAnsi="Arial" w:cs="Arial"/>
          <w:b/>
          <w:sz w:val="22"/>
          <w:szCs w:val="22"/>
        </w:rPr>
        <w:t>- úprava na úseku integrovaného záchranného systému</w:t>
      </w:r>
    </w:p>
    <w:p w14:paraId="17EE2661" w14:textId="76521131" w:rsidR="00E31BD9" w:rsidRPr="00AC203E" w:rsidRDefault="002B1525" w:rsidP="009A00B6">
      <w:pPr>
        <w:jc w:val="both"/>
        <w:rPr>
          <w:rFonts w:ascii="Arial" w:hAnsi="Arial" w:cs="Arial"/>
          <w:b/>
          <w:sz w:val="22"/>
          <w:szCs w:val="22"/>
        </w:rPr>
      </w:pPr>
      <w:r w:rsidRPr="00AC203E">
        <w:rPr>
          <w:rFonts w:ascii="Arial" w:hAnsi="Arial" w:cs="Arial"/>
          <w:b/>
          <w:sz w:val="22"/>
          <w:szCs w:val="22"/>
        </w:rPr>
        <w:t>- úprava Přílohy číslo 1</w:t>
      </w:r>
    </w:p>
    <w:p w14:paraId="6A7FEBEF" w14:textId="77777777" w:rsidR="001F202B" w:rsidRDefault="001F202B" w:rsidP="009A00B6">
      <w:pPr>
        <w:jc w:val="both"/>
        <w:rPr>
          <w:rFonts w:ascii="Arial" w:hAnsi="Arial" w:cs="Arial"/>
          <w:b/>
          <w:sz w:val="22"/>
          <w:szCs w:val="22"/>
        </w:rPr>
      </w:pPr>
    </w:p>
    <w:p w14:paraId="482E7918" w14:textId="77777777" w:rsidR="003136AC" w:rsidRDefault="003136AC" w:rsidP="009A00B6">
      <w:pPr>
        <w:jc w:val="both"/>
        <w:rPr>
          <w:rFonts w:ascii="Arial" w:hAnsi="Arial" w:cs="Arial"/>
          <w:b/>
          <w:sz w:val="22"/>
          <w:szCs w:val="22"/>
        </w:rPr>
      </w:pPr>
    </w:p>
    <w:p w14:paraId="249D21D4" w14:textId="77777777" w:rsidR="003136AC" w:rsidRDefault="003136AC" w:rsidP="009A00B6">
      <w:pPr>
        <w:jc w:val="both"/>
        <w:rPr>
          <w:rFonts w:ascii="Arial" w:hAnsi="Arial" w:cs="Arial"/>
          <w:b/>
          <w:sz w:val="22"/>
          <w:szCs w:val="22"/>
        </w:rPr>
      </w:pPr>
    </w:p>
    <w:p w14:paraId="77C1472E" w14:textId="77777777" w:rsidR="003136AC" w:rsidRPr="00AC203E" w:rsidRDefault="003136AC" w:rsidP="009A00B6">
      <w:pPr>
        <w:jc w:val="both"/>
        <w:rPr>
          <w:rFonts w:ascii="Arial" w:hAnsi="Arial" w:cs="Arial"/>
          <w:b/>
          <w:sz w:val="22"/>
          <w:szCs w:val="22"/>
        </w:rPr>
      </w:pPr>
    </w:p>
    <w:p w14:paraId="12C18628" w14:textId="39283160" w:rsidR="00B3615D" w:rsidRPr="00AC203E" w:rsidRDefault="00B3615D" w:rsidP="00D143CD">
      <w:pPr>
        <w:ind w:left="1843" w:hanging="1843"/>
        <w:jc w:val="both"/>
        <w:rPr>
          <w:rFonts w:ascii="Arial" w:hAnsi="Arial" w:cs="Arial"/>
          <w:b/>
          <w:sz w:val="24"/>
        </w:rPr>
      </w:pPr>
      <w:r w:rsidRPr="00AC203E">
        <w:rPr>
          <w:rFonts w:ascii="Arial" w:hAnsi="Arial" w:cs="Arial"/>
          <w:b/>
          <w:sz w:val="24"/>
        </w:rPr>
        <w:t>ČLÁNEK 7 – Orgány městských obvodů a jejich pravomoc</w:t>
      </w:r>
    </w:p>
    <w:p w14:paraId="3059E5E8" w14:textId="77777777" w:rsidR="00B3615D" w:rsidRPr="00AC203E" w:rsidRDefault="00B3615D" w:rsidP="00B3615D">
      <w:pPr>
        <w:ind w:left="1843" w:hanging="1843"/>
        <w:jc w:val="both"/>
        <w:rPr>
          <w:rFonts w:ascii="Arial" w:hAnsi="Arial" w:cs="Arial"/>
          <w:b/>
          <w:sz w:val="24"/>
        </w:rPr>
      </w:pPr>
    </w:p>
    <w:p w14:paraId="254461A8" w14:textId="5DA3B7AA" w:rsidR="00B3615D" w:rsidRPr="00AC203E" w:rsidRDefault="00B3615D" w:rsidP="00D143CD">
      <w:pPr>
        <w:ind w:left="1843" w:hanging="1843"/>
        <w:jc w:val="both"/>
        <w:rPr>
          <w:rFonts w:ascii="Arial" w:hAnsi="Arial" w:cs="Arial"/>
          <w:b/>
          <w:i/>
          <w:iCs/>
          <w:color w:val="FF0000"/>
          <w:sz w:val="22"/>
          <w:szCs w:val="22"/>
        </w:rPr>
      </w:pPr>
      <w:bookmarkStart w:id="0" w:name="_Hlk202957503"/>
      <w:r w:rsidRPr="00AC203E">
        <w:rPr>
          <w:rFonts w:ascii="Arial" w:hAnsi="Arial" w:cs="Arial"/>
          <w:b/>
          <w:i/>
          <w:iCs/>
          <w:color w:val="FF0000"/>
          <w:sz w:val="22"/>
          <w:szCs w:val="22"/>
        </w:rPr>
        <w:t xml:space="preserve">článek 7 </w:t>
      </w:r>
      <w:r w:rsidR="00A7670F" w:rsidRPr="00AC203E">
        <w:rPr>
          <w:rFonts w:ascii="Arial" w:hAnsi="Arial" w:cs="Arial"/>
          <w:b/>
          <w:i/>
          <w:iCs/>
          <w:color w:val="FF0000"/>
          <w:sz w:val="22"/>
          <w:szCs w:val="22"/>
        </w:rPr>
        <w:t>odst. 3 písm. a), b) a d)</w:t>
      </w:r>
    </w:p>
    <w:p w14:paraId="4B633B8E" w14:textId="464B3946" w:rsidR="00B3615D" w:rsidRPr="00AC203E" w:rsidRDefault="00B3615D" w:rsidP="00D143CD">
      <w:pPr>
        <w:ind w:left="1843" w:hanging="1843"/>
        <w:jc w:val="both"/>
        <w:rPr>
          <w:rFonts w:ascii="Arial" w:hAnsi="Arial" w:cs="Arial"/>
          <w:b/>
          <w:i/>
          <w:iCs/>
          <w:sz w:val="22"/>
          <w:szCs w:val="22"/>
        </w:rPr>
      </w:pPr>
      <w:bookmarkStart w:id="1" w:name="_Hlk204772053"/>
      <w:bookmarkEnd w:id="0"/>
      <w:r w:rsidRPr="00AC203E">
        <w:rPr>
          <w:rFonts w:ascii="Arial" w:hAnsi="Arial" w:cs="Arial"/>
          <w:b/>
          <w:i/>
          <w:iCs/>
          <w:sz w:val="22"/>
          <w:szCs w:val="22"/>
        </w:rPr>
        <w:t xml:space="preserve">Návrh odboru majetkového:     </w:t>
      </w:r>
    </w:p>
    <w:bookmarkEnd w:id="1"/>
    <w:p w14:paraId="38F0820A" w14:textId="77777777" w:rsidR="00B3615D" w:rsidRPr="00AC203E" w:rsidRDefault="00B3615D" w:rsidP="00B3615D">
      <w:pPr>
        <w:jc w:val="both"/>
        <w:rPr>
          <w:rFonts w:ascii="Arial" w:hAnsi="Arial" w:cs="Arial"/>
          <w:b/>
          <w:sz w:val="22"/>
          <w:szCs w:val="22"/>
        </w:rPr>
      </w:pPr>
    </w:p>
    <w:p w14:paraId="7DB99019" w14:textId="77777777" w:rsidR="00B3615D" w:rsidRPr="00AC203E" w:rsidRDefault="00B3615D" w:rsidP="00B3615D">
      <w:pPr>
        <w:jc w:val="both"/>
        <w:rPr>
          <w:rFonts w:ascii="Arial" w:hAnsi="Arial" w:cs="Arial"/>
          <w:bCs w:val="0"/>
          <w:sz w:val="22"/>
          <w:szCs w:val="22"/>
          <w:u w:val="single"/>
        </w:rPr>
      </w:pPr>
      <w:r w:rsidRPr="00AC203E">
        <w:rPr>
          <w:rFonts w:ascii="Arial" w:hAnsi="Arial" w:cs="Arial"/>
          <w:bCs w:val="0"/>
          <w:sz w:val="22"/>
          <w:szCs w:val="22"/>
          <w:u w:val="single"/>
        </w:rPr>
        <w:t>Odůvodnění:</w:t>
      </w:r>
    </w:p>
    <w:p w14:paraId="317144C1" w14:textId="77777777" w:rsidR="004C1C51" w:rsidRPr="00AC203E" w:rsidRDefault="004C1C51" w:rsidP="004C1C51">
      <w:pPr>
        <w:jc w:val="both"/>
        <w:rPr>
          <w:rFonts w:ascii="Arial" w:eastAsia="Calibri" w:hAnsi="Arial" w:cs="Arial"/>
          <w:sz w:val="22"/>
          <w:szCs w:val="22"/>
          <w:lang w:eastAsia="en-US"/>
          <w14:ligatures w14:val="standardContextual"/>
        </w:rPr>
      </w:pPr>
      <w:bookmarkStart w:id="2" w:name="_Hlk170130473"/>
      <w:r w:rsidRPr="00AC203E">
        <w:rPr>
          <w:rFonts w:ascii="Arial" w:eastAsia="Calibri" w:hAnsi="Arial" w:cs="Arial"/>
          <w:sz w:val="22"/>
          <w:szCs w:val="22"/>
          <w:lang w:eastAsia="en-US"/>
          <w14:ligatures w14:val="standardContextual"/>
        </w:rPr>
        <w:t>Územní samosprávné celky jsou od 1.3.2025 povinny před zcizením (vyjma směny) hmotných nemovitých věcí, které jsou uvedeny v </w:t>
      </w:r>
      <w:proofErr w:type="spellStart"/>
      <w:r w:rsidRPr="00AC203E">
        <w:rPr>
          <w:rFonts w:ascii="Arial" w:eastAsia="Calibri" w:hAnsi="Arial" w:cs="Arial"/>
          <w:sz w:val="22"/>
          <w:szCs w:val="22"/>
          <w:lang w:eastAsia="en-US"/>
          <w14:ligatures w14:val="standardContextual"/>
        </w:rPr>
        <w:t>ust</w:t>
      </w:r>
      <w:proofErr w:type="spellEnd"/>
      <w:r w:rsidRPr="00AC203E">
        <w:rPr>
          <w:rFonts w:ascii="Arial" w:eastAsia="Calibri" w:hAnsi="Arial" w:cs="Arial"/>
          <w:sz w:val="22"/>
          <w:szCs w:val="22"/>
          <w:lang w:eastAsia="en-US"/>
          <w14:ligatures w14:val="standardContextual"/>
        </w:rPr>
        <w:t>. §39b odst. 1 písm. a) až g) a v </w:t>
      </w:r>
      <w:proofErr w:type="spellStart"/>
      <w:r w:rsidRPr="00AC203E">
        <w:rPr>
          <w:rFonts w:ascii="Arial" w:eastAsia="Calibri" w:hAnsi="Arial" w:cs="Arial"/>
          <w:sz w:val="22"/>
          <w:szCs w:val="22"/>
          <w:lang w:eastAsia="en-US"/>
          <w14:ligatures w14:val="standardContextual"/>
        </w:rPr>
        <w:t>ust</w:t>
      </w:r>
      <w:proofErr w:type="spellEnd"/>
      <w:r w:rsidRPr="00AC203E">
        <w:rPr>
          <w:rFonts w:ascii="Arial" w:eastAsia="Calibri" w:hAnsi="Arial" w:cs="Arial"/>
          <w:sz w:val="22"/>
          <w:szCs w:val="22"/>
          <w:lang w:eastAsia="en-US"/>
          <w14:ligatures w14:val="standardContextual"/>
        </w:rPr>
        <w:t xml:space="preserve">. § 39c odst. 1 písm. a) až f) zákona č. 128/2000 Sb., o obcích (obecní zřízení), ve znění pozdějších předpisů (dále jen „zákon o obcích“), nabídnout tyto nemovité věci v aplikaci na webu ÚZSVM. Standardní záměr obce ve smyslu § 39 odst. 1 zákona o obcích se nezveřejňuje. </w:t>
      </w:r>
    </w:p>
    <w:p w14:paraId="61677C59" w14:textId="77777777" w:rsidR="004C1C51" w:rsidRPr="00AC203E" w:rsidRDefault="004C1C51" w:rsidP="004C1C51">
      <w:pPr>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 xml:space="preserve">Statutární město Ostrava tak nově musí nabízet tyto nemovité věci, ke kterým má právo přednostního nabytí organizační složka státu, státní organizace nebo Ředitelství silnic a dálnic, s. p., prostřednictvím webové aplikace UZSVM. Pokud se bude jednat o takový majetek, prodlouží se celý proces zcizení minimálně o 2 měsíce (doba povinného zveřejnění a aplikaci). </w:t>
      </w:r>
    </w:p>
    <w:p w14:paraId="5A1A532C" w14:textId="77777777" w:rsidR="004C1C51" w:rsidRPr="00AC203E" w:rsidRDefault="004C1C51" w:rsidP="004C1C51">
      <w:pPr>
        <w:autoSpaceDE w:val="0"/>
        <w:autoSpaceDN w:val="0"/>
        <w:adjustRightInd w:val="0"/>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 xml:space="preserve">Vždy před uzavřením jakékoliv smlouvy, kterou se zcizuje majetek (tedy i majetek svěřený městským obvodům), resp. ideálně ještě před rozhodnutím o záměru právního jednání, musí být posouzeno, zda se nejedná o majetek, který je vymezen v rámci nových </w:t>
      </w:r>
      <w:proofErr w:type="spellStart"/>
      <w:r w:rsidRPr="00AC203E">
        <w:rPr>
          <w:rFonts w:ascii="Arial" w:eastAsia="Calibri" w:hAnsi="Arial" w:cs="Arial"/>
          <w:sz w:val="22"/>
          <w:szCs w:val="22"/>
          <w:lang w:eastAsia="en-US"/>
          <w14:ligatures w14:val="standardContextual"/>
        </w:rPr>
        <w:t>ust</w:t>
      </w:r>
      <w:proofErr w:type="spellEnd"/>
      <w:r w:rsidRPr="00AC203E">
        <w:rPr>
          <w:rFonts w:ascii="Arial" w:eastAsia="Calibri" w:hAnsi="Arial" w:cs="Arial"/>
          <w:sz w:val="22"/>
          <w:szCs w:val="22"/>
          <w:lang w:eastAsia="en-US"/>
          <w14:ligatures w14:val="standardContextual"/>
        </w:rPr>
        <w:t xml:space="preserve">. § 39a a násl. zákona o obcích. V případě, že ano, tak takovouto smlouvu nelze uzavřít dříve, než dojde k naplnění zákonných povinností. </w:t>
      </w:r>
    </w:p>
    <w:p w14:paraId="3EF5ADF4" w14:textId="0D845745" w:rsidR="004C1C51" w:rsidRPr="00AC203E" w:rsidRDefault="004C1C51" w:rsidP="004C1C51">
      <w:pPr>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 xml:space="preserve">Z toho vyplývá, že postupovat bez dalšího dle </w:t>
      </w:r>
      <w:r w:rsidRPr="00AC203E">
        <w:rPr>
          <w:rFonts w:ascii="Arial" w:eastAsia="Calibri" w:hAnsi="Arial" w:cs="Arial"/>
          <w:b/>
          <w:bCs w:val="0"/>
          <w:sz w:val="22"/>
          <w:szCs w:val="22"/>
          <w:lang w:eastAsia="en-US"/>
          <w14:ligatures w14:val="standardContextual"/>
        </w:rPr>
        <w:t>čl. 7 odst. 3 písm. a), b) a d)</w:t>
      </w:r>
      <w:r w:rsidRPr="00AC203E">
        <w:rPr>
          <w:rFonts w:ascii="Arial" w:eastAsia="Calibri" w:hAnsi="Arial" w:cs="Arial"/>
          <w:sz w:val="22"/>
          <w:szCs w:val="22"/>
          <w:lang w:eastAsia="en-US"/>
          <w14:ligatures w14:val="standardContextual"/>
        </w:rPr>
        <w:t xml:space="preserve"> Statutu, tak bude možné pouze, pokud stát, organizační složka nebo Ředitelství silnic a dálnic, s. p. o nabídku v aplikaci projeví nezájem, či dojde k marnému uplynutí zákonem stanovené 2měsíční lhůty.</w:t>
      </w:r>
    </w:p>
    <w:p w14:paraId="721F43DA" w14:textId="0106AFBF" w:rsidR="004C1C51" w:rsidRPr="00AC203E" w:rsidRDefault="004C1C51" w:rsidP="004C1C51">
      <w:pPr>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Pokud však ze strany oprávněného subjektu bude projeven zájem o nabytí svěřeného majetku, bude se postupovat v souladu s § 39a a násl. zákona o obcích. Bude připraven (případně se smluvní stranou předjednán) návrh smlouvy, který bude schválen v zastupitelstvu města (u bezúplatného převodu) nebo v zastupitelstvu městského obvodu (úplatný převod) a návrh smlouvy (opatřený podpisem) bude zaslán druhé smluvní straně k akceptaci. Pokud organizační složka státu, státní organizace nebo Ředitelství silnic a dálnic s. p.</w:t>
      </w:r>
      <w:bookmarkEnd w:id="2"/>
      <w:r w:rsidRPr="00AC203E">
        <w:rPr>
          <w:rFonts w:ascii="Arial" w:eastAsia="Calibri" w:hAnsi="Arial" w:cs="Arial"/>
          <w:sz w:val="22"/>
          <w:szCs w:val="22"/>
          <w:lang w:eastAsia="en-US"/>
          <w14:ligatures w14:val="standardContextual"/>
        </w:rPr>
        <w:t xml:space="preserve"> nepřijme návrh na uzavření smlouvy do 4 měsíců ode dne, kdy jí došel, může město/městský obvod s nemovitou věcí volně nakládat a zcizit ji standardním postupem.</w:t>
      </w:r>
    </w:p>
    <w:p w14:paraId="66DF2561" w14:textId="77777777" w:rsidR="004C1C51" w:rsidRPr="00AC203E" w:rsidRDefault="004C1C51" w:rsidP="00B3615D">
      <w:pPr>
        <w:jc w:val="both"/>
        <w:rPr>
          <w:rFonts w:ascii="Arial" w:hAnsi="Arial" w:cs="Arial"/>
          <w:bCs w:val="0"/>
          <w:sz w:val="22"/>
          <w:szCs w:val="22"/>
          <w:u w:val="single"/>
        </w:rPr>
      </w:pPr>
    </w:p>
    <w:p w14:paraId="4C3F1C95" w14:textId="77777777" w:rsidR="004C1C51" w:rsidRPr="00AC203E" w:rsidRDefault="004C1C51" w:rsidP="00B3615D">
      <w:pPr>
        <w:jc w:val="both"/>
        <w:rPr>
          <w:rFonts w:ascii="Arial" w:hAnsi="Arial" w:cs="Arial"/>
          <w:bCs w:val="0"/>
          <w:sz w:val="22"/>
          <w:szCs w:val="22"/>
        </w:rPr>
      </w:pPr>
    </w:p>
    <w:p w14:paraId="4219116F" w14:textId="77777777" w:rsidR="00817BBB" w:rsidRDefault="00817BBB" w:rsidP="00B3615D">
      <w:pPr>
        <w:jc w:val="both"/>
        <w:rPr>
          <w:rFonts w:ascii="Arial" w:hAnsi="Arial" w:cs="Arial"/>
          <w:bCs w:val="0"/>
          <w:sz w:val="22"/>
          <w:szCs w:val="22"/>
        </w:rPr>
      </w:pPr>
    </w:p>
    <w:p w14:paraId="009F9CA2" w14:textId="77777777" w:rsidR="002C72DC" w:rsidRDefault="002C72DC" w:rsidP="00B3615D">
      <w:pPr>
        <w:jc w:val="both"/>
        <w:rPr>
          <w:rFonts w:ascii="Arial" w:hAnsi="Arial" w:cs="Arial"/>
          <w:bCs w:val="0"/>
          <w:sz w:val="22"/>
          <w:szCs w:val="22"/>
        </w:rPr>
      </w:pPr>
    </w:p>
    <w:p w14:paraId="28D49C36" w14:textId="77777777" w:rsidR="002C72DC" w:rsidRPr="00AC203E" w:rsidRDefault="002C72DC" w:rsidP="00B3615D">
      <w:pPr>
        <w:jc w:val="both"/>
        <w:rPr>
          <w:rFonts w:ascii="Arial" w:hAnsi="Arial" w:cs="Arial"/>
          <w:bCs w:val="0"/>
          <w:sz w:val="22"/>
          <w:szCs w:val="22"/>
        </w:rPr>
      </w:pPr>
    </w:p>
    <w:p w14:paraId="61590887" w14:textId="77777777" w:rsidR="00817BBB" w:rsidRPr="00AC203E" w:rsidRDefault="00817BBB" w:rsidP="00B3615D">
      <w:pPr>
        <w:jc w:val="both"/>
        <w:rPr>
          <w:rFonts w:ascii="Arial" w:hAnsi="Arial" w:cs="Arial"/>
          <w:bCs w:val="0"/>
          <w:sz w:val="22"/>
          <w:szCs w:val="22"/>
        </w:rPr>
      </w:pPr>
    </w:p>
    <w:p w14:paraId="36CBF1C5" w14:textId="77777777" w:rsidR="00B3615D" w:rsidRPr="00AC203E" w:rsidRDefault="00B3615D" w:rsidP="00B3615D">
      <w:pPr>
        <w:jc w:val="both"/>
        <w:rPr>
          <w:rFonts w:ascii="Arial" w:hAnsi="Arial" w:cs="Arial"/>
          <w:b/>
          <w:sz w:val="22"/>
          <w:szCs w:val="22"/>
        </w:rPr>
      </w:pPr>
      <w:r w:rsidRPr="00AC203E">
        <w:rPr>
          <w:rFonts w:ascii="Arial" w:hAnsi="Arial" w:cs="Arial"/>
          <w:b/>
          <w:sz w:val="22"/>
          <w:szCs w:val="22"/>
        </w:rPr>
        <w:lastRenderedPageBreak/>
        <w:t>Navrhované znění:</w:t>
      </w:r>
    </w:p>
    <w:p w14:paraId="3A13A498" w14:textId="77777777" w:rsidR="00817BBB" w:rsidRPr="00AC203E" w:rsidRDefault="00817BBB" w:rsidP="00817BBB">
      <w:pPr>
        <w:ind w:left="1843" w:hanging="1843"/>
        <w:jc w:val="both"/>
        <w:rPr>
          <w:rFonts w:ascii="Arial" w:hAnsi="Arial" w:cs="Arial"/>
          <w:b/>
          <w:sz w:val="24"/>
        </w:rPr>
      </w:pPr>
    </w:p>
    <w:p w14:paraId="1E9E2759" w14:textId="7890F033" w:rsidR="00817BBB" w:rsidRPr="00AC203E" w:rsidRDefault="00817BBB" w:rsidP="00D143CD">
      <w:pPr>
        <w:pStyle w:val="Odstavecseseznamem"/>
        <w:numPr>
          <w:ilvl w:val="0"/>
          <w:numId w:val="18"/>
        </w:numPr>
        <w:ind w:left="567" w:hanging="567"/>
        <w:jc w:val="both"/>
        <w:rPr>
          <w:rFonts w:ascii="Arial" w:hAnsi="Arial" w:cs="Arial"/>
          <w:bCs w:val="0"/>
          <w:sz w:val="22"/>
          <w:szCs w:val="22"/>
        </w:rPr>
      </w:pPr>
      <w:r w:rsidRPr="00AC203E">
        <w:rPr>
          <w:rFonts w:ascii="Arial" w:hAnsi="Arial" w:cs="Arial"/>
          <w:bCs w:val="0"/>
          <w:sz w:val="22"/>
          <w:szCs w:val="22"/>
        </w:rPr>
        <w:t>V článku 7 odst. 3 písm. a) se</w:t>
      </w:r>
      <w:r w:rsidRPr="00AC203E">
        <w:rPr>
          <w:rFonts w:ascii="Arial" w:hAnsi="Arial" w:cs="Arial"/>
          <w:sz w:val="22"/>
          <w:szCs w:val="22"/>
        </w:rPr>
        <w:t xml:space="preserve"> za stávající text doplňuje nový</w:t>
      </w:r>
      <w:r w:rsidRPr="00AC203E" w:rsidDel="004222E7">
        <w:rPr>
          <w:rFonts w:ascii="Arial" w:hAnsi="Arial" w:cs="Arial"/>
          <w:bCs w:val="0"/>
          <w:sz w:val="22"/>
          <w:szCs w:val="22"/>
        </w:rPr>
        <w:t xml:space="preserve"> </w:t>
      </w:r>
      <w:r w:rsidRPr="00AC203E">
        <w:rPr>
          <w:rFonts w:ascii="Arial" w:hAnsi="Arial" w:cs="Arial"/>
          <w:bCs w:val="0"/>
          <w:sz w:val="22"/>
          <w:szCs w:val="22"/>
        </w:rPr>
        <w:t>text:</w:t>
      </w:r>
    </w:p>
    <w:p w14:paraId="345849CA" w14:textId="77777777" w:rsidR="00817BBB" w:rsidRPr="00AC203E" w:rsidRDefault="00817BBB" w:rsidP="00A7670F">
      <w:pPr>
        <w:pStyle w:val="slovanseznam"/>
        <w:numPr>
          <w:ilvl w:val="0"/>
          <w:numId w:val="0"/>
        </w:numPr>
        <w:spacing w:before="120"/>
        <w:ind w:left="567"/>
        <w:rPr>
          <w:rFonts w:ascii="Arial" w:hAnsi="Arial" w:cs="Arial"/>
          <w:sz w:val="22"/>
          <w:szCs w:val="22"/>
        </w:rPr>
      </w:pPr>
      <w:r w:rsidRPr="00AC203E">
        <w:rPr>
          <w:rFonts w:ascii="Arial" w:hAnsi="Arial" w:cs="Arial"/>
          <w:sz w:val="22"/>
          <w:szCs w:val="22"/>
        </w:rPr>
        <w:t>„</w:t>
      </w:r>
      <w:r w:rsidRPr="00AC203E">
        <w:rPr>
          <w:rFonts w:ascii="Arial" w:hAnsi="Arial" w:cs="Arial"/>
          <w:i/>
          <w:iCs/>
          <w:sz w:val="22"/>
          <w:szCs w:val="22"/>
        </w:rPr>
        <w:t>Toto ustanovení písm. a) se použije až po zajištění úkonů dle odst. 19 tohoto článku.</w:t>
      </w:r>
      <w:r w:rsidRPr="00AC203E">
        <w:rPr>
          <w:rFonts w:ascii="Arial" w:hAnsi="Arial" w:cs="Arial"/>
          <w:sz w:val="22"/>
          <w:szCs w:val="22"/>
        </w:rPr>
        <w:t>“.</w:t>
      </w:r>
    </w:p>
    <w:p w14:paraId="31A8852E" w14:textId="77777777" w:rsidR="00A7670F" w:rsidRPr="00AC203E" w:rsidRDefault="00A7670F" w:rsidP="00D143CD">
      <w:pPr>
        <w:pStyle w:val="slovanseznam"/>
        <w:numPr>
          <w:ilvl w:val="0"/>
          <w:numId w:val="0"/>
        </w:numPr>
        <w:ind w:left="567"/>
        <w:rPr>
          <w:rFonts w:ascii="Arial" w:hAnsi="Arial" w:cs="Arial"/>
          <w:bCs/>
          <w:sz w:val="22"/>
          <w:szCs w:val="22"/>
        </w:rPr>
      </w:pPr>
    </w:p>
    <w:p w14:paraId="1B3CB46C" w14:textId="77777777" w:rsidR="00817BBB" w:rsidRPr="00AC203E" w:rsidRDefault="00817BBB" w:rsidP="00D143CD">
      <w:pPr>
        <w:pStyle w:val="Odstavecseseznamem"/>
        <w:numPr>
          <w:ilvl w:val="0"/>
          <w:numId w:val="18"/>
        </w:numPr>
        <w:ind w:left="567" w:hanging="567"/>
        <w:jc w:val="both"/>
        <w:rPr>
          <w:rFonts w:ascii="Arial" w:hAnsi="Arial" w:cs="Arial"/>
          <w:bCs w:val="0"/>
          <w:sz w:val="22"/>
          <w:szCs w:val="22"/>
        </w:rPr>
      </w:pPr>
      <w:r w:rsidRPr="00AC203E">
        <w:rPr>
          <w:rFonts w:ascii="Arial" w:hAnsi="Arial" w:cs="Arial"/>
          <w:bCs w:val="0"/>
          <w:sz w:val="22"/>
          <w:szCs w:val="22"/>
        </w:rPr>
        <w:t>V článku 7 odst. 3 písm. b) se</w:t>
      </w:r>
      <w:r w:rsidRPr="00AC203E">
        <w:rPr>
          <w:rFonts w:ascii="Arial" w:hAnsi="Arial" w:cs="Arial"/>
          <w:sz w:val="22"/>
          <w:szCs w:val="22"/>
        </w:rPr>
        <w:t xml:space="preserve"> za stávající text doplňuje nový</w:t>
      </w:r>
      <w:r w:rsidRPr="00AC203E" w:rsidDel="004222E7">
        <w:rPr>
          <w:rFonts w:ascii="Arial" w:hAnsi="Arial" w:cs="Arial"/>
          <w:bCs w:val="0"/>
          <w:sz w:val="22"/>
          <w:szCs w:val="22"/>
        </w:rPr>
        <w:t xml:space="preserve"> </w:t>
      </w:r>
      <w:r w:rsidRPr="00AC203E">
        <w:rPr>
          <w:rFonts w:ascii="Arial" w:hAnsi="Arial" w:cs="Arial"/>
          <w:bCs w:val="0"/>
          <w:sz w:val="22"/>
          <w:szCs w:val="22"/>
        </w:rPr>
        <w:t>text:</w:t>
      </w:r>
    </w:p>
    <w:p w14:paraId="02E24404" w14:textId="77777777" w:rsidR="00817BBB" w:rsidRPr="00AC203E" w:rsidRDefault="00817BBB" w:rsidP="00A7670F">
      <w:pPr>
        <w:pStyle w:val="slovanseznam"/>
        <w:numPr>
          <w:ilvl w:val="0"/>
          <w:numId w:val="0"/>
        </w:numPr>
        <w:spacing w:before="120"/>
        <w:ind w:left="567"/>
        <w:rPr>
          <w:rFonts w:ascii="Arial" w:hAnsi="Arial" w:cs="Arial"/>
          <w:sz w:val="22"/>
          <w:szCs w:val="22"/>
        </w:rPr>
      </w:pPr>
      <w:r w:rsidRPr="00AC203E">
        <w:rPr>
          <w:rFonts w:ascii="Arial" w:hAnsi="Arial" w:cs="Arial"/>
          <w:sz w:val="22"/>
          <w:szCs w:val="22"/>
        </w:rPr>
        <w:t>„</w:t>
      </w:r>
      <w:r w:rsidRPr="00AC203E">
        <w:rPr>
          <w:rFonts w:ascii="Arial" w:hAnsi="Arial" w:cs="Arial"/>
          <w:i/>
          <w:iCs/>
          <w:sz w:val="22"/>
          <w:szCs w:val="22"/>
        </w:rPr>
        <w:t>Toto ustanovení písm. b) se použije až po zajištění úkonů dle odst. 19 tohoto článku.</w:t>
      </w:r>
      <w:r w:rsidRPr="00AC203E">
        <w:rPr>
          <w:rFonts w:ascii="Arial" w:hAnsi="Arial" w:cs="Arial"/>
          <w:sz w:val="22"/>
          <w:szCs w:val="22"/>
        </w:rPr>
        <w:t>“.</w:t>
      </w:r>
    </w:p>
    <w:p w14:paraId="2C232C90" w14:textId="77777777" w:rsidR="00A7670F" w:rsidRPr="00AC203E" w:rsidRDefault="00A7670F" w:rsidP="00D143CD">
      <w:pPr>
        <w:pStyle w:val="slovanseznam"/>
        <w:numPr>
          <w:ilvl w:val="0"/>
          <w:numId w:val="0"/>
        </w:numPr>
        <w:ind w:left="567"/>
        <w:rPr>
          <w:rFonts w:ascii="Arial" w:hAnsi="Arial" w:cs="Arial"/>
          <w:sz w:val="22"/>
          <w:szCs w:val="22"/>
        </w:rPr>
      </w:pPr>
    </w:p>
    <w:p w14:paraId="75958BB5" w14:textId="6994320B" w:rsidR="00817BBB" w:rsidRPr="00AC203E" w:rsidRDefault="00817BBB" w:rsidP="00D143CD">
      <w:pPr>
        <w:pStyle w:val="Odstavecseseznamem"/>
        <w:numPr>
          <w:ilvl w:val="0"/>
          <w:numId w:val="18"/>
        </w:numPr>
        <w:ind w:left="567" w:hanging="567"/>
        <w:jc w:val="both"/>
        <w:rPr>
          <w:rFonts w:ascii="Arial" w:hAnsi="Arial" w:cs="Arial"/>
          <w:bCs w:val="0"/>
          <w:sz w:val="22"/>
          <w:szCs w:val="22"/>
        </w:rPr>
      </w:pPr>
      <w:r w:rsidRPr="00AC203E">
        <w:rPr>
          <w:rFonts w:ascii="Arial" w:hAnsi="Arial" w:cs="Arial"/>
          <w:bCs w:val="0"/>
          <w:sz w:val="22"/>
          <w:szCs w:val="22"/>
        </w:rPr>
        <w:t>V článku 7 odst. 3 písm</w:t>
      </w:r>
      <w:r w:rsidR="00A7670F" w:rsidRPr="00AC203E">
        <w:rPr>
          <w:rFonts w:ascii="Arial" w:hAnsi="Arial" w:cs="Arial"/>
          <w:bCs w:val="0"/>
          <w:sz w:val="22"/>
          <w:szCs w:val="22"/>
        </w:rPr>
        <w:t>.</w:t>
      </w:r>
      <w:r w:rsidRPr="00AC203E">
        <w:rPr>
          <w:rFonts w:ascii="Arial" w:hAnsi="Arial" w:cs="Arial"/>
          <w:bCs w:val="0"/>
          <w:sz w:val="22"/>
          <w:szCs w:val="22"/>
        </w:rPr>
        <w:t xml:space="preserve"> d) se</w:t>
      </w:r>
      <w:r w:rsidRPr="00AC203E">
        <w:rPr>
          <w:rFonts w:ascii="Arial" w:hAnsi="Arial" w:cs="Arial"/>
          <w:sz w:val="22"/>
          <w:szCs w:val="22"/>
        </w:rPr>
        <w:t xml:space="preserve"> za stávající text</w:t>
      </w:r>
      <w:r w:rsidRPr="00AC203E">
        <w:rPr>
          <w:rFonts w:ascii="Arial" w:hAnsi="Arial" w:cs="Arial"/>
          <w:bCs w:val="0"/>
          <w:sz w:val="22"/>
          <w:szCs w:val="22"/>
        </w:rPr>
        <w:t>:</w:t>
      </w:r>
    </w:p>
    <w:p w14:paraId="051D9CDD" w14:textId="77777777" w:rsidR="00817BBB" w:rsidRPr="00AC203E" w:rsidRDefault="00817BBB" w:rsidP="00D143CD">
      <w:pPr>
        <w:pStyle w:val="slovanseznam"/>
        <w:numPr>
          <w:ilvl w:val="0"/>
          <w:numId w:val="0"/>
        </w:numPr>
        <w:spacing w:before="120"/>
        <w:ind w:left="567"/>
        <w:rPr>
          <w:rFonts w:ascii="Arial" w:hAnsi="Arial" w:cs="Arial"/>
          <w:sz w:val="22"/>
          <w:szCs w:val="22"/>
        </w:rPr>
      </w:pPr>
      <w:r w:rsidRPr="00AC203E">
        <w:rPr>
          <w:rFonts w:ascii="Arial" w:hAnsi="Arial" w:cs="Arial"/>
          <w:sz w:val="22"/>
          <w:szCs w:val="22"/>
        </w:rPr>
        <w:t>„</w:t>
      </w:r>
      <w:r w:rsidRPr="00AC203E">
        <w:rPr>
          <w:rFonts w:ascii="Arial" w:hAnsi="Arial" w:cs="Arial"/>
          <w:i/>
          <w:iCs/>
          <w:sz w:val="22"/>
          <w:szCs w:val="22"/>
        </w:rPr>
        <w:t>zpeněžení hmotné nemovité věci ve vlastnictví města svěřené městskému obvodu ve veřejné dražbě</w:t>
      </w:r>
      <w:r w:rsidRPr="00AC203E">
        <w:rPr>
          <w:rFonts w:ascii="Arial" w:hAnsi="Arial" w:cs="Arial"/>
          <w:sz w:val="22"/>
          <w:szCs w:val="22"/>
        </w:rPr>
        <w:t>“</w:t>
      </w:r>
    </w:p>
    <w:p w14:paraId="5C17725F" w14:textId="77777777" w:rsidR="00817BBB" w:rsidRPr="00AC203E" w:rsidRDefault="00817BBB" w:rsidP="00D143CD">
      <w:pPr>
        <w:pStyle w:val="slovanseznam"/>
        <w:numPr>
          <w:ilvl w:val="0"/>
          <w:numId w:val="0"/>
        </w:numPr>
        <w:spacing w:before="120"/>
        <w:ind w:left="567"/>
        <w:rPr>
          <w:rFonts w:ascii="Arial" w:hAnsi="Arial" w:cs="Arial"/>
          <w:sz w:val="22"/>
          <w:szCs w:val="22"/>
        </w:rPr>
      </w:pPr>
      <w:r w:rsidRPr="00AC203E">
        <w:rPr>
          <w:rFonts w:ascii="Arial" w:hAnsi="Arial" w:cs="Arial"/>
          <w:sz w:val="22"/>
          <w:szCs w:val="22"/>
        </w:rPr>
        <w:t>nově vkládá text:</w:t>
      </w:r>
    </w:p>
    <w:p w14:paraId="0A8B872C" w14:textId="77777777" w:rsidR="00817BBB" w:rsidRPr="00AC203E" w:rsidRDefault="00817BBB" w:rsidP="00D143CD">
      <w:pPr>
        <w:pStyle w:val="slovanseznam"/>
        <w:numPr>
          <w:ilvl w:val="0"/>
          <w:numId w:val="0"/>
        </w:numPr>
        <w:ind w:left="567"/>
        <w:rPr>
          <w:rFonts w:ascii="Arial" w:hAnsi="Arial" w:cs="Arial"/>
          <w:sz w:val="22"/>
          <w:szCs w:val="22"/>
        </w:rPr>
      </w:pPr>
      <w:r w:rsidRPr="00AC203E">
        <w:rPr>
          <w:rFonts w:ascii="Arial" w:hAnsi="Arial" w:cs="Arial"/>
          <w:sz w:val="22"/>
          <w:szCs w:val="22"/>
        </w:rPr>
        <w:t>„</w:t>
      </w:r>
      <w:r w:rsidRPr="00AC203E">
        <w:rPr>
          <w:rFonts w:ascii="Arial" w:hAnsi="Arial" w:cs="Arial"/>
          <w:i/>
          <w:iCs/>
          <w:sz w:val="22"/>
          <w:szCs w:val="22"/>
        </w:rPr>
        <w:t>po provedení úkonů dle odst. 19 tohoto článku</w:t>
      </w:r>
      <w:r w:rsidRPr="00AC203E">
        <w:rPr>
          <w:rFonts w:ascii="Arial" w:hAnsi="Arial" w:cs="Arial"/>
          <w:sz w:val="22"/>
          <w:szCs w:val="22"/>
        </w:rPr>
        <w:t>,“</w:t>
      </w:r>
    </w:p>
    <w:p w14:paraId="57EAE2FC" w14:textId="77777777" w:rsidR="00B3615D" w:rsidRPr="00AC203E" w:rsidRDefault="00B3615D" w:rsidP="00B3615D">
      <w:pPr>
        <w:jc w:val="both"/>
        <w:rPr>
          <w:rFonts w:ascii="Arial" w:hAnsi="Arial" w:cs="Arial"/>
          <w:bCs w:val="0"/>
          <w:sz w:val="22"/>
          <w:szCs w:val="22"/>
        </w:rPr>
      </w:pPr>
    </w:p>
    <w:p w14:paraId="6912D009" w14:textId="77777777" w:rsidR="00B3615D" w:rsidRPr="00AC203E" w:rsidRDefault="00B3615D" w:rsidP="00B3615D">
      <w:pPr>
        <w:jc w:val="both"/>
        <w:rPr>
          <w:rFonts w:ascii="Arial" w:hAnsi="Arial" w:cs="Arial"/>
          <w:bCs w:val="0"/>
          <w:sz w:val="22"/>
          <w:szCs w:val="22"/>
        </w:rPr>
      </w:pPr>
    </w:p>
    <w:p w14:paraId="11C3D817" w14:textId="77777777" w:rsidR="00B3615D" w:rsidRPr="00AC203E" w:rsidRDefault="00B3615D" w:rsidP="00B3615D">
      <w:pPr>
        <w:jc w:val="both"/>
        <w:rPr>
          <w:rFonts w:ascii="Arial" w:hAnsi="Arial" w:cs="Arial"/>
          <w:b/>
          <w:sz w:val="22"/>
          <w:szCs w:val="22"/>
        </w:rPr>
      </w:pPr>
      <w:bookmarkStart w:id="3" w:name="_Hlk202950247"/>
      <w:r w:rsidRPr="00AC203E">
        <w:rPr>
          <w:rFonts w:ascii="Arial" w:hAnsi="Arial" w:cs="Arial"/>
          <w:b/>
          <w:sz w:val="22"/>
          <w:szCs w:val="22"/>
        </w:rPr>
        <w:t>Stanovisko LPO:</w:t>
      </w:r>
    </w:p>
    <w:p w14:paraId="2145B6A2" w14:textId="2F9EBF17" w:rsidR="00B3615D" w:rsidRPr="00AC203E" w:rsidRDefault="00B3615D" w:rsidP="00B3615D">
      <w:pPr>
        <w:jc w:val="both"/>
        <w:rPr>
          <w:rFonts w:ascii="Arial" w:hAnsi="Arial" w:cs="Arial"/>
          <w:bCs w:val="0"/>
          <w:sz w:val="22"/>
          <w:szCs w:val="22"/>
        </w:rPr>
      </w:pPr>
      <w:r w:rsidRPr="00AC203E">
        <w:rPr>
          <w:rFonts w:ascii="Arial" w:hAnsi="Arial" w:cs="Arial"/>
          <w:bCs w:val="0"/>
          <w:sz w:val="22"/>
          <w:szCs w:val="22"/>
        </w:rPr>
        <w:t>LPO souhlasí</w:t>
      </w:r>
      <w:r w:rsidR="00A06F91">
        <w:rPr>
          <w:rFonts w:ascii="Arial" w:hAnsi="Arial" w:cs="Arial"/>
          <w:bCs w:val="0"/>
          <w:sz w:val="22"/>
          <w:szCs w:val="22"/>
        </w:rPr>
        <w:t xml:space="preserve"> se změnou předmětných ustanovení</w:t>
      </w:r>
      <w:r w:rsidRPr="00AC203E">
        <w:rPr>
          <w:rFonts w:ascii="Arial" w:hAnsi="Arial" w:cs="Arial"/>
          <w:bCs w:val="0"/>
          <w:sz w:val="22"/>
          <w:szCs w:val="22"/>
        </w:rPr>
        <w:t>.</w:t>
      </w:r>
      <w:r w:rsidR="00A06F91">
        <w:rPr>
          <w:rFonts w:ascii="Arial" w:hAnsi="Arial" w:cs="Arial"/>
          <w:bCs w:val="0"/>
          <w:sz w:val="22"/>
          <w:szCs w:val="22"/>
        </w:rPr>
        <w:t xml:space="preserve"> Po jednání mezi odbory, k němuž došlo až po podání návrhu, a se souhlasem odboru majetkového doporučuje znění níže. Na </w:t>
      </w:r>
      <w:r w:rsidR="000E0E30">
        <w:rPr>
          <w:rFonts w:ascii="Arial" w:hAnsi="Arial" w:cs="Arial"/>
          <w:bCs w:val="0"/>
          <w:sz w:val="22"/>
          <w:szCs w:val="22"/>
        </w:rPr>
        <w:t>změnu</w:t>
      </w:r>
      <w:r w:rsidR="00A06F91">
        <w:rPr>
          <w:rFonts w:ascii="Arial" w:hAnsi="Arial" w:cs="Arial"/>
          <w:bCs w:val="0"/>
          <w:sz w:val="22"/>
          <w:szCs w:val="22"/>
        </w:rPr>
        <w:t xml:space="preserve"> navazuje dále </w:t>
      </w:r>
      <w:r w:rsidR="000E0E30">
        <w:rPr>
          <w:rFonts w:ascii="Arial" w:hAnsi="Arial" w:cs="Arial"/>
          <w:bCs w:val="0"/>
          <w:sz w:val="22"/>
          <w:szCs w:val="22"/>
        </w:rPr>
        <w:t>navrhované</w:t>
      </w:r>
      <w:r w:rsidR="00A06F91">
        <w:rPr>
          <w:rFonts w:ascii="Arial" w:hAnsi="Arial" w:cs="Arial"/>
          <w:bCs w:val="0"/>
          <w:sz w:val="22"/>
          <w:szCs w:val="22"/>
        </w:rPr>
        <w:t xml:space="preserve"> doplnění čl. 7 odst. 4 o </w:t>
      </w:r>
      <w:r w:rsidR="00B21C08">
        <w:rPr>
          <w:rFonts w:ascii="Arial" w:hAnsi="Arial" w:cs="Arial"/>
          <w:bCs w:val="0"/>
          <w:sz w:val="22"/>
          <w:szCs w:val="22"/>
        </w:rPr>
        <w:t xml:space="preserve">nové </w:t>
      </w:r>
      <w:r w:rsidR="00A06F91">
        <w:rPr>
          <w:rFonts w:ascii="Arial" w:hAnsi="Arial" w:cs="Arial"/>
          <w:bCs w:val="0"/>
          <w:sz w:val="22"/>
          <w:szCs w:val="22"/>
        </w:rPr>
        <w:t>vět</w:t>
      </w:r>
      <w:r w:rsidR="00B21C08">
        <w:rPr>
          <w:rFonts w:ascii="Arial" w:hAnsi="Arial" w:cs="Arial"/>
          <w:bCs w:val="0"/>
          <w:sz w:val="22"/>
          <w:szCs w:val="22"/>
        </w:rPr>
        <w:t>y</w:t>
      </w:r>
      <w:r w:rsidR="00A06F91">
        <w:rPr>
          <w:rFonts w:ascii="Arial" w:hAnsi="Arial" w:cs="Arial"/>
          <w:bCs w:val="0"/>
          <w:sz w:val="22"/>
          <w:szCs w:val="22"/>
        </w:rPr>
        <w:t xml:space="preserve"> druhou a třetí</w:t>
      </w:r>
      <w:r w:rsidR="00A14887">
        <w:rPr>
          <w:rFonts w:ascii="Arial" w:hAnsi="Arial" w:cs="Arial"/>
          <w:bCs w:val="0"/>
          <w:sz w:val="22"/>
          <w:szCs w:val="22"/>
        </w:rPr>
        <w:t>.</w:t>
      </w:r>
    </w:p>
    <w:p w14:paraId="0A7C3B3F" w14:textId="77777777" w:rsidR="00B3615D" w:rsidRPr="00AC203E" w:rsidRDefault="00B3615D" w:rsidP="00B3615D">
      <w:pPr>
        <w:jc w:val="both"/>
        <w:rPr>
          <w:rFonts w:ascii="Arial" w:hAnsi="Arial" w:cs="Arial"/>
          <w:bCs w:val="0"/>
          <w:sz w:val="22"/>
          <w:szCs w:val="22"/>
        </w:rPr>
      </w:pPr>
    </w:p>
    <w:p w14:paraId="5AF9A3EC" w14:textId="77777777" w:rsidR="00B3615D" w:rsidRPr="00AC203E" w:rsidRDefault="00B3615D" w:rsidP="00B3615D">
      <w:pPr>
        <w:jc w:val="both"/>
        <w:rPr>
          <w:rFonts w:ascii="Arial" w:hAnsi="Arial" w:cs="Arial"/>
          <w:bCs w:val="0"/>
          <w:sz w:val="22"/>
          <w:szCs w:val="22"/>
        </w:rPr>
      </w:pPr>
    </w:p>
    <w:p w14:paraId="36126BE0" w14:textId="77777777" w:rsidR="00B3615D" w:rsidRPr="00AC203E" w:rsidRDefault="00B3615D" w:rsidP="00B3615D">
      <w:pPr>
        <w:jc w:val="both"/>
        <w:rPr>
          <w:rFonts w:ascii="Arial" w:hAnsi="Arial" w:cs="Arial"/>
          <w:b/>
          <w:sz w:val="22"/>
          <w:szCs w:val="22"/>
        </w:rPr>
      </w:pPr>
      <w:r w:rsidRPr="00AC203E">
        <w:rPr>
          <w:rFonts w:ascii="Arial" w:hAnsi="Arial" w:cs="Arial"/>
          <w:b/>
          <w:sz w:val="22"/>
          <w:szCs w:val="22"/>
        </w:rPr>
        <w:t>Doporučené znění:</w:t>
      </w:r>
    </w:p>
    <w:bookmarkEnd w:id="3"/>
    <w:p w14:paraId="7BC153BA" w14:textId="77777777" w:rsidR="00B3615D" w:rsidRPr="00AC203E" w:rsidRDefault="00B3615D" w:rsidP="00B3615D">
      <w:pPr>
        <w:jc w:val="both"/>
        <w:rPr>
          <w:rFonts w:ascii="Arial" w:hAnsi="Arial" w:cs="Arial"/>
          <w:bCs w:val="0"/>
          <w:sz w:val="22"/>
          <w:szCs w:val="22"/>
        </w:rPr>
      </w:pPr>
    </w:p>
    <w:p w14:paraId="1C622848" w14:textId="6270D00E" w:rsidR="00394B08" w:rsidRPr="00AC203E" w:rsidRDefault="00E1579F" w:rsidP="0097357D">
      <w:pPr>
        <w:pStyle w:val="Odstavecseseznamem"/>
        <w:numPr>
          <w:ilvl w:val="0"/>
          <w:numId w:val="21"/>
        </w:numPr>
        <w:ind w:hanging="720"/>
        <w:jc w:val="both"/>
        <w:rPr>
          <w:rFonts w:ascii="Arial" w:hAnsi="Arial" w:cs="Arial"/>
          <w:sz w:val="22"/>
          <w:szCs w:val="22"/>
        </w:rPr>
      </w:pPr>
      <w:r w:rsidRPr="00AC203E">
        <w:rPr>
          <w:rFonts w:ascii="Arial" w:hAnsi="Arial" w:cs="Arial"/>
          <w:sz w:val="22"/>
          <w:szCs w:val="22"/>
        </w:rPr>
        <w:t>V článku 7 odst. 3 se</w:t>
      </w:r>
      <w:r w:rsidR="00394B08" w:rsidRPr="00AC203E">
        <w:rPr>
          <w:rFonts w:ascii="Arial" w:hAnsi="Arial" w:cs="Arial"/>
          <w:sz w:val="22"/>
          <w:szCs w:val="22"/>
        </w:rPr>
        <w:t xml:space="preserve"> na konec písmene a) na nový řádek doplňuje text „Tímto ustanovením písmene a) není dotčeno ustanovení čl. 7 odst. 4 věty druhé,“.</w:t>
      </w:r>
    </w:p>
    <w:p w14:paraId="4003424C" w14:textId="613C9173" w:rsidR="00E1579F" w:rsidRPr="00AC203E" w:rsidRDefault="00E1579F" w:rsidP="0097357D">
      <w:pPr>
        <w:pStyle w:val="Odstavecseseznamem"/>
        <w:jc w:val="both"/>
        <w:rPr>
          <w:rFonts w:ascii="Arial" w:hAnsi="Arial" w:cs="Arial"/>
          <w:bCs w:val="0"/>
          <w:sz w:val="22"/>
          <w:szCs w:val="22"/>
        </w:rPr>
      </w:pPr>
    </w:p>
    <w:p w14:paraId="5D7662A8" w14:textId="127AD580" w:rsidR="00F0470F" w:rsidRPr="00AC203E" w:rsidRDefault="00E1579F" w:rsidP="0097357D">
      <w:pPr>
        <w:pStyle w:val="Odstavecseseznamem"/>
        <w:numPr>
          <w:ilvl w:val="0"/>
          <w:numId w:val="21"/>
        </w:numPr>
        <w:ind w:hanging="720"/>
        <w:jc w:val="both"/>
        <w:rPr>
          <w:rFonts w:ascii="Arial" w:hAnsi="Arial" w:cs="Arial"/>
          <w:bCs w:val="0"/>
          <w:sz w:val="22"/>
          <w:szCs w:val="22"/>
        </w:rPr>
      </w:pPr>
      <w:bookmarkStart w:id="4" w:name="_Hlk202950336"/>
      <w:r w:rsidRPr="00AC203E">
        <w:rPr>
          <w:rFonts w:ascii="Arial" w:hAnsi="Arial" w:cs="Arial"/>
          <w:bCs w:val="0"/>
          <w:sz w:val="22"/>
          <w:szCs w:val="22"/>
        </w:rPr>
        <w:t xml:space="preserve">V článku 7 odst. 3 </w:t>
      </w:r>
      <w:r w:rsidR="00F0470F" w:rsidRPr="00AC203E">
        <w:rPr>
          <w:rFonts w:ascii="Arial" w:hAnsi="Arial" w:cs="Arial"/>
          <w:bCs w:val="0"/>
          <w:sz w:val="22"/>
          <w:szCs w:val="22"/>
        </w:rPr>
        <w:t>se v písmenu b) před poslední čárku vkládá text „ . Tímto ustanovením písmene b) není dotčeno ustanovení čl. 7 odst. 4 věty druhé“.</w:t>
      </w:r>
    </w:p>
    <w:p w14:paraId="17E8A111" w14:textId="3986977D" w:rsidR="00E1579F" w:rsidRPr="00AC203E" w:rsidRDefault="00E1579F" w:rsidP="0097357D">
      <w:pPr>
        <w:pStyle w:val="Odstavecseseznamem"/>
        <w:jc w:val="both"/>
        <w:rPr>
          <w:rFonts w:ascii="Arial" w:hAnsi="Arial" w:cs="Arial"/>
          <w:bCs w:val="0"/>
          <w:sz w:val="22"/>
          <w:szCs w:val="22"/>
        </w:rPr>
      </w:pPr>
    </w:p>
    <w:bookmarkEnd w:id="4"/>
    <w:p w14:paraId="0BEAF701" w14:textId="77777777" w:rsidR="00CA2BF7" w:rsidRPr="00AC203E" w:rsidRDefault="00E1579F" w:rsidP="0097357D">
      <w:pPr>
        <w:pStyle w:val="Odstavecseseznamem"/>
        <w:numPr>
          <w:ilvl w:val="0"/>
          <w:numId w:val="21"/>
        </w:numPr>
        <w:spacing w:before="120"/>
        <w:ind w:hanging="720"/>
        <w:jc w:val="both"/>
        <w:rPr>
          <w:rFonts w:ascii="Arial" w:hAnsi="Arial" w:cs="Arial"/>
          <w:bCs w:val="0"/>
          <w:sz w:val="22"/>
          <w:szCs w:val="22"/>
        </w:rPr>
      </w:pPr>
      <w:r w:rsidRPr="00AC203E">
        <w:rPr>
          <w:rFonts w:ascii="Arial" w:hAnsi="Arial" w:cs="Arial"/>
          <w:bCs w:val="0"/>
          <w:sz w:val="22"/>
          <w:szCs w:val="22"/>
        </w:rPr>
        <w:t>V článku 7 odst. 3</w:t>
      </w:r>
      <w:r w:rsidR="00CA2BF7" w:rsidRPr="00AC203E">
        <w:rPr>
          <w:rFonts w:ascii="Arial" w:hAnsi="Arial" w:cs="Arial"/>
          <w:bCs w:val="0"/>
          <w:sz w:val="22"/>
          <w:szCs w:val="22"/>
        </w:rPr>
        <w:t xml:space="preserve"> se v písmenu d) před poslední čárku vkládá text „ . Tímto ustanovením písmene d) není dotčeno ustanovení čl. 7 odst. 4 věty druhé“.</w:t>
      </w:r>
    </w:p>
    <w:p w14:paraId="29C1B1E2" w14:textId="77777777" w:rsidR="00A7670F" w:rsidRDefault="00A7670F" w:rsidP="00E1579F">
      <w:pPr>
        <w:pStyle w:val="slovanseznam"/>
        <w:numPr>
          <w:ilvl w:val="0"/>
          <w:numId w:val="0"/>
        </w:numPr>
        <w:spacing w:after="240"/>
        <w:ind w:left="720"/>
        <w:rPr>
          <w:rFonts w:ascii="Arial" w:hAnsi="Arial" w:cs="Arial"/>
          <w:sz w:val="22"/>
          <w:szCs w:val="22"/>
        </w:rPr>
      </w:pPr>
    </w:p>
    <w:p w14:paraId="6EE13185" w14:textId="77777777" w:rsidR="00A14887" w:rsidRPr="00AC203E" w:rsidRDefault="00A14887" w:rsidP="00E1579F">
      <w:pPr>
        <w:pStyle w:val="slovanseznam"/>
        <w:numPr>
          <w:ilvl w:val="0"/>
          <w:numId w:val="0"/>
        </w:numPr>
        <w:spacing w:after="240"/>
        <w:ind w:left="720"/>
        <w:rPr>
          <w:rFonts w:ascii="Arial" w:hAnsi="Arial" w:cs="Arial"/>
          <w:sz w:val="22"/>
          <w:szCs w:val="22"/>
        </w:rPr>
      </w:pPr>
    </w:p>
    <w:p w14:paraId="4FE98973" w14:textId="2F2B1BE8" w:rsidR="00A7670F" w:rsidRPr="00AC203E" w:rsidRDefault="00A7670F" w:rsidP="00A7670F">
      <w:pPr>
        <w:ind w:left="1843" w:hanging="1843"/>
        <w:jc w:val="both"/>
        <w:rPr>
          <w:rFonts w:ascii="Arial" w:hAnsi="Arial" w:cs="Arial"/>
          <w:b/>
          <w:i/>
          <w:iCs/>
          <w:color w:val="FF0000"/>
          <w:sz w:val="22"/>
          <w:szCs w:val="22"/>
        </w:rPr>
      </w:pPr>
      <w:r w:rsidRPr="00AC203E">
        <w:rPr>
          <w:rFonts w:ascii="Arial" w:hAnsi="Arial" w:cs="Arial"/>
          <w:b/>
          <w:i/>
          <w:iCs/>
          <w:color w:val="FF0000"/>
          <w:sz w:val="22"/>
          <w:szCs w:val="22"/>
        </w:rPr>
        <w:t>článek 7 odst. 3 písm. c)</w:t>
      </w:r>
    </w:p>
    <w:p w14:paraId="3BAE1657" w14:textId="77777777" w:rsidR="0097357D" w:rsidRPr="00AC203E" w:rsidRDefault="0097357D" w:rsidP="0097357D">
      <w:pPr>
        <w:ind w:left="1843" w:hanging="1843"/>
        <w:jc w:val="both"/>
        <w:rPr>
          <w:rFonts w:ascii="Arial" w:hAnsi="Arial" w:cs="Arial"/>
          <w:b/>
          <w:i/>
          <w:iCs/>
          <w:sz w:val="22"/>
          <w:szCs w:val="22"/>
        </w:rPr>
      </w:pPr>
      <w:r w:rsidRPr="00AC203E">
        <w:rPr>
          <w:rFonts w:ascii="Arial" w:hAnsi="Arial" w:cs="Arial"/>
          <w:b/>
          <w:i/>
          <w:iCs/>
          <w:sz w:val="22"/>
          <w:szCs w:val="22"/>
        </w:rPr>
        <w:t xml:space="preserve">Návrh odboru majetkového:     </w:t>
      </w:r>
    </w:p>
    <w:p w14:paraId="3D38DF13" w14:textId="77777777" w:rsidR="0097357D" w:rsidRPr="00AC203E" w:rsidRDefault="0097357D" w:rsidP="00FB7E02">
      <w:pPr>
        <w:pStyle w:val="Odstavecseseznamem"/>
        <w:ind w:left="0"/>
        <w:jc w:val="both"/>
        <w:rPr>
          <w:rFonts w:ascii="Arial" w:eastAsia="Calibri" w:hAnsi="Arial" w:cs="Arial"/>
          <w:bCs w:val="0"/>
          <w:sz w:val="22"/>
          <w:szCs w:val="22"/>
          <w:u w:val="single"/>
          <w:lang w:eastAsia="en-US"/>
          <w14:ligatures w14:val="standardContextual"/>
        </w:rPr>
      </w:pPr>
    </w:p>
    <w:p w14:paraId="5AD654DA" w14:textId="42331852" w:rsidR="00FB7E02" w:rsidRPr="00AC203E" w:rsidRDefault="00FB7E02" w:rsidP="00FB7E02">
      <w:pPr>
        <w:pStyle w:val="Odstavecseseznamem"/>
        <w:ind w:left="0"/>
        <w:jc w:val="both"/>
        <w:rPr>
          <w:rFonts w:ascii="Arial" w:eastAsia="Calibri" w:hAnsi="Arial" w:cs="Arial"/>
          <w:bCs w:val="0"/>
          <w:sz w:val="22"/>
          <w:szCs w:val="22"/>
          <w:u w:val="single"/>
          <w:lang w:eastAsia="en-US"/>
          <w14:ligatures w14:val="standardContextual"/>
        </w:rPr>
      </w:pPr>
      <w:r w:rsidRPr="00AC203E">
        <w:rPr>
          <w:rFonts w:ascii="Arial" w:eastAsia="Calibri" w:hAnsi="Arial" w:cs="Arial"/>
          <w:bCs w:val="0"/>
          <w:sz w:val="22"/>
          <w:szCs w:val="22"/>
          <w:u w:val="single"/>
          <w:lang w:eastAsia="en-US"/>
          <w14:ligatures w14:val="standardContextual"/>
        </w:rPr>
        <w:t>Odůvodnění:</w:t>
      </w:r>
    </w:p>
    <w:p w14:paraId="6B820549" w14:textId="77777777" w:rsidR="00FB7E02" w:rsidRPr="00AC203E" w:rsidRDefault="00FB7E02" w:rsidP="00FB7E02">
      <w:pPr>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Územní samosprávné celky se při nabývání (vyjma směny) hmotných nemovitých věcí trvale nepotřebných pro stát uvedených v § 21b odst. 1 písm. a), c), d), e), f), g) a v </w:t>
      </w:r>
      <w:proofErr w:type="spellStart"/>
      <w:r w:rsidRPr="00AC203E">
        <w:rPr>
          <w:rFonts w:ascii="Arial" w:eastAsia="Calibri" w:hAnsi="Arial" w:cs="Arial"/>
          <w:sz w:val="22"/>
          <w:szCs w:val="22"/>
          <w:lang w:eastAsia="en-US"/>
          <w14:ligatures w14:val="standardContextual"/>
        </w:rPr>
        <w:t>ust</w:t>
      </w:r>
      <w:proofErr w:type="spellEnd"/>
      <w:r w:rsidRPr="00AC203E">
        <w:rPr>
          <w:rFonts w:ascii="Arial" w:eastAsia="Calibri" w:hAnsi="Arial" w:cs="Arial"/>
          <w:sz w:val="22"/>
          <w:szCs w:val="22"/>
          <w:lang w:eastAsia="en-US"/>
          <w14:ligatures w14:val="standardContextual"/>
        </w:rPr>
        <w:t xml:space="preserve">. § 21c odst. 1 písm. a) až f) zákona č. 219/2000 Sb., o majetku České republiky a jejím vystupování v právních vztazích, ve znění pozdějších předpisů, od 1.3.2025 řídí novým postupem, který jim ukládá povinnost uplatnit zájem o nabízené nemovité věci ve vlastnictví ČR v aplikaci Nabídka majetku na internetových stránkách Úřadu pro zastupování státu ve věcech majetkových. </w:t>
      </w:r>
    </w:p>
    <w:p w14:paraId="7611B668" w14:textId="77777777" w:rsidR="00FB7E02" w:rsidRPr="00AC203E" w:rsidRDefault="00FB7E02" w:rsidP="00FB7E02">
      <w:pPr>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V aplikaci zveřejňované nabídky se dělí v zásadě na 3 skupiny:</w:t>
      </w:r>
    </w:p>
    <w:p w14:paraId="208F9B69" w14:textId="77777777" w:rsidR="00FB7E02" w:rsidRPr="00AC203E" w:rsidRDefault="00FB7E02" w:rsidP="00FB7E02">
      <w:pPr>
        <w:ind w:left="680"/>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 s nárokem oprávněného ÚSC na bezúplatný převod do jeho vlastnictví § 21b odst. 1;</w:t>
      </w:r>
    </w:p>
    <w:p w14:paraId="4049C6B6" w14:textId="77777777" w:rsidR="00FB7E02" w:rsidRPr="00AC203E" w:rsidRDefault="00FB7E02" w:rsidP="00FB7E02">
      <w:pPr>
        <w:ind w:left="680"/>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 s nárokem oprávněného ÚSC na úplatný převod do jeho vlastnictví . § 21c odst. 1;</w:t>
      </w:r>
    </w:p>
    <w:p w14:paraId="69591D77" w14:textId="77777777" w:rsidR="00FB7E02" w:rsidRPr="00AC203E" w:rsidRDefault="00FB7E02" w:rsidP="00FB7E02">
      <w:pPr>
        <w:ind w:left="680"/>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 ostatní pro stát trvale nepotřebné nemovitosti (bez zvláštních nároků ÚSC).</w:t>
      </w:r>
    </w:p>
    <w:p w14:paraId="1ACC46E8" w14:textId="7D5F31CD" w:rsidR="00FB7E02" w:rsidRPr="00AC203E" w:rsidRDefault="00FB7E02" w:rsidP="00FB7E02">
      <w:pPr>
        <w:jc w:val="both"/>
        <w:rPr>
          <w:rFonts w:ascii="Arial" w:eastAsia="Calibri" w:hAnsi="Arial" w:cs="Arial"/>
          <w:sz w:val="22"/>
          <w:szCs w:val="22"/>
          <w:lang w:eastAsia="en-US"/>
          <w14:ligatures w14:val="standardContextual"/>
        </w:rPr>
      </w:pPr>
      <w:r w:rsidRPr="00AC203E">
        <w:rPr>
          <w:rFonts w:ascii="Arial" w:eastAsia="Calibri" w:hAnsi="Arial" w:cs="Arial"/>
          <w:sz w:val="22"/>
          <w:szCs w:val="22"/>
          <w:lang w:eastAsia="en-US"/>
          <w14:ligatures w14:val="standardContextual"/>
        </w:rPr>
        <w:t xml:space="preserve">V případě nárokových převodů má město lhůtu 2 měsíce od zveřejnění informací v aplikaci k projevení, zda má zájem věc nabýt, po marném uplynutí lhůty její nárok „přednostního“ nabytí zanikne. Po uplatnění zájmu město/městský obvod obdrží návrh smlouvy opatřený </w:t>
      </w:r>
      <w:r w:rsidRPr="00AC203E">
        <w:rPr>
          <w:rFonts w:ascii="Arial" w:eastAsia="Calibri" w:hAnsi="Arial" w:cs="Arial"/>
          <w:sz w:val="22"/>
          <w:szCs w:val="22"/>
          <w:lang w:eastAsia="en-US"/>
          <w14:ligatures w14:val="standardContextual"/>
        </w:rPr>
        <w:lastRenderedPageBreak/>
        <w:t xml:space="preserve">podpisem připravený k akceptaci. Lhůta pro akceptaci je 4 měsíce. Postupovat dle </w:t>
      </w:r>
      <w:r w:rsidRPr="00AC203E">
        <w:rPr>
          <w:rFonts w:ascii="Arial" w:eastAsia="Calibri" w:hAnsi="Arial" w:cs="Arial"/>
          <w:b/>
          <w:bCs w:val="0"/>
          <w:sz w:val="22"/>
          <w:szCs w:val="22"/>
          <w:lang w:eastAsia="en-US"/>
          <w14:ligatures w14:val="standardContextual"/>
        </w:rPr>
        <w:t>čl. 7 odst. 3 písm. c)</w:t>
      </w:r>
      <w:r w:rsidRPr="00AC203E">
        <w:rPr>
          <w:rFonts w:ascii="Arial" w:eastAsia="Calibri" w:hAnsi="Arial" w:cs="Arial"/>
          <w:sz w:val="22"/>
          <w:szCs w:val="22"/>
          <w:lang w:eastAsia="en-US"/>
          <w14:ligatures w14:val="standardContextual"/>
        </w:rPr>
        <w:t xml:space="preserve"> Statutu bude v případě nabývání majetku od ČR možné za předpokladu předchozího výše popsaného postupu.</w:t>
      </w:r>
    </w:p>
    <w:p w14:paraId="29C9029B" w14:textId="77777777" w:rsidR="00FB7E02" w:rsidRPr="00AC203E" w:rsidRDefault="00FB7E02" w:rsidP="00FB7E02">
      <w:pPr>
        <w:pStyle w:val="Odstavecseseznamem"/>
        <w:ind w:left="0"/>
        <w:jc w:val="both"/>
        <w:rPr>
          <w:rFonts w:ascii="Arial" w:eastAsia="Calibri" w:hAnsi="Arial" w:cs="Arial"/>
          <w:sz w:val="22"/>
          <w:szCs w:val="22"/>
          <w:lang w:eastAsia="en-US"/>
          <w14:ligatures w14:val="standardContextual"/>
        </w:rPr>
      </w:pPr>
    </w:p>
    <w:p w14:paraId="1F75C35C" w14:textId="4FB5105B" w:rsidR="00FB7E02" w:rsidRPr="00AC203E" w:rsidRDefault="00FB7E02" w:rsidP="00FB7E02">
      <w:pPr>
        <w:ind w:left="1843" w:hanging="1843"/>
        <w:jc w:val="both"/>
        <w:rPr>
          <w:rFonts w:ascii="Arial" w:hAnsi="Arial" w:cs="Arial"/>
          <w:b/>
          <w:sz w:val="22"/>
          <w:szCs w:val="22"/>
        </w:rPr>
      </w:pPr>
      <w:r w:rsidRPr="00AC203E">
        <w:rPr>
          <w:rFonts w:ascii="Arial" w:hAnsi="Arial" w:cs="Arial"/>
          <w:b/>
          <w:sz w:val="22"/>
          <w:szCs w:val="22"/>
        </w:rPr>
        <w:t>Navrhované znění:</w:t>
      </w:r>
    </w:p>
    <w:p w14:paraId="03D46C1A" w14:textId="77777777" w:rsidR="00FB7E02" w:rsidRPr="00AC203E" w:rsidRDefault="00FB7E02" w:rsidP="00FB7E02">
      <w:pPr>
        <w:ind w:left="1843" w:hanging="1843"/>
        <w:jc w:val="both"/>
        <w:rPr>
          <w:rFonts w:ascii="Arial" w:hAnsi="Arial" w:cs="Arial"/>
          <w:b/>
          <w:sz w:val="24"/>
        </w:rPr>
      </w:pPr>
    </w:p>
    <w:p w14:paraId="0743E675" w14:textId="77777777" w:rsidR="00FB7E02" w:rsidRPr="00AC203E" w:rsidRDefault="00FB7E02" w:rsidP="00FB7E02">
      <w:pPr>
        <w:pStyle w:val="Odstavecseseznamem"/>
        <w:numPr>
          <w:ilvl w:val="0"/>
          <w:numId w:val="18"/>
        </w:numPr>
        <w:ind w:hanging="720"/>
        <w:jc w:val="both"/>
        <w:rPr>
          <w:rFonts w:ascii="Arial" w:hAnsi="Arial" w:cs="Arial"/>
          <w:bCs w:val="0"/>
          <w:sz w:val="22"/>
          <w:szCs w:val="22"/>
        </w:rPr>
      </w:pPr>
      <w:r w:rsidRPr="00AC203E">
        <w:rPr>
          <w:rFonts w:ascii="Arial" w:hAnsi="Arial" w:cs="Arial"/>
          <w:bCs w:val="0"/>
          <w:sz w:val="22"/>
          <w:szCs w:val="22"/>
        </w:rPr>
        <w:t>V článku 7 odst. 3 písm. c) se</w:t>
      </w:r>
      <w:r w:rsidRPr="00AC203E">
        <w:rPr>
          <w:rFonts w:ascii="Arial" w:hAnsi="Arial" w:cs="Arial"/>
          <w:sz w:val="24"/>
        </w:rPr>
        <w:t xml:space="preserve"> za stávající text doplňuje nový</w:t>
      </w:r>
      <w:r w:rsidRPr="00AC203E" w:rsidDel="004222E7">
        <w:rPr>
          <w:rFonts w:ascii="Arial" w:hAnsi="Arial" w:cs="Arial"/>
          <w:bCs w:val="0"/>
          <w:sz w:val="22"/>
          <w:szCs w:val="22"/>
        </w:rPr>
        <w:t xml:space="preserve"> </w:t>
      </w:r>
      <w:r w:rsidRPr="00AC203E">
        <w:rPr>
          <w:rFonts w:ascii="Arial" w:hAnsi="Arial" w:cs="Arial"/>
          <w:bCs w:val="0"/>
          <w:sz w:val="22"/>
          <w:szCs w:val="22"/>
        </w:rPr>
        <w:t>text:</w:t>
      </w:r>
    </w:p>
    <w:p w14:paraId="52ECD525" w14:textId="77777777" w:rsidR="00FB7E02" w:rsidRPr="00AC203E" w:rsidRDefault="00FB7E02" w:rsidP="00D143CD">
      <w:pPr>
        <w:pStyle w:val="slovanseznam"/>
        <w:numPr>
          <w:ilvl w:val="0"/>
          <w:numId w:val="0"/>
        </w:numPr>
        <w:spacing w:before="120" w:after="240"/>
        <w:ind w:left="709"/>
        <w:rPr>
          <w:rFonts w:ascii="Arial" w:hAnsi="Arial" w:cs="Arial"/>
          <w:bCs/>
          <w:sz w:val="22"/>
          <w:szCs w:val="22"/>
        </w:rPr>
      </w:pPr>
      <w:r w:rsidRPr="00AC203E">
        <w:rPr>
          <w:rFonts w:ascii="Arial" w:hAnsi="Arial" w:cs="Arial"/>
          <w:sz w:val="22"/>
          <w:szCs w:val="22"/>
        </w:rPr>
        <w:t>„</w:t>
      </w:r>
      <w:r w:rsidRPr="00AC203E">
        <w:rPr>
          <w:rFonts w:ascii="Arial" w:hAnsi="Arial" w:cs="Arial"/>
          <w:i/>
          <w:iCs/>
          <w:sz w:val="22"/>
          <w:szCs w:val="22"/>
        </w:rPr>
        <w:t>Toto ustanovení písm. c) se použije po zajištění úkonů dle odst. 19 tohoto článku.</w:t>
      </w:r>
      <w:r w:rsidRPr="00AC203E">
        <w:rPr>
          <w:rFonts w:ascii="Arial" w:hAnsi="Arial" w:cs="Arial"/>
          <w:sz w:val="22"/>
          <w:szCs w:val="22"/>
        </w:rPr>
        <w:t>“.</w:t>
      </w:r>
    </w:p>
    <w:p w14:paraId="3BBA3327" w14:textId="77777777" w:rsidR="003361B7" w:rsidRPr="00AC203E" w:rsidRDefault="003361B7" w:rsidP="00FB7E02">
      <w:pPr>
        <w:jc w:val="both"/>
        <w:rPr>
          <w:rFonts w:ascii="Arial" w:hAnsi="Arial" w:cs="Arial"/>
          <w:b/>
          <w:sz w:val="22"/>
          <w:szCs w:val="22"/>
        </w:rPr>
      </w:pPr>
      <w:bookmarkStart w:id="5" w:name="_Hlk202950796"/>
    </w:p>
    <w:p w14:paraId="5E1D66EF" w14:textId="6C66B853" w:rsidR="00FB7E02" w:rsidRPr="00AC203E" w:rsidRDefault="00FB7E02" w:rsidP="00FB7E02">
      <w:pPr>
        <w:jc w:val="both"/>
        <w:rPr>
          <w:rFonts w:ascii="Arial" w:hAnsi="Arial" w:cs="Arial"/>
          <w:b/>
          <w:sz w:val="22"/>
          <w:szCs w:val="22"/>
        </w:rPr>
      </w:pPr>
      <w:r w:rsidRPr="00AC203E">
        <w:rPr>
          <w:rFonts w:ascii="Arial" w:hAnsi="Arial" w:cs="Arial"/>
          <w:b/>
          <w:sz w:val="22"/>
          <w:szCs w:val="22"/>
        </w:rPr>
        <w:t>Stanovisko LPO:</w:t>
      </w:r>
    </w:p>
    <w:p w14:paraId="2902BEA9" w14:textId="0F6F7399" w:rsidR="00FB7E02" w:rsidRPr="00AC203E" w:rsidRDefault="00A06F91" w:rsidP="00FB7E02">
      <w:pPr>
        <w:jc w:val="both"/>
        <w:rPr>
          <w:rFonts w:ascii="Arial" w:hAnsi="Arial" w:cs="Arial"/>
          <w:bCs w:val="0"/>
          <w:sz w:val="22"/>
          <w:szCs w:val="22"/>
        </w:rPr>
      </w:pPr>
      <w:r w:rsidRPr="00AC203E">
        <w:rPr>
          <w:rFonts w:ascii="Arial" w:hAnsi="Arial" w:cs="Arial"/>
          <w:bCs w:val="0"/>
          <w:sz w:val="22"/>
          <w:szCs w:val="22"/>
        </w:rPr>
        <w:t>LPO souhlasí</w:t>
      </w:r>
      <w:r>
        <w:rPr>
          <w:rFonts w:ascii="Arial" w:hAnsi="Arial" w:cs="Arial"/>
          <w:bCs w:val="0"/>
          <w:sz w:val="22"/>
          <w:szCs w:val="22"/>
        </w:rPr>
        <w:t xml:space="preserve"> se změnou předmětných ustanovení</w:t>
      </w:r>
      <w:r w:rsidRPr="00AC203E">
        <w:rPr>
          <w:rFonts w:ascii="Arial" w:hAnsi="Arial" w:cs="Arial"/>
          <w:bCs w:val="0"/>
          <w:sz w:val="22"/>
          <w:szCs w:val="22"/>
        </w:rPr>
        <w:t>.</w:t>
      </w:r>
      <w:r>
        <w:rPr>
          <w:rFonts w:ascii="Arial" w:hAnsi="Arial" w:cs="Arial"/>
          <w:bCs w:val="0"/>
          <w:sz w:val="22"/>
          <w:szCs w:val="22"/>
        </w:rPr>
        <w:t xml:space="preserve"> Po jednání mezi odbory, k němuž došlo až po podání návrhu, a se souhlasem odboru majetkového doporučuje znění níže.</w:t>
      </w:r>
    </w:p>
    <w:p w14:paraId="69591915" w14:textId="77777777" w:rsidR="00FB7E02" w:rsidRPr="00AC203E" w:rsidRDefault="00FB7E02" w:rsidP="00FB7E02">
      <w:pPr>
        <w:jc w:val="both"/>
        <w:rPr>
          <w:rFonts w:ascii="Arial" w:hAnsi="Arial" w:cs="Arial"/>
          <w:bCs w:val="0"/>
          <w:sz w:val="22"/>
          <w:szCs w:val="22"/>
        </w:rPr>
      </w:pPr>
    </w:p>
    <w:p w14:paraId="1A24239B" w14:textId="77777777" w:rsidR="00FB7E02" w:rsidRPr="00AC203E" w:rsidRDefault="00FB7E02" w:rsidP="00FB7E02">
      <w:pPr>
        <w:jc w:val="both"/>
        <w:rPr>
          <w:rFonts w:ascii="Arial" w:hAnsi="Arial" w:cs="Arial"/>
          <w:bCs w:val="0"/>
          <w:sz w:val="22"/>
          <w:szCs w:val="22"/>
        </w:rPr>
      </w:pPr>
    </w:p>
    <w:p w14:paraId="7776B724" w14:textId="77777777" w:rsidR="00FB7E02" w:rsidRPr="00AC203E" w:rsidRDefault="00FB7E02" w:rsidP="00FB7E02">
      <w:pPr>
        <w:jc w:val="both"/>
        <w:rPr>
          <w:rFonts w:ascii="Arial" w:hAnsi="Arial" w:cs="Arial"/>
          <w:b/>
          <w:sz w:val="22"/>
          <w:szCs w:val="22"/>
        </w:rPr>
      </w:pPr>
      <w:r w:rsidRPr="00AC203E">
        <w:rPr>
          <w:rFonts w:ascii="Arial" w:hAnsi="Arial" w:cs="Arial"/>
          <w:b/>
          <w:sz w:val="22"/>
          <w:szCs w:val="22"/>
        </w:rPr>
        <w:t>Doporučené znění:</w:t>
      </w:r>
    </w:p>
    <w:bookmarkEnd w:id="5"/>
    <w:p w14:paraId="496D10AA" w14:textId="77777777" w:rsidR="00FB7E02" w:rsidRPr="00AC203E" w:rsidRDefault="00FB7E02" w:rsidP="00FB7E02">
      <w:pPr>
        <w:jc w:val="both"/>
        <w:rPr>
          <w:rFonts w:ascii="Arial" w:hAnsi="Arial" w:cs="Arial"/>
          <w:b/>
          <w:sz w:val="22"/>
          <w:szCs w:val="22"/>
        </w:rPr>
      </w:pPr>
    </w:p>
    <w:p w14:paraId="60E07743" w14:textId="4A9472E5" w:rsidR="00F0470F" w:rsidRPr="00AC203E" w:rsidRDefault="00FB7E02" w:rsidP="00CA2BF7">
      <w:pPr>
        <w:pStyle w:val="Odstavecseseznamem"/>
        <w:numPr>
          <w:ilvl w:val="0"/>
          <w:numId w:val="21"/>
        </w:numPr>
        <w:ind w:hanging="720"/>
        <w:jc w:val="both"/>
        <w:rPr>
          <w:rFonts w:ascii="Arial" w:hAnsi="Arial" w:cs="Arial"/>
          <w:bCs w:val="0"/>
          <w:sz w:val="22"/>
          <w:szCs w:val="22"/>
        </w:rPr>
      </w:pPr>
      <w:r w:rsidRPr="00AC203E">
        <w:rPr>
          <w:rFonts w:ascii="Arial" w:hAnsi="Arial" w:cs="Arial"/>
          <w:bCs w:val="0"/>
          <w:sz w:val="22"/>
          <w:szCs w:val="22"/>
        </w:rPr>
        <w:t xml:space="preserve">V článku 7 odst. 3 </w:t>
      </w:r>
      <w:r w:rsidR="00F0470F" w:rsidRPr="00AC203E">
        <w:rPr>
          <w:rFonts w:ascii="Arial" w:hAnsi="Arial" w:cs="Arial"/>
          <w:bCs w:val="0"/>
          <w:sz w:val="22"/>
          <w:szCs w:val="22"/>
        </w:rPr>
        <w:t>se v písmenu c) za slova „na základě směnné smlouvy“ vkládá text „a na základě postupu podle § 21a až § 21c zákona č. 219/2000 Sb., o majetku České republiky a jejím vystupování v právních vztazích, ve znění pozdějších předpisů, nejde-li o nabytí vlastnictví způsobem uvedeným v čl. 7 odst. 3 písm. d)“.</w:t>
      </w:r>
    </w:p>
    <w:p w14:paraId="29EBC3F0" w14:textId="77777777" w:rsidR="00CA2BF7" w:rsidRPr="00AC203E" w:rsidRDefault="00CA2BF7" w:rsidP="0097357D">
      <w:pPr>
        <w:pStyle w:val="Odstavecseseznamem"/>
        <w:jc w:val="both"/>
        <w:rPr>
          <w:rFonts w:ascii="Arial" w:hAnsi="Arial" w:cs="Arial"/>
          <w:bCs w:val="0"/>
          <w:sz w:val="22"/>
          <w:szCs w:val="22"/>
        </w:rPr>
      </w:pPr>
    </w:p>
    <w:p w14:paraId="37147E53" w14:textId="77777777" w:rsidR="00A14887" w:rsidRDefault="00A14887" w:rsidP="00A7670F">
      <w:pPr>
        <w:ind w:left="1843" w:hanging="1843"/>
        <w:jc w:val="both"/>
        <w:rPr>
          <w:rFonts w:ascii="Arial" w:hAnsi="Arial" w:cs="Arial"/>
          <w:b/>
          <w:i/>
          <w:iCs/>
          <w:color w:val="FF0000"/>
          <w:sz w:val="22"/>
          <w:szCs w:val="22"/>
        </w:rPr>
      </w:pPr>
      <w:bookmarkStart w:id="6" w:name="_Hlk204857018"/>
    </w:p>
    <w:p w14:paraId="15723F2A" w14:textId="77777777" w:rsidR="00A14887" w:rsidRDefault="00A14887" w:rsidP="00A7670F">
      <w:pPr>
        <w:ind w:left="1843" w:hanging="1843"/>
        <w:jc w:val="both"/>
        <w:rPr>
          <w:rFonts w:ascii="Arial" w:hAnsi="Arial" w:cs="Arial"/>
          <w:b/>
          <w:i/>
          <w:iCs/>
          <w:color w:val="FF0000"/>
          <w:sz w:val="22"/>
          <w:szCs w:val="22"/>
        </w:rPr>
      </w:pPr>
    </w:p>
    <w:p w14:paraId="459D23C8" w14:textId="283F0A13" w:rsidR="00A7670F" w:rsidRPr="00AC203E" w:rsidRDefault="00A7670F" w:rsidP="00A7670F">
      <w:pPr>
        <w:ind w:left="1843" w:hanging="1843"/>
        <w:jc w:val="both"/>
        <w:rPr>
          <w:rFonts w:ascii="Arial" w:hAnsi="Arial" w:cs="Arial"/>
          <w:b/>
          <w:i/>
          <w:iCs/>
          <w:color w:val="FF0000"/>
          <w:sz w:val="22"/>
          <w:szCs w:val="22"/>
        </w:rPr>
      </w:pPr>
      <w:r w:rsidRPr="00AC203E">
        <w:rPr>
          <w:rFonts w:ascii="Arial" w:hAnsi="Arial" w:cs="Arial"/>
          <w:b/>
          <w:i/>
          <w:iCs/>
          <w:color w:val="FF0000"/>
          <w:sz w:val="22"/>
          <w:szCs w:val="22"/>
        </w:rPr>
        <w:t xml:space="preserve">článek 7 odst. </w:t>
      </w:r>
      <w:r w:rsidR="00F3561E" w:rsidRPr="00AC203E">
        <w:rPr>
          <w:rFonts w:ascii="Arial" w:hAnsi="Arial" w:cs="Arial"/>
          <w:b/>
          <w:i/>
          <w:iCs/>
          <w:color w:val="FF0000"/>
          <w:sz w:val="22"/>
          <w:szCs w:val="22"/>
        </w:rPr>
        <w:t>4</w:t>
      </w:r>
    </w:p>
    <w:p w14:paraId="1B0C8F39" w14:textId="23F14CE4" w:rsidR="00C85193" w:rsidRPr="00AC203E" w:rsidRDefault="00C85193" w:rsidP="00C85193">
      <w:pPr>
        <w:ind w:left="1843" w:hanging="1843"/>
        <w:jc w:val="both"/>
        <w:rPr>
          <w:rFonts w:ascii="Arial" w:hAnsi="Arial" w:cs="Arial"/>
          <w:b/>
          <w:i/>
          <w:iCs/>
          <w:sz w:val="22"/>
          <w:szCs w:val="22"/>
        </w:rPr>
      </w:pPr>
      <w:r w:rsidRPr="00AC203E">
        <w:rPr>
          <w:rFonts w:ascii="Arial" w:hAnsi="Arial" w:cs="Arial"/>
          <w:b/>
          <w:i/>
          <w:iCs/>
          <w:sz w:val="22"/>
          <w:szCs w:val="22"/>
        </w:rPr>
        <w:t xml:space="preserve">Návrh </w:t>
      </w:r>
      <w:r w:rsidR="00C87E18" w:rsidRPr="00AC203E">
        <w:rPr>
          <w:rFonts w:ascii="Arial" w:hAnsi="Arial" w:cs="Arial"/>
          <w:b/>
          <w:i/>
          <w:iCs/>
          <w:sz w:val="22"/>
          <w:szCs w:val="22"/>
        </w:rPr>
        <w:t xml:space="preserve">sboru starostů a </w:t>
      </w:r>
      <w:r w:rsidRPr="00AC203E">
        <w:rPr>
          <w:rFonts w:ascii="Arial" w:hAnsi="Arial" w:cs="Arial"/>
          <w:b/>
          <w:i/>
          <w:iCs/>
          <w:sz w:val="22"/>
          <w:szCs w:val="22"/>
        </w:rPr>
        <w:t xml:space="preserve">odboru majetkového:     </w:t>
      </w:r>
    </w:p>
    <w:bookmarkEnd w:id="6"/>
    <w:p w14:paraId="7C7E97B8" w14:textId="77777777" w:rsidR="00C85193" w:rsidRPr="00AC203E" w:rsidRDefault="00C85193" w:rsidP="00FB7E02">
      <w:pPr>
        <w:pStyle w:val="Odstavecseseznamem"/>
        <w:ind w:left="0"/>
        <w:jc w:val="both"/>
        <w:rPr>
          <w:rFonts w:ascii="Arial" w:eastAsia="Calibri" w:hAnsi="Arial" w:cs="Arial"/>
          <w:bCs w:val="0"/>
          <w:sz w:val="22"/>
          <w:szCs w:val="22"/>
          <w:u w:val="single"/>
          <w:lang w:eastAsia="en-US"/>
          <w14:ligatures w14:val="standardContextual"/>
        </w:rPr>
      </w:pPr>
    </w:p>
    <w:p w14:paraId="01BC7B98" w14:textId="2D504BF4" w:rsidR="00FB7E02" w:rsidRPr="00AC203E" w:rsidRDefault="00FB7E02" w:rsidP="00FB7E02">
      <w:pPr>
        <w:pStyle w:val="Odstavecseseznamem"/>
        <w:ind w:left="0"/>
        <w:jc w:val="both"/>
        <w:rPr>
          <w:rFonts w:ascii="Arial" w:eastAsia="Calibri" w:hAnsi="Arial" w:cs="Arial"/>
          <w:bCs w:val="0"/>
          <w:sz w:val="22"/>
          <w:szCs w:val="22"/>
          <w:u w:val="single"/>
          <w:lang w:eastAsia="en-US"/>
          <w14:ligatures w14:val="standardContextual"/>
        </w:rPr>
      </w:pPr>
      <w:r w:rsidRPr="00AC203E">
        <w:rPr>
          <w:rFonts w:ascii="Arial" w:eastAsia="Calibri" w:hAnsi="Arial" w:cs="Arial"/>
          <w:bCs w:val="0"/>
          <w:sz w:val="22"/>
          <w:szCs w:val="22"/>
          <w:u w:val="single"/>
          <w:lang w:eastAsia="en-US"/>
          <w14:ligatures w14:val="standardContextual"/>
        </w:rPr>
        <w:t>Odůvodnění:</w:t>
      </w:r>
    </w:p>
    <w:p w14:paraId="3D807ECB" w14:textId="77777777" w:rsidR="00C87E18" w:rsidRPr="00AC203E" w:rsidRDefault="00C87E18" w:rsidP="00C87E18">
      <w:pPr>
        <w:pStyle w:val="Odstavecseseznamem"/>
        <w:ind w:left="0"/>
        <w:jc w:val="both"/>
        <w:rPr>
          <w:rFonts w:ascii="Arial" w:eastAsia="Calibri" w:hAnsi="Arial" w:cs="Arial"/>
          <w:bCs w:val="0"/>
          <w:sz w:val="22"/>
          <w:szCs w:val="22"/>
          <w:lang w:eastAsia="en-US"/>
          <w14:ligatures w14:val="standardContextual"/>
        </w:rPr>
      </w:pPr>
      <w:r w:rsidRPr="00AC203E">
        <w:rPr>
          <w:rFonts w:ascii="Arial" w:eastAsia="Calibri" w:hAnsi="Arial" w:cs="Arial"/>
          <w:bCs w:val="0"/>
          <w:sz w:val="22"/>
          <w:szCs w:val="22"/>
          <w:lang w:eastAsia="en-US"/>
          <w14:ligatures w14:val="standardContextual"/>
        </w:rPr>
        <w:t xml:space="preserve">Návrh úpravy statutu umožní flexibilnější projednávání materiálů v orgánech města a také městských obvodů, konkrétně se jedná o stanoviska (souhlasy či nesouhlasy) zastupitelstva městského obvodu. Oproti původní úpravě se rozšiřuje okruh právních jednání, ke kterým je zapotřebí stanovisko zastupitelstva městského obvodu- ne pouze prodej, ale veškerá zcizení svěřeného majetku, o kterých se rozhoduje v ZM (zejména darování), kdy však již nyní byl statut vykládán tak, že je potřeba souhlasu ke všem zcizením svěřeného nemovitého majetku, nyní se uvedené staví na jisto. </w:t>
      </w:r>
    </w:p>
    <w:p w14:paraId="0C44EAB9" w14:textId="77777777" w:rsidR="00C87E18" w:rsidRPr="00AC203E" w:rsidRDefault="00C87E18" w:rsidP="00C87E18">
      <w:pPr>
        <w:pStyle w:val="Odstavecseseznamem"/>
        <w:ind w:left="0"/>
        <w:jc w:val="both"/>
        <w:rPr>
          <w:rFonts w:ascii="Arial" w:eastAsia="Calibri" w:hAnsi="Arial" w:cs="Arial"/>
          <w:bCs w:val="0"/>
          <w:sz w:val="22"/>
          <w:szCs w:val="22"/>
          <w:lang w:eastAsia="en-US"/>
          <w14:ligatures w14:val="standardContextual"/>
        </w:rPr>
      </w:pPr>
      <w:r w:rsidRPr="00AC203E">
        <w:rPr>
          <w:rFonts w:ascii="Arial" w:eastAsia="Calibri" w:hAnsi="Arial" w:cs="Arial"/>
          <w:bCs w:val="0"/>
          <w:sz w:val="22"/>
          <w:szCs w:val="22"/>
          <w:lang w:eastAsia="en-US"/>
          <w14:ligatures w14:val="standardContextual"/>
        </w:rPr>
        <w:t xml:space="preserve">Také se navrhuje výslovně upravit, že nemusí jít o předchozí souhlas, ale ve výjimečných případech o možnost vyslovit souhlas s právním jednáním i po jeho schválení v ZM, avšak před uzavřením samotné smlouvy. </w:t>
      </w:r>
    </w:p>
    <w:p w14:paraId="12E1340F" w14:textId="77777777" w:rsidR="00C87E18" w:rsidRPr="00AC203E" w:rsidRDefault="00C87E18" w:rsidP="00C87E18">
      <w:pPr>
        <w:jc w:val="both"/>
        <w:rPr>
          <w:rFonts w:ascii="Arial" w:eastAsia="Calibri" w:hAnsi="Arial" w:cs="Arial"/>
          <w:bCs w:val="0"/>
          <w:sz w:val="22"/>
          <w:szCs w:val="22"/>
          <w:lang w:eastAsia="en-US"/>
          <w14:ligatures w14:val="standardContextual"/>
        </w:rPr>
      </w:pPr>
      <w:r w:rsidRPr="00AC203E">
        <w:rPr>
          <w:rFonts w:ascii="Arial" w:eastAsia="Calibri" w:hAnsi="Arial" w:cs="Arial"/>
          <w:bCs w:val="0"/>
          <w:sz w:val="22"/>
          <w:szCs w:val="22"/>
          <w:lang w:eastAsia="en-US"/>
          <w14:ligatures w14:val="standardContextual"/>
        </w:rPr>
        <w:t xml:space="preserve">Navržená úprava také reaguje na situace, kdy byl v minulosti souhlas vysloven již před schválením záměru v ZM, což se neukázalo úplně vhodné. Vyvstávaly situace, že </w:t>
      </w:r>
      <w:proofErr w:type="spellStart"/>
      <w:r w:rsidRPr="00AC203E">
        <w:rPr>
          <w:rFonts w:ascii="Arial" w:eastAsia="Calibri" w:hAnsi="Arial" w:cs="Arial"/>
          <w:bCs w:val="0"/>
          <w:sz w:val="22"/>
          <w:szCs w:val="22"/>
          <w:lang w:eastAsia="en-US"/>
          <w14:ligatures w14:val="standardContextual"/>
        </w:rPr>
        <w:t>ZMOb</w:t>
      </w:r>
      <w:proofErr w:type="spellEnd"/>
      <w:r w:rsidRPr="00AC203E">
        <w:rPr>
          <w:rFonts w:ascii="Arial" w:eastAsia="Calibri" w:hAnsi="Arial" w:cs="Arial"/>
          <w:bCs w:val="0"/>
          <w:sz w:val="22"/>
          <w:szCs w:val="22"/>
          <w:lang w:eastAsia="en-US"/>
          <w14:ligatures w14:val="standardContextual"/>
        </w:rPr>
        <w:t xml:space="preserve"> se vyjádřilo k jinému rozsahu záměru, než jaký byl nakonec v záměru schválen, což se ukázalo jako problematické a vznikaly potřeby opětovného souhlasu </w:t>
      </w:r>
      <w:proofErr w:type="spellStart"/>
      <w:r w:rsidRPr="00AC203E">
        <w:rPr>
          <w:rFonts w:ascii="Arial" w:eastAsia="Calibri" w:hAnsi="Arial" w:cs="Arial"/>
          <w:bCs w:val="0"/>
          <w:sz w:val="22"/>
          <w:szCs w:val="22"/>
          <w:lang w:eastAsia="en-US"/>
          <w14:ligatures w14:val="standardContextual"/>
        </w:rPr>
        <w:t>ZMOb</w:t>
      </w:r>
      <w:proofErr w:type="spellEnd"/>
      <w:r w:rsidRPr="00AC203E">
        <w:rPr>
          <w:rFonts w:ascii="Arial" w:eastAsia="Calibri" w:hAnsi="Arial" w:cs="Arial"/>
          <w:bCs w:val="0"/>
          <w:sz w:val="22"/>
          <w:szCs w:val="22"/>
          <w:lang w:eastAsia="en-US"/>
          <w14:ligatures w14:val="standardContextual"/>
        </w:rPr>
        <w:t xml:space="preserve">. </w:t>
      </w:r>
    </w:p>
    <w:p w14:paraId="36DE2E44" w14:textId="31C59D4F" w:rsidR="00FB7E02" w:rsidRPr="00AC203E" w:rsidRDefault="00FB7E02" w:rsidP="00FB7E02">
      <w:pPr>
        <w:pStyle w:val="Odstavecseseznamem"/>
        <w:ind w:left="0"/>
        <w:jc w:val="both"/>
        <w:rPr>
          <w:rFonts w:ascii="Arial" w:eastAsia="Calibri" w:hAnsi="Arial" w:cs="Arial"/>
          <w:bCs w:val="0"/>
          <w:sz w:val="22"/>
          <w:szCs w:val="22"/>
          <w:lang w:eastAsia="en-US"/>
          <w14:ligatures w14:val="standardContextual"/>
        </w:rPr>
      </w:pPr>
    </w:p>
    <w:p w14:paraId="7C9A53EA" w14:textId="77777777" w:rsidR="00C87E18" w:rsidRPr="00AC203E" w:rsidRDefault="00C87E18" w:rsidP="00FB7E02">
      <w:pPr>
        <w:jc w:val="both"/>
        <w:rPr>
          <w:rFonts w:ascii="Arial" w:eastAsia="Calibri" w:hAnsi="Arial" w:cs="Arial"/>
          <w:bCs w:val="0"/>
          <w:sz w:val="22"/>
          <w:szCs w:val="22"/>
          <w:lang w:eastAsia="en-US"/>
          <w14:ligatures w14:val="standardContextual"/>
        </w:rPr>
      </w:pPr>
    </w:p>
    <w:p w14:paraId="7B6EB0BD" w14:textId="63CDB6AF" w:rsidR="00FB7E02" w:rsidRPr="00AC203E" w:rsidRDefault="00FB7E02" w:rsidP="00FB7E02">
      <w:pPr>
        <w:ind w:left="1843" w:hanging="1843"/>
        <w:jc w:val="both"/>
        <w:rPr>
          <w:rFonts w:ascii="Arial" w:hAnsi="Arial" w:cs="Arial"/>
          <w:b/>
          <w:sz w:val="22"/>
          <w:szCs w:val="22"/>
        </w:rPr>
      </w:pPr>
      <w:r w:rsidRPr="00AC203E">
        <w:rPr>
          <w:rFonts w:ascii="Arial" w:hAnsi="Arial" w:cs="Arial"/>
          <w:b/>
          <w:sz w:val="22"/>
          <w:szCs w:val="22"/>
        </w:rPr>
        <w:t>Navrhované znění:</w:t>
      </w:r>
    </w:p>
    <w:p w14:paraId="607F44F5" w14:textId="77777777" w:rsidR="00FB7E02" w:rsidRPr="00AC203E" w:rsidRDefault="00FB7E02" w:rsidP="00FB7E02">
      <w:pPr>
        <w:ind w:left="1843" w:hanging="1843"/>
        <w:jc w:val="both"/>
        <w:rPr>
          <w:rFonts w:ascii="Arial" w:hAnsi="Arial" w:cs="Arial"/>
          <w:b/>
          <w:sz w:val="22"/>
          <w:szCs w:val="22"/>
        </w:rPr>
      </w:pPr>
    </w:p>
    <w:p w14:paraId="557A6DC1" w14:textId="27B6E7F9" w:rsidR="00C87E18" w:rsidRPr="00AC203E" w:rsidRDefault="00C87E18" w:rsidP="00C87E18">
      <w:pPr>
        <w:pStyle w:val="Odstavecseseznamem"/>
        <w:ind w:left="567"/>
        <w:jc w:val="both"/>
        <w:rPr>
          <w:rFonts w:ascii="Arial" w:hAnsi="Arial" w:cs="Arial"/>
          <w:bCs w:val="0"/>
          <w:sz w:val="22"/>
          <w:szCs w:val="22"/>
        </w:rPr>
      </w:pPr>
      <w:r w:rsidRPr="00AC203E">
        <w:rPr>
          <w:rFonts w:ascii="Arial" w:hAnsi="Arial" w:cs="Arial"/>
          <w:bCs w:val="0"/>
          <w:sz w:val="22"/>
          <w:szCs w:val="22"/>
        </w:rPr>
        <w:t>V článku 7 odst. 4 se</w:t>
      </w:r>
      <w:r w:rsidRPr="00AC203E">
        <w:rPr>
          <w:rFonts w:ascii="Arial" w:hAnsi="Arial" w:cs="Arial"/>
          <w:sz w:val="22"/>
          <w:szCs w:val="22"/>
        </w:rPr>
        <w:t xml:space="preserve"> stávající text nahrazuje novým</w:t>
      </w:r>
      <w:r w:rsidRPr="00AC203E" w:rsidDel="004222E7">
        <w:rPr>
          <w:rFonts w:ascii="Arial" w:hAnsi="Arial" w:cs="Arial"/>
          <w:bCs w:val="0"/>
          <w:sz w:val="22"/>
          <w:szCs w:val="22"/>
        </w:rPr>
        <w:t xml:space="preserve"> </w:t>
      </w:r>
      <w:r w:rsidRPr="00AC203E">
        <w:rPr>
          <w:rFonts w:ascii="Arial" w:hAnsi="Arial" w:cs="Arial"/>
          <w:bCs w:val="0"/>
          <w:sz w:val="22"/>
          <w:szCs w:val="22"/>
        </w:rPr>
        <w:t>textem:</w:t>
      </w:r>
    </w:p>
    <w:p w14:paraId="54D16372" w14:textId="77777777" w:rsidR="00C87E18" w:rsidRPr="00AC203E" w:rsidRDefault="00C87E18" w:rsidP="00C87E18">
      <w:pPr>
        <w:jc w:val="both"/>
        <w:rPr>
          <w:rFonts w:ascii="Arial" w:hAnsi="Arial" w:cs="Arial"/>
          <w:bCs w:val="0"/>
          <w:sz w:val="22"/>
          <w:szCs w:val="22"/>
        </w:rPr>
      </w:pPr>
    </w:p>
    <w:p w14:paraId="7FE1008D" w14:textId="77777777" w:rsidR="00C87E18" w:rsidRPr="00AC203E" w:rsidRDefault="00C87E18" w:rsidP="00C87E18">
      <w:pPr>
        <w:pStyle w:val="slovanseznam"/>
        <w:numPr>
          <w:ilvl w:val="0"/>
          <w:numId w:val="0"/>
        </w:numPr>
        <w:spacing w:before="120" w:after="240"/>
        <w:ind w:left="567"/>
        <w:rPr>
          <w:rFonts w:ascii="Arial" w:hAnsi="Arial" w:cs="Arial"/>
          <w:bCs/>
          <w:sz w:val="22"/>
          <w:szCs w:val="22"/>
        </w:rPr>
      </w:pPr>
      <w:r w:rsidRPr="00AC203E">
        <w:rPr>
          <w:rFonts w:ascii="Arial" w:hAnsi="Arial" w:cs="Arial"/>
          <w:sz w:val="22"/>
          <w:szCs w:val="22"/>
        </w:rPr>
        <w:t>„</w:t>
      </w:r>
      <w:r w:rsidRPr="00AC203E">
        <w:rPr>
          <w:rFonts w:ascii="Arial" w:hAnsi="Arial" w:cs="Arial"/>
          <w:bCs/>
          <w:sz w:val="22"/>
          <w:szCs w:val="22"/>
        </w:rPr>
        <w:t xml:space="preserve">Pokud zastupitelstvo města rozhoduje o právním jednání - zcizení nemovité věci svěřené městskému obvodu, které není v kompetenci zastupitelstva městského obvodu podle čl. 7 odst. 3 statutu, nebo které si v souladu s čl. 7 odst. 3 písm. b) statutu vyhradilo zastupitelstvo města, zastupitelstvo městského obvodu vydává souhlas či nesouhlas </w:t>
      </w:r>
      <w:r w:rsidRPr="00AC203E">
        <w:rPr>
          <w:rFonts w:ascii="Arial" w:hAnsi="Arial" w:cs="Arial"/>
          <w:sz w:val="22"/>
          <w:szCs w:val="22"/>
        </w:rPr>
        <w:t>ke zcizení</w:t>
      </w:r>
      <w:r w:rsidRPr="00AC203E">
        <w:rPr>
          <w:rFonts w:ascii="Arial" w:hAnsi="Arial" w:cs="Arial"/>
          <w:bCs/>
          <w:sz w:val="22"/>
          <w:szCs w:val="22"/>
        </w:rPr>
        <w:t xml:space="preserve"> této nemovité věci , a to nejpozději</w:t>
      </w:r>
      <w:r w:rsidRPr="00AC203E">
        <w:rPr>
          <w:rFonts w:ascii="Arial" w:hAnsi="Arial" w:cs="Arial"/>
          <w:sz w:val="22"/>
          <w:szCs w:val="22"/>
        </w:rPr>
        <w:t xml:space="preserve"> před právním jednáním samotným, vždy však až po schválení záměru v orgánu města</w:t>
      </w:r>
      <w:r w:rsidRPr="00AC203E">
        <w:rPr>
          <w:rFonts w:ascii="Arial" w:hAnsi="Arial" w:cs="Arial"/>
          <w:bCs/>
          <w:sz w:val="22"/>
          <w:szCs w:val="22"/>
        </w:rPr>
        <w:t>.</w:t>
      </w:r>
      <w:r w:rsidRPr="00AC203E">
        <w:rPr>
          <w:rFonts w:ascii="Arial" w:hAnsi="Arial" w:cs="Arial"/>
          <w:sz w:val="22"/>
          <w:szCs w:val="22"/>
        </w:rPr>
        <w:t>“</w:t>
      </w:r>
    </w:p>
    <w:p w14:paraId="58D068ED" w14:textId="10993B21" w:rsidR="00BA591B" w:rsidRPr="00AC203E" w:rsidRDefault="00BA591B" w:rsidP="00BA591B">
      <w:pPr>
        <w:jc w:val="both"/>
        <w:rPr>
          <w:rFonts w:ascii="Arial" w:hAnsi="Arial" w:cs="Arial"/>
          <w:b/>
          <w:sz w:val="22"/>
          <w:szCs w:val="22"/>
        </w:rPr>
      </w:pPr>
      <w:r w:rsidRPr="00AC203E">
        <w:rPr>
          <w:rFonts w:ascii="Arial" w:hAnsi="Arial" w:cs="Arial"/>
          <w:b/>
          <w:sz w:val="22"/>
          <w:szCs w:val="22"/>
        </w:rPr>
        <w:lastRenderedPageBreak/>
        <w:t>Stanovisko LPO:</w:t>
      </w:r>
      <w:r w:rsidR="00F3561E" w:rsidRPr="00AC203E">
        <w:rPr>
          <w:rFonts w:ascii="Arial" w:hAnsi="Arial" w:cs="Arial"/>
          <w:b/>
          <w:sz w:val="22"/>
          <w:szCs w:val="22"/>
        </w:rPr>
        <w:tab/>
      </w:r>
    </w:p>
    <w:p w14:paraId="4E563599" w14:textId="674EC025" w:rsidR="00BA591B" w:rsidRPr="00AC203E" w:rsidRDefault="00BA591B" w:rsidP="00BA591B">
      <w:pPr>
        <w:jc w:val="both"/>
        <w:rPr>
          <w:rFonts w:ascii="Arial" w:hAnsi="Arial" w:cs="Arial"/>
          <w:bCs w:val="0"/>
          <w:sz w:val="22"/>
          <w:szCs w:val="22"/>
        </w:rPr>
      </w:pPr>
      <w:r w:rsidRPr="00AC203E">
        <w:rPr>
          <w:rFonts w:ascii="Arial" w:hAnsi="Arial" w:cs="Arial"/>
          <w:bCs w:val="0"/>
          <w:sz w:val="22"/>
          <w:szCs w:val="22"/>
        </w:rPr>
        <w:t>LPO s návrhem souhlasí.</w:t>
      </w:r>
      <w:r w:rsidR="000E0E30">
        <w:rPr>
          <w:rFonts w:ascii="Arial" w:hAnsi="Arial" w:cs="Arial"/>
          <w:bCs w:val="0"/>
          <w:sz w:val="22"/>
          <w:szCs w:val="22"/>
        </w:rPr>
        <w:t xml:space="preserve"> Doporučené znění zahrnuje i doplnění související se změnou čl. 7 odst. 3 výše.</w:t>
      </w:r>
    </w:p>
    <w:p w14:paraId="5C530A4B" w14:textId="77777777" w:rsidR="00BA591B" w:rsidRPr="00AC203E" w:rsidRDefault="00BA591B" w:rsidP="00BA591B">
      <w:pPr>
        <w:jc w:val="both"/>
        <w:rPr>
          <w:rFonts w:ascii="Arial" w:hAnsi="Arial" w:cs="Arial"/>
          <w:bCs w:val="0"/>
          <w:sz w:val="22"/>
          <w:szCs w:val="22"/>
        </w:rPr>
      </w:pPr>
    </w:p>
    <w:p w14:paraId="78BEC5AC" w14:textId="77777777" w:rsidR="00BA591B" w:rsidRPr="00AC203E" w:rsidRDefault="00BA591B" w:rsidP="00BA591B">
      <w:pPr>
        <w:jc w:val="both"/>
        <w:rPr>
          <w:rFonts w:ascii="Arial" w:hAnsi="Arial" w:cs="Arial"/>
          <w:bCs w:val="0"/>
          <w:sz w:val="22"/>
          <w:szCs w:val="22"/>
        </w:rPr>
      </w:pPr>
    </w:p>
    <w:p w14:paraId="49B23CF0" w14:textId="77777777" w:rsidR="00BA591B" w:rsidRPr="00AC203E" w:rsidRDefault="00BA591B" w:rsidP="00BA591B">
      <w:pPr>
        <w:jc w:val="both"/>
        <w:rPr>
          <w:rFonts w:ascii="Arial" w:hAnsi="Arial" w:cs="Arial"/>
          <w:b/>
          <w:sz w:val="22"/>
          <w:szCs w:val="22"/>
        </w:rPr>
      </w:pPr>
      <w:r w:rsidRPr="00AC203E">
        <w:rPr>
          <w:rFonts w:ascii="Arial" w:hAnsi="Arial" w:cs="Arial"/>
          <w:b/>
          <w:sz w:val="22"/>
          <w:szCs w:val="22"/>
        </w:rPr>
        <w:t>Doporučené znění:</w:t>
      </w:r>
    </w:p>
    <w:p w14:paraId="4DDC0566" w14:textId="77777777" w:rsidR="003361B7" w:rsidRPr="00AC203E" w:rsidRDefault="003361B7" w:rsidP="00BA591B">
      <w:pPr>
        <w:jc w:val="both"/>
        <w:rPr>
          <w:rFonts w:ascii="Arial" w:hAnsi="Arial" w:cs="Arial"/>
          <w:b/>
          <w:sz w:val="22"/>
          <w:szCs w:val="22"/>
        </w:rPr>
      </w:pPr>
    </w:p>
    <w:p w14:paraId="5B9EBCE0" w14:textId="77777777" w:rsidR="00BA591B" w:rsidRPr="00AC203E" w:rsidRDefault="00BA591B" w:rsidP="00BA591B">
      <w:pPr>
        <w:pStyle w:val="Odstavecseseznamem"/>
        <w:widowControl w:val="0"/>
        <w:numPr>
          <w:ilvl w:val="0"/>
          <w:numId w:val="23"/>
        </w:numPr>
        <w:spacing w:before="120" w:after="240"/>
        <w:contextualSpacing w:val="0"/>
        <w:jc w:val="both"/>
        <w:rPr>
          <w:rFonts w:ascii="Arial" w:hAnsi="Arial" w:cs="Arial"/>
          <w:bCs w:val="0"/>
          <w:snapToGrid w:val="0"/>
          <w:vanish/>
          <w:sz w:val="22"/>
          <w:szCs w:val="22"/>
        </w:rPr>
      </w:pPr>
    </w:p>
    <w:p w14:paraId="43F3C2A2" w14:textId="77777777" w:rsidR="00BA591B" w:rsidRPr="00AC203E" w:rsidRDefault="00BA591B" w:rsidP="00BA591B">
      <w:pPr>
        <w:pStyle w:val="Odstavecseseznamem"/>
        <w:widowControl w:val="0"/>
        <w:numPr>
          <w:ilvl w:val="0"/>
          <w:numId w:val="23"/>
        </w:numPr>
        <w:spacing w:before="120" w:after="240"/>
        <w:contextualSpacing w:val="0"/>
        <w:jc w:val="both"/>
        <w:rPr>
          <w:rFonts w:ascii="Arial" w:hAnsi="Arial" w:cs="Arial"/>
          <w:bCs w:val="0"/>
          <w:snapToGrid w:val="0"/>
          <w:vanish/>
          <w:sz w:val="22"/>
          <w:szCs w:val="22"/>
        </w:rPr>
      </w:pPr>
    </w:p>
    <w:p w14:paraId="0AE43440" w14:textId="77777777" w:rsidR="00BA591B" w:rsidRPr="00AC203E" w:rsidRDefault="00BA591B" w:rsidP="00BA591B">
      <w:pPr>
        <w:pStyle w:val="Odstavecseseznamem"/>
        <w:widowControl w:val="0"/>
        <w:numPr>
          <w:ilvl w:val="0"/>
          <w:numId w:val="23"/>
        </w:numPr>
        <w:spacing w:before="120" w:after="240"/>
        <w:contextualSpacing w:val="0"/>
        <w:jc w:val="both"/>
        <w:rPr>
          <w:rFonts w:ascii="Arial" w:hAnsi="Arial" w:cs="Arial"/>
          <w:bCs w:val="0"/>
          <w:snapToGrid w:val="0"/>
          <w:vanish/>
          <w:sz w:val="22"/>
          <w:szCs w:val="22"/>
        </w:rPr>
      </w:pPr>
    </w:p>
    <w:p w14:paraId="147DEADE" w14:textId="77777777" w:rsidR="00BA591B" w:rsidRPr="00AC203E" w:rsidRDefault="00BA591B" w:rsidP="00BA591B">
      <w:pPr>
        <w:pStyle w:val="Odstavecseseznamem"/>
        <w:widowControl w:val="0"/>
        <w:numPr>
          <w:ilvl w:val="0"/>
          <w:numId w:val="23"/>
        </w:numPr>
        <w:spacing w:before="120" w:after="240"/>
        <w:contextualSpacing w:val="0"/>
        <w:jc w:val="both"/>
        <w:rPr>
          <w:rFonts w:ascii="Arial" w:hAnsi="Arial" w:cs="Arial"/>
          <w:bCs w:val="0"/>
          <w:snapToGrid w:val="0"/>
          <w:vanish/>
          <w:sz w:val="22"/>
          <w:szCs w:val="22"/>
        </w:rPr>
      </w:pPr>
    </w:p>
    <w:p w14:paraId="7A631E14" w14:textId="6FFED745" w:rsidR="00BA591B" w:rsidRDefault="00F3561E" w:rsidP="00323520">
      <w:pPr>
        <w:pStyle w:val="Odstavecseseznamem"/>
        <w:numPr>
          <w:ilvl w:val="0"/>
          <w:numId w:val="21"/>
        </w:numPr>
        <w:ind w:hanging="720"/>
        <w:jc w:val="both"/>
        <w:rPr>
          <w:rFonts w:ascii="Arial" w:hAnsi="Arial" w:cs="Arial"/>
          <w:bCs w:val="0"/>
          <w:sz w:val="22"/>
          <w:szCs w:val="22"/>
        </w:rPr>
      </w:pPr>
      <w:r w:rsidRPr="00AC203E">
        <w:rPr>
          <w:rFonts w:ascii="Arial" w:hAnsi="Arial" w:cs="Arial"/>
          <w:bCs w:val="0"/>
          <w:sz w:val="22"/>
          <w:szCs w:val="22"/>
        </w:rPr>
        <w:t>Článek</w:t>
      </w:r>
      <w:r w:rsidR="00BA591B" w:rsidRPr="00AC203E">
        <w:rPr>
          <w:rFonts w:ascii="Arial" w:hAnsi="Arial" w:cs="Arial"/>
          <w:bCs w:val="0"/>
          <w:sz w:val="22"/>
          <w:szCs w:val="22"/>
        </w:rPr>
        <w:t xml:space="preserve"> 7 odst. </w:t>
      </w:r>
      <w:r w:rsidRPr="00AC203E">
        <w:rPr>
          <w:rFonts w:ascii="Arial" w:hAnsi="Arial" w:cs="Arial"/>
          <w:bCs w:val="0"/>
          <w:sz w:val="22"/>
          <w:szCs w:val="22"/>
        </w:rPr>
        <w:t xml:space="preserve">4 </w:t>
      </w:r>
      <w:r w:rsidR="00BA591B" w:rsidRPr="00AC203E">
        <w:rPr>
          <w:rFonts w:ascii="Arial" w:hAnsi="Arial" w:cs="Arial"/>
          <w:bCs w:val="0"/>
          <w:sz w:val="22"/>
          <w:szCs w:val="22"/>
        </w:rPr>
        <w:t>zní:</w:t>
      </w:r>
    </w:p>
    <w:p w14:paraId="76DB0DC4" w14:textId="77777777" w:rsidR="002C72DC" w:rsidRPr="00AC203E" w:rsidRDefault="002C72DC" w:rsidP="00323520">
      <w:pPr>
        <w:pStyle w:val="Odstavecseseznamem"/>
        <w:jc w:val="both"/>
        <w:rPr>
          <w:rFonts w:ascii="Arial" w:hAnsi="Arial" w:cs="Arial"/>
          <w:bCs w:val="0"/>
          <w:sz w:val="22"/>
          <w:szCs w:val="22"/>
        </w:rPr>
      </w:pPr>
    </w:p>
    <w:p w14:paraId="55F0DAF5" w14:textId="0A5934C8" w:rsidR="00F3561E" w:rsidRPr="00323520" w:rsidRDefault="00F3561E" w:rsidP="00A14887">
      <w:pPr>
        <w:pStyle w:val="Odstavecseseznamem"/>
        <w:ind w:left="1276" w:hanging="567"/>
        <w:jc w:val="both"/>
        <w:rPr>
          <w:rFonts w:ascii="Arial" w:hAnsi="Arial" w:cs="Arial"/>
          <w:bCs w:val="0"/>
          <w:sz w:val="22"/>
          <w:szCs w:val="22"/>
        </w:rPr>
      </w:pPr>
      <w:r w:rsidRPr="00323520">
        <w:rPr>
          <w:rFonts w:ascii="Arial" w:hAnsi="Arial" w:cs="Arial"/>
          <w:bCs w:val="0"/>
          <w:sz w:val="22"/>
          <w:szCs w:val="22"/>
        </w:rPr>
        <w:t>„</w:t>
      </w:r>
      <w:r w:rsidR="003361B7" w:rsidRPr="00323520">
        <w:rPr>
          <w:rFonts w:ascii="Arial" w:hAnsi="Arial" w:cs="Arial"/>
          <w:bCs w:val="0"/>
          <w:sz w:val="22"/>
          <w:szCs w:val="22"/>
        </w:rPr>
        <w:t>(</w:t>
      </w:r>
      <w:r w:rsidRPr="00323520">
        <w:rPr>
          <w:rFonts w:ascii="Arial" w:hAnsi="Arial" w:cs="Arial"/>
          <w:bCs w:val="0"/>
          <w:sz w:val="22"/>
          <w:szCs w:val="22"/>
        </w:rPr>
        <w:t>4</w:t>
      </w:r>
      <w:r w:rsidR="003361B7" w:rsidRPr="00323520">
        <w:rPr>
          <w:rFonts w:ascii="Arial" w:hAnsi="Arial" w:cs="Arial"/>
          <w:bCs w:val="0"/>
          <w:sz w:val="22"/>
          <w:szCs w:val="22"/>
        </w:rPr>
        <w:t>)</w:t>
      </w:r>
      <w:r w:rsidR="003361B7" w:rsidRPr="00323520">
        <w:rPr>
          <w:rFonts w:ascii="Arial" w:hAnsi="Arial" w:cs="Arial"/>
          <w:bCs w:val="0"/>
          <w:sz w:val="22"/>
          <w:szCs w:val="22"/>
        </w:rPr>
        <w:tab/>
      </w:r>
      <w:r w:rsidRPr="00323520">
        <w:rPr>
          <w:rFonts w:ascii="Arial" w:hAnsi="Arial" w:cs="Arial"/>
          <w:bCs w:val="0"/>
          <w:sz w:val="22"/>
          <w:szCs w:val="22"/>
        </w:rPr>
        <w:t>Pokud o právním jednání - zcizení nemovité věci ve vlastnictví města svěřené městskému obvodu rozhoduje zastupitelstvo města, zastupitelstvo městského obvodu vydává souhlas či nesouhlas s takovým zcizením, a to nejdříve po schválení záměru příslušného právního jednání v orgánu města, je-li pro jeho platnost záměr nezbytný, a nejpozději před samotným právním jednáním.</w:t>
      </w:r>
    </w:p>
    <w:p w14:paraId="140CCAA3" w14:textId="77777777" w:rsidR="00F3561E" w:rsidRPr="00F3561E" w:rsidRDefault="00F3561E" w:rsidP="00A14887">
      <w:pPr>
        <w:pStyle w:val="Odstavecseseznamem"/>
        <w:ind w:left="1276" w:hanging="567"/>
        <w:jc w:val="both"/>
        <w:rPr>
          <w:rFonts w:ascii="Arial" w:hAnsi="Arial" w:cs="Arial"/>
          <w:bCs w:val="0"/>
          <w:sz w:val="22"/>
          <w:szCs w:val="22"/>
        </w:rPr>
      </w:pPr>
    </w:p>
    <w:p w14:paraId="49C69CB1" w14:textId="77777777" w:rsidR="00F3561E" w:rsidRPr="00F3561E" w:rsidRDefault="00F3561E" w:rsidP="00A14887">
      <w:pPr>
        <w:pStyle w:val="Odstavecseseznamem"/>
        <w:ind w:left="1276"/>
        <w:jc w:val="both"/>
        <w:rPr>
          <w:rFonts w:ascii="Arial" w:hAnsi="Arial" w:cs="Arial"/>
          <w:bCs w:val="0"/>
          <w:sz w:val="22"/>
          <w:szCs w:val="22"/>
        </w:rPr>
      </w:pPr>
      <w:r w:rsidRPr="00F3561E">
        <w:rPr>
          <w:rFonts w:ascii="Arial" w:hAnsi="Arial" w:cs="Arial"/>
          <w:bCs w:val="0"/>
          <w:sz w:val="22"/>
          <w:szCs w:val="22"/>
        </w:rPr>
        <w:t>Jde-li o hmotnou nemovitou věc ve vlastnictví města svěřenou městskému obvodu, jejíž převod je omezen podle § 39a odst. 2 zákona o obcích, práva a povinnosti související s jejím převodem podle § 39a až § 39c zákona o obcích včetně jejího převodu realizuje město. Městský obvod je oprávněn využít oprávnění podle čl. 7 odst. 3 písm. a), b) a d) teprve poté, zaniklo-li právo podle § 39b a § 39c zákona o obcích na převod vlastnického práva k takové věci.“.</w:t>
      </w:r>
    </w:p>
    <w:p w14:paraId="70D9B336" w14:textId="77777777" w:rsidR="00C87E18" w:rsidRPr="00323520" w:rsidRDefault="00C87E18" w:rsidP="00323520">
      <w:pPr>
        <w:pStyle w:val="Odstavecseseznamem"/>
        <w:jc w:val="both"/>
        <w:rPr>
          <w:rFonts w:ascii="Arial" w:hAnsi="Arial" w:cs="Arial"/>
          <w:bCs w:val="0"/>
          <w:sz w:val="22"/>
          <w:szCs w:val="22"/>
        </w:rPr>
      </w:pPr>
      <w:bookmarkStart w:id="7" w:name="_Hlk203980776"/>
    </w:p>
    <w:p w14:paraId="01CC588C" w14:textId="77777777" w:rsidR="002C72DC" w:rsidRPr="00AC203E" w:rsidRDefault="002C72DC" w:rsidP="00B21D70">
      <w:pPr>
        <w:ind w:left="1843" w:hanging="1843"/>
        <w:jc w:val="both"/>
        <w:rPr>
          <w:rFonts w:ascii="Arial" w:hAnsi="Arial" w:cs="Arial"/>
          <w:b/>
          <w:sz w:val="24"/>
        </w:rPr>
      </w:pPr>
    </w:p>
    <w:p w14:paraId="3027E8AB" w14:textId="6B3F3BAC" w:rsidR="00FD3450" w:rsidRPr="00AC203E" w:rsidRDefault="00FD3450" w:rsidP="00FD3450">
      <w:pPr>
        <w:ind w:left="1843" w:hanging="1843"/>
        <w:jc w:val="both"/>
        <w:rPr>
          <w:rFonts w:ascii="Arial" w:hAnsi="Arial" w:cs="Arial"/>
          <w:b/>
          <w:i/>
          <w:iCs/>
          <w:color w:val="FF0000"/>
          <w:sz w:val="22"/>
          <w:szCs w:val="22"/>
        </w:rPr>
      </w:pPr>
      <w:r w:rsidRPr="00AC203E">
        <w:rPr>
          <w:rFonts w:ascii="Arial" w:hAnsi="Arial" w:cs="Arial"/>
          <w:b/>
          <w:i/>
          <w:iCs/>
          <w:color w:val="FF0000"/>
          <w:sz w:val="22"/>
          <w:szCs w:val="22"/>
        </w:rPr>
        <w:t>článek 7 nový odst. 19</w:t>
      </w:r>
    </w:p>
    <w:p w14:paraId="54B5D89D" w14:textId="746AC1FD" w:rsidR="00FD3450" w:rsidRPr="00AC203E" w:rsidRDefault="00FD3450" w:rsidP="00FD3450">
      <w:pPr>
        <w:ind w:left="1843" w:hanging="1843"/>
        <w:jc w:val="both"/>
        <w:rPr>
          <w:rFonts w:ascii="Arial" w:hAnsi="Arial" w:cs="Arial"/>
          <w:b/>
          <w:i/>
          <w:iCs/>
          <w:sz w:val="22"/>
          <w:szCs w:val="22"/>
        </w:rPr>
      </w:pPr>
      <w:r w:rsidRPr="00AC203E">
        <w:rPr>
          <w:rFonts w:ascii="Arial" w:hAnsi="Arial" w:cs="Arial"/>
          <w:b/>
          <w:i/>
          <w:iCs/>
          <w:sz w:val="22"/>
          <w:szCs w:val="22"/>
        </w:rPr>
        <w:t>Návrh odboru kanceláře primátora:</w:t>
      </w:r>
    </w:p>
    <w:p w14:paraId="41A0A075" w14:textId="77777777" w:rsidR="00FD3450" w:rsidRPr="00AC203E" w:rsidRDefault="00FD3450" w:rsidP="00FD3450">
      <w:pPr>
        <w:ind w:left="1843" w:hanging="1843"/>
        <w:jc w:val="both"/>
        <w:rPr>
          <w:rFonts w:ascii="Arial" w:hAnsi="Arial" w:cs="Arial"/>
          <w:bCs w:val="0"/>
          <w:iCs/>
          <w:sz w:val="22"/>
          <w:szCs w:val="22"/>
          <w:u w:val="single"/>
        </w:rPr>
      </w:pPr>
    </w:p>
    <w:p w14:paraId="5F43DBDF" w14:textId="77777777" w:rsidR="00FD3450" w:rsidRPr="00AC203E" w:rsidRDefault="00FD3450" w:rsidP="00FD3450">
      <w:pPr>
        <w:pStyle w:val="Odstavecseseznamem"/>
        <w:ind w:left="0"/>
        <w:jc w:val="both"/>
        <w:rPr>
          <w:rFonts w:ascii="Arial" w:eastAsia="Calibri" w:hAnsi="Arial" w:cs="Arial"/>
          <w:bCs w:val="0"/>
          <w:sz w:val="22"/>
          <w:szCs w:val="22"/>
          <w:u w:val="single"/>
          <w:lang w:eastAsia="en-US"/>
          <w14:ligatures w14:val="standardContextual"/>
        </w:rPr>
      </w:pPr>
      <w:r w:rsidRPr="00AC203E">
        <w:rPr>
          <w:rFonts w:ascii="Arial" w:eastAsia="Calibri" w:hAnsi="Arial" w:cs="Arial"/>
          <w:bCs w:val="0"/>
          <w:sz w:val="22"/>
          <w:szCs w:val="22"/>
          <w:u w:val="single"/>
          <w:lang w:eastAsia="en-US"/>
          <w14:ligatures w14:val="standardContextual"/>
        </w:rPr>
        <w:t>Odůvodnění:</w:t>
      </w:r>
    </w:p>
    <w:p w14:paraId="4956D5E0" w14:textId="77777777" w:rsidR="00FD3450" w:rsidRPr="00AC203E" w:rsidRDefault="00FD3450" w:rsidP="00FD3450">
      <w:pPr>
        <w:autoSpaceDE w:val="0"/>
        <w:autoSpaceDN w:val="0"/>
        <w:adjustRightInd w:val="0"/>
        <w:jc w:val="both"/>
        <w:rPr>
          <w:rFonts w:ascii="Arial" w:eastAsia="Calibri" w:hAnsi="Arial" w:cs="Arial"/>
          <w:bCs w:val="0"/>
          <w:sz w:val="22"/>
          <w:szCs w:val="22"/>
          <w:lang w:eastAsia="en-US"/>
          <w14:ligatures w14:val="standardContextual"/>
        </w:rPr>
      </w:pPr>
      <w:r w:rsidRPr="00AC203E">
        <w:rPr>
          <w:rFonts w:ascii="Arial" w:eastAsiaTheme="minorHAnsi" w:hAnsi="Arial" w:cs="Arial"/>
          <w:bCs w:val="0"/>
          <w:sz w:val="22"/>
          <w:szCs w:val="22"/>
          <w:lang w:eastAsia="en-US"/>
        </w:rPr>
        <w:t>Důvodem tohoto návrhu je reakce na povinnosti spojené s ochranou osobních údajů. Jednou z těchto povinností je i zabezpečit činnost pověřence. Je vhodné, aby tato činnost byla prováděna jednou osobou pro celé město. Navržený text vyjadřuje práva a povinnosti městských obvodů v oblasti ochranných osobních údajů a zároveň garantuje jednotnost v prováděných postupech. Navržené doplnění nepřenáší na městské obvody další administrativu a náklady spojené s výkonem činnosti pověřence.</w:t>
      </w:r>
    </w:p>
    <w:p w14:paraId="2357C061" w14:textId="77777777" w:rsidR="00FD3450" w:rsidRPr="00AC203E" w:rsidRDefault="00FD3450" w:rsidP="00FD3450">
      <w:pPr>
        <w:pStyle w:val="Odstavecseseznamem"/>
        <w:ind w:left="0"/>
        <w:rPr>
          <w:rFonts w:ascii="Arial" w:eastAsia="Calibri" w:hAnsi="Arial" w:cs="Arial"/>
          <w:bCs w:val="0"/>
          <w:sz w:val="22"/>
          <w:szCs w:val="22"/>
          <w:lang w:eastAsia="en-US"/>
          <w14:ligatures w14:val="standardContextual"/>
        </w:rPr>
      </w:pPr>
    </w:p>
    <w:p w14:paraId="787C0015" w14:textId="77777777" w:rsidR="00FD3450" w:rsidRPr="00AC203E" w:rsidRDefault="00FD3450" w:rsidP="00FD3450">
      <w:pPr>
        <w:pStyle w:val="Odstavecseseznamem"/>
        <w:ind w:left="0"/>
        <w:rPr>
          <w:rFonts w:ascii="Arial" w:eastAsia="Calibri" w:hAnsi="Arial" w:cs="Arial"/>
          <w:bCs w:val="0"/>
          <w:sz w:val="22"/>
          <w:szCs w:val="22"/>
          <w:lang w:eastAsia="en-US"/>
          <w14:ligatures w14:val="standardContextual"/>
        </w:rPr>
      </w:pPr>
    </w:p>
    <w:p w14:paraId="481C2455" w14:textId="77777777" w:rsidR="00FD3450" w:rsidRPr="00AC203E" w:rsidRDefault="00FD3450" w:rsidP="00FD3450">
      <w:pPr>
        <w:pStyle w:val="Odstavecseseznamem"/>
        <w:ind w:left="0"/>
        <w:rPr>
          <w:rFonts w:ascii="Arial" w:eastAsia="Calibri" w:hAnsi="Arial" w:cs="Arial"/>
          <w:b/>
          <w:sz w:val="22"/>
          <w:szCs w:val="22"/>
          <w:lang w:eastAsia="en-US"/>
          <w14:ligatures w14:val="standardContextual"/>
        </w:rPr>
      </w:pPr>
      <w:r w:rsidRPr="00AC203E">
        <w:rPr>
          <w:rFonts w:ascii="Arial" w:eastAsia="Calibri" w:hAnsi="Arial" w:cs="Arial"/>
          <w:b/>
          <w:sz w:val="22"/>
          <w:szCs w:val="22"/>
          <w:lang w:eastAsia="en-US"/>
          <w14:ligatures w14:val="standardContextual"/>
        </w:rPr>
        <w:t>Navrhované znění:</w:t>
      </w:r>
    </w:p>
    <w:p w14:paraId="7AAAB0B5" w14:textId="77777777" w:rsidR="00FD3450" w:rsidRPr="00AC203E" w:rsidRDefault="00FD3450" w:rsidP="00FD3450">
      <w:pPr>
        <w:autoSpaceDE w:val="0"/>
        <w:autoSpaceDN w:val="0"/>
        <w:adjustRightInd w:val="0"/>
        <w:jc w:val="both"/>
        <w:rPr>
          <w:rFonts w:ascii="Arial" w:eastAsia="Calibri" w:hAnsi="Arial" w:cs="Arial"/>
          <w:b/>
          <w:sz w:val="22"/>
          <w:szCs w:val="22"/>
          <w:lang w:eastAsia="en-US"/>
          <w14:ligatures w14:val="standardContextual"/>
        </w:rPr>
      </w:pPr>
      <w:r w:rsidRPr="00AC203E">
        <w:rPr>
          <w:rFonts w:ascii="Arial" w:eastAsiaTheme="minorHAnsi" w:hAnsi="Arial" w:cs="Arial"/>
          <w:bCs w:val="0"/>
          <w:sz w:val="22"/>
          <w:szCs w:val="22"/>
          <w:lang w:eastAsia="en-US"/>
        </w:rPr>
        <w:t>„Městské obvody odpovídají v rozsahu souvisejícím s jejich působností za plnění práv a povinností ve vztahu ke zpracovávání a ochraně osobních údajů, které vyplývají zejména, nikoliv však výlučně, z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zpracovávání osobních údajů, ve znění pozdějších předpisů, a to s výjimkou povinnosti jmenovat pověřence na ochranu osobních údajů, kdy jmenovat pověřence na ochranu osobních údajů a uzavřít s ním smlouvu na výkon činnosti pověřence na ochranu osobních údajů je oprávněno město, a to s účinky i pro městské obvody.“</w:t>
      </w:r>
    </w:p>
    <w:p w14:paraId="014A1C2C" w14:textId="77777777" w:rsidR="00FD3450" w:rsidRPr="00AC203E" w:rsidRDefault="00FD3450" w:rsidP="00FD3450">
      <w:pPr>
        <w:pStyle w:val="Odstavecseseznamem"/>
        <w:ind w:left="0"/>
        <w:rPr>
          <w:rFonts w:ascii="Arial" w:eastAsia="Calibri" w:hAnsi="Arial" w:cs="Arial"/>
          <w:b/>
          <w:sz w:val="22"/>
          <w:szCs w:val="22"/>
          <w:lang w:eastAsia="en-US"/>
          <w14:ligatures w14:val="standardContextual"/>
        </w:rPr>
      </w:pPr>
    </w:p>
    <w:p w14:paraId="66B24A79" w14:textId="77777777" w:rsidR="002C72DC" w:rsidRDefault="002C72DC" w:rsidP="00FD3450">
      <w:pPr>
        <w:pStyle w:val="Odstavecseseznamem"/>
        <w:ind w:left="0"/>
        <w:jc w:val="both"/>
        <w:rPr>
          <w:rFonts w:ascii="Arial" w:hAnsi="Arial" w:cs="Arial"/>
          <w:b/>
          <w:bCs w:val="0"/>
          <w:sz w:val="22"/>
          <w:szCs w:val="22"/>
        </w:rPr>
      </w:pPr>
    </w:p>
    <w:p w14:paraId="132786C0" w14:textId="176DB480" w:rsidR="00FD3450" w:rsidRPr="00AC203E" w:rsidRDefault="00FD3450" w:rsidP="00FD3450">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6E692128" w14:textId="77777777" w:rsidR="00FD3450" w:rsidRPr="00AC203E" w:rsidRDefault="00FD3450" w:rsidP="00FD3450">
      <w:pPr>
        <w:pStyle w:val="stylstatut"/>
        <w:rPr>
          <w:b w:val="0"/>
          <w:bCs w:val="0"/>
          <w:i w:val="0"/>
          <w:iCs/>
          <w:color w:val="auto"/>
        </w:rPr>
      </w:pPr>
      <w:r w:rsidRPr="00AC203E">
        <w:rPr>
          <w:b w:val="0"/>
          <w:bCs w:val="0"/>
          <w:i w:val="0"/>
          <w:iCs/>
          <w:color w:val="auto"/>
        </w:rPr>
        <w:t>LPO s návrhem souhlasí.</w:t>
      </w:r>
    </w:p>
    <w:p w14:paraId="5229E3B8" w14:textId="77777777" w:rsidR="00FD3450" w:rsidRPr="00AC203E" w:rsidRDefault="00FD3450" w:rsidP="00FD3450">
      <w:pPr>
        <w:pStyle w:val="Odstavecseseznamem"/>
        <w:ind w:left="0"/>
        <w:jc w:val="both"/>
        <w:rPr>
          <w:rFonts w:ascii="Arial" w:hAnsi="Arial" w:cs="Arial"/>
          <w:b/>
          <w:sz w:val="22"/>
          <w:szCs w:val="22"/>
        </w:rPr>
      </w:pPr>
    </w:p>
    <w:p w14:paraId="2C11E688" w14:textId="77777777" w:rsidR="00FD3450" w:rsidRDefault="00FD3450" w:rsidP="00FD3450">
      <w:pPr>
        <w:pStyle w:val="Odstavecseseznamem"/>
        <w:ind w:left="0"/>
        <w:jc w:val="both"/>
        <w:rPr>
          <w:rFonts w:ascii="Arial" w:hAnsi="Arial" w:cs="Arial"/>
          <w:b/>
          <w:sz w:val="22"/>
          <w:szCs w:val="22"/>
        </w:rPr>
      </w:pPr>
    </w:p>
    <w:p w14:paraId="0E4F394C" w14:textId="77777777" w:rsidR="00323520" w:rsidRDefault="00323520" w:rsidP="00FD3450">
      <w:pPr>
        <w:pStyle w:val="Odstavecseseznamem"/>
        <w:ind w:left="0"/>
        <w:jc w:val="both"/>
        <w:rPr>
          <w:rFonts w:ascii="Arial" w:hAnsi="Arial" w:cs="Arial"/>
          <w:b/>
          <w:sz w:val="22"/>
          <w:szCs w:val="22"/>
        </w:rPr>
      </w:pPr>
    </w:p>
    <w:p w14:paraId="791CF54B" w14:textId="77777777" w:rsidR="00323520" w:rsidRDefault="00323520" w:rsidP="00FD3450">
      <w:pPr>
        <w:pStyle w:val="Odstavecseseznamem"/>
        <w:ind w:left="0"/>
        <w:jc w:val="both"/>
        <w:rPr>
          <w:rFonts w:ascii="Arial" w:hAnsi="Arial" w:cs="Arial"/>
          <w:b/>
          <w:sz w:val="22"/>
          <w:szCs w:val="22"/>
        </w:rPr>
      </w:pPr>
    </w:p>
    <w:p w14:paraId="098E3183" w14:textId="77777777" w:rsidR="00323520" w:rsidRDefault="00323520" w:rsidP="00FD3450">
      <w:pPr>
        <w:pStyle w:val="Odstavecseseznamem"/>
        <w:ind w:left="0"/>
        <w:jc w:val="both"/>
        <w:rPr>
          <w:rFonts w:ascii="Arial" w:hAnsi="Arial" w:cs="Arial"/>
          <w:b/>
          <w:sz w:val="22"/>
          <w:szCs w:val="22"/>
        </w:rPr>
      </w:pPr>
    </w:p>
    <w:p w14:paraId="45C5BD55" w14:textId="77777777" w:rsidR="00FD3450" w:rsidRPr="00AC203E" w:rsidRDefault="00FD3450" w:rsidP="00FD3450">
      <w:pPr>
        <w:pStyle w:val="Odstavecseseznamem"/>
        <w:ind w:left="0"/>
        <w:jc w:val="both"/>
        <w:rPr>
          <w:rFonts w:ascii="Arial" w:hAnsi="Arial" w:cs="Arial"/>
          <w:b/>
          <w:sz w:val="22"/>
          <w:szCs w:val="22"/>
        </w:rPr>
      </w:pPr>
      <w:bookmarkStart w:id="8" w:name="_Hlk204776088"/>
      <w:r w:rsidRPr="00AC203E">
        <w:rPr>
          <w:rFonts w:ascii="Arial" w:hAnsi="Arial" w:cs="Arial"/>
          <w:b/>
          <w:sz w:val="22"/>
          <w:szCs w:val="22"/>
        </w:rPr>
        <w:lastRenderedPageBreak/>
        <w:t>Doporučené znění:</w:t>
      </w:r>
    </w:p>
    <w:bookmarkEnd w:id="8"/>
    <w:p w14:paraId="4DFD3C1F" w14:textId="77777777" w:rsidR="00FD3450" w:rsidRPr="00AC203E" w:rsidRDefault="00FD3450" w:rsidP="00FD3450">
      <w:pPr>
        <w:pStyle w:val="Odstavecseseznamem"/>
        <w:spacing w:line="276" w:lineRule="auto"/>
        <w:ind w:left="1276" w:hanging="567"/>
        <w:jc w:val="both"/>
        <w:rPr>
          <w:rFonts w:ascii="Arial" w:hAnsi="Arial" w:cs="Arial"/>
          <w:sz w:val="22"/>
          <w:szCs w:val="22"/>
        </w:rPr>
      </w:pPr>
    </w:p>
    <w:p w14:paraId="06F84DBA" w14:textId="4A253930" w:rsidR="00FD3450" w:rsidRPr="00AC203E" w:rsidRDefault="00981201" w:rsidP="00AC203E">
      <w:pPr>
        <w:pStyle w:val="Odstavecseseznamem"/>
        <w:numPr>
          <w:ilvl w:val="0"/>
          <w:numId w:val="24"/>
        </w:numPr>
        <w:ind w:hanging="720"/>
        <w:jc w:val="both"/>
        <w:rPr>
          <w:rFonts w:ascii="Arial" w:hAnsi="Arial" w:cs="Arial"/>
          <w:bCs w:val="0"/>
          <w:sz w:val="22"/>
          <w:szCs w:val="22"/>
        </w:rPr>
      </w:pPr>
      <w:r>
        <w:rPr>
          <w:rFonts w:ascii="Arial" w:hAnsi="Arial" w:cs="Arial"/>
          <w:bCs w:val="0"/>
          <w:sz w:val="22"/>
          <w:szCs w:val="22"/>
        </w:rPr>
        <w:t>V č</w:t>
      </w:r>
      <w:r w:rsidR="00FD3450" w:rsidRPr="00AC203E">
        <w:rPr>
          <w:rFonts w:ascii="Arial" w:hAnsi="Arial" w:cs="Arial"/>
          <w:bCs w:val="0"/>
          <w:sz w:val="22"/>
          <w:szCs w:val="22"/>
        </w:rPr>
        <w:t>l</w:t>
      </w:r>
      <w:r w:rsidR="00A14887">
        <w:rPr>
          <w:rFonts w:ascii="Arial" w:hAnsi="Arial" w:cs="Arial"/>
          <w:bCs w:val="0"/>
          <w:sz w:val="22"/>
          <w:szCs w:val="22"/>
        </w:rPr>
        <w:t>ánku</w:t>
      </w:r>
      <w:r w:rsidR="00FD3450" w:rsidRPr="00AC203E">
        <w:rPr>
          <w:rFonts w:ascii="Arial" w:hAnsi="Arial" w:cs="Arial"/>
          <w:bCs w:val="0"/>
          <w:sz w:val="22"/>
          <w:szCs w:val="22"/>
        </w:rPr>
        <w:t xml:space="preserve"> 7 </w:t>
      </w:r>
      <w:r>
        <w:rPr>
          <w:rFonts w:ascii="Arial" w:hAnsi="Arial" w:cs="Arial"/>
          <w:bCs w:val="0"/>
          <w:sz w:val="22"/>
          <w:szCs w:val="22"/>
        </w:rPr>
        <w:t xml:space="preserve">se doplňuje </w:t>
      </w:r>
      <w:r w:rsidR="00FD3450" w:rsidRPr="00AC203E">
        <w:rPr>
          <w:rFonts w:ascii="Arial" w:hAnsi="Arial" w:cs="Arial"/>
          <w:bCs w:val="0"/>
          <w:sz w:val="22"/>
          <w:szCs w:val="22"/>
        </w:rPr>
        <w:t>odst</w:t>
      </w:r>
      <w:r>
        <w:rPr>
          <w:rFonts w:ascii="Arial" w:hAnsi="Arial" w:cs="Arial"/>
          <w:bCs w:val="0"/>
          <w:sz w:val="22"/>
          <w:szCs w:val="22"/>
        </w:rPr>
        <w:t>avec</w:t>
      </w:r>
      <w:r w:rsidR="00FD3450" w:rsidRPr="00AC203E">
        <w:rPr>
          <w:rFonts w:ascii="Arial" w:hAnsi="Arial" w:cs="Arial"/>
          <w:bCs w:val="0"/>
          <w:sz w:val="22"/>
          <w:szCs w:val="22"/>
        </w:rPr>
        <w:t xml:space="preserve"> 19, který zní:</w:t>
      </w:r>
    </w:p>
    <w:p w14:paraId="7ECA9196" w14:textId="77777777" w:rsidR="00FD3450" w:rsidRPr="00AC203E" w:rsidRDefault="00FD3450" w:rsidP="00FD3450">
      <w:pPr>
        <w:pStyle w:val="Odstavecseseznamem"/>
        <w:spacing w:line="276" w:lineRule="auto"/>
        <w:ind w:left="708"/>
        <w:jc w:val="both"/>
        <w:rPr>
          <w:rFonts w:ascii="Arial" w:hAnsi="Arial" w:cs="Arial"/>
          <w:sz w:val="22"/>
          <w:szCs w:val="22"/>
        </w:rPr>
      </w:pPr>
    </w:p>
    <w:p w14:paraId="77D9C915" w14:textId="77777777" w:rsidR="00FD3450" w:rsidRPr="00AC203E" w:rsidRDefault="00FD3450" w:rsidP="00FD3450">
      <w:pPr>
        <w:pStyle w:val="Odstavecseseznamem"/>
        <w:spacing w:line="276" w:lineRule="auto"/>
        <w:ind w:left="1276" w:hanging="567"/>
        <w:jc w:val="both"/>
        <w:rPr>
          <w:rFonts w:ascii="Arial" w:hAnsi="Arial" w:cs="Arial"/>
          <w:sz w:val="22"/>
          <w:szCs w:val="22"/>
        </w:rPr>
      </w:pPr>
      <w:r w:rsidRPr="00AC203E">
        <w:rPr>
          <w:rFonts w:ascii="Arial" w:hAnsi="Arial" w:cs="Arial"/>
          <w:sz w:val="22"/>
          <w:szCs w:val="22"/>
        </w:rPr>
        <w:t>„19.</w:t>
      </w:r>
      <w:r w:rsidRPr="00AC203E">
        <w:rPr>
          <w:rFonts w:ascii="Arial" w:hAnsi="Arial" w:cs="Arial"/>
          <w:sz w:val="22"/>
          <w:szCs w:val="22"/>
        </w:rPr>
        <w:tab/>
        <w:t>Městské obvody při výkonu své působnosti odpovídají za realizaci práv a povinností stanovených právními předpisy ve vztahu ke zpracovávání a ochraně osobních údajů, s výjimkou jmenování pověřence na ochranu osobních údajů; jmenovat pověřence na ochranu osobních údajů a uzavřít s ním smlouvu na výkon činnosti pověřence na ochranu osobních údajů je oprávněno město, a to s účinky i pro městské obvody.“.</w:t>
      </w:r>
    </w:p>
    <w:p w14:paraId="67A913A0" w14:textId="77777777" w:rsidR="006C06BE" w:rsidRPr="00AC203E" w:rsidRDefault="006C06BE" w:rsidP="00D143CD">
      <w:pPr>
        <w:pStyle w:val="slovanseznam"/>
        <w:numPr>
          <w:ilvl w:val="0"/>
          <w:numId w:val="0"/>
        </w:numPr>
        <w:spacing w:before="120" w:after="240"/>
        <w:ind w:left="720" w:hanging="11"/>
        <w:rPr>
          <w:rFonts w:ascii="Arial" w:hAnsi="Arial" w:cs="Arial"/>
          <w:sz w:val="22"/>
          <w:szCs w:val="22"/>
        </w:rPr>
      </w:pPr>
    </w:p>
    <w:p w14:paraId="08F059E7" w14:textId="77777777" w:rsidR="002C72DC" w:rsidRDefault="002C72DC" w:rsidP="00E618FE">
      <w:pPr>
        <w:ind w:left="1843" w:hanging="1843"/>
        <w:jc w:val="both"/>
        <w:rPr>
          <w:rFonts w:ascii="Arial" w:hAnsi="Arial" w:cs="Arial"/>
          <w:b/>
          <w:sz w:val="24"/>
        </w:rPr>
      </w:pPr>
    </w:p>
    <w:p w14:paraId="03B006E3" w14:textId="60DFE8BC" w:rsidR="00E618FE" w:rsidRPr="00AC203E" w:rsidRDefault="00E618FE" w:rsidP="00E618FE">
      <w:pPr>
        <w:ind w:left="1843" w:hanging="1843"/>
        <w:jc w:val="both"/>
        <w:rPr>
          <w:rFonts w:ascii="Arial" w:hAnsi="Arial" w:cs="Arial"/>
          <w:b/>
          <w:sz w:val="22"/>
          <w:szCs w:val="22"/>
        </w:rPr>
      </w:pPr>
      <w:r w:rsidRPr="00AC203E">
        <w:rPr>
          <w:rFonts w:ascii="Arial" w:hAnsi="Arial" w:cs="Arial"/>
          <w:b/>
          <w:sz w:val="24"/>
        </w:rPr>
        <w:t>ČLÁNEK 15 – Sociální věci</w:t>
      </w:r>
    </w:p>
    <w:p w14:paraId="1304EE7C" w14:textId="77777777" w:rsidR="00E618FE" w:rsidRPr="00AC203E" w:rsidRDefault="00E618FE" w:rsidP="00E618FE">
      <w:pPr>
        <w:pStyle w:val="stylstatut"/>
      </w:pPr>
    </w:p>
    <w:p w14:paraId="3F3DD17B" w14:textId="04B3F5BE" w:rsidR="00E618FE" w:rsidRPr="00AC203E" w:rsidRDefault="00E618FE" w:rsidP="00E618FE">
      <w:pPr>
        <w:pStyle w:val="stylstatut"/>
      </w:pPr>
      <w:r w:rsidRPr="00AC203E">
        <w:t xml:space="preserve">článek 15 </w:t>
      </w:r>
    </w:p>
    <w:p w14:paraId="419A2BA2" w14:textId="52F7DF3C" w:rsidR="00E618FE" w:rsidRPr="00AC203E" w:rsidRDefault="00E618FE" w:rsidP="00E618FE">
      <w:pPr>
        <w:pStyle w:val="stylstatut"/>
        <w:rPr>
          <w:bCs w:val="0"/>
          <w:iCs/>
          <w:color w:val="auto"/>
        </w:rPr>
      </w:pPr>
      <w:r w:rsidRPr="00AC203E">
        <w:rPr>
          <w:bCs w:val="0"/>
          <w:iCs/>
          <w:color w:val="auto"/>
        </w:rPr>
        <w:t xml:space="preserve">Návrh odboru sociálních věcí a zdravotnictví:     </w:t>
      </w:r>
    </w:p>
    <w:p w14:paraId="5288B86C" w14:textId="77777777" w:rsidR="00E618FE" w:rsidRPr="00AC203E" w:rsidRDefault="00E618FE" w:rsidP="00E618FE">
      <w:pPr>
        <w:jc w:val="both"/>
        <w:rPr>
          <w:rFonts w:ascii="Arial" w:hAnsi="Arial" w:cs="Arial"/>
          <w:b/>
          <w:sz w:val="22"/>
          <w:szCs w:val="22"/>
        </w:rPr>
      </w:pPr>
    </w:p>
    <w:p w14:paraId="6217E784" w14:textId="77777777" w:rsidR="00E618FE" w:rsidRPr="00AC203E" w:rsidRDefault="00E618FE" w:rsidP="00E618FE">
      <w:pPr>
        <w:pStyle w:val="Odstavecseseznamem"/>
        <w:ind w:left="0"/>
        <w:jc w:val="both"/>
        <w:rPr>
          <w:rFonts w:ascii="Arial" w:hAnsi="Arial" w:cs="Arial"/>
          <w:bCs w:val="0"/>
          <w:iCs/>
          <w:sz w:val="22"/>
          <w:szCs w:val="22"/>
          <w:u w:val="single"/>
        </w:rPr>
      </w:pPr>
      <w:r w:rsidRPr="00AC203E">
        <w:rPr>
          <w:rFonts w:ascii="Arial" w:hAnsi="Arial" w:cs="Arial"/>
          <w:bCs w:val="0"/>
          <w:iCs/>
          <w:sz w:val="22"/>
          <w:szCs w:val="22"/>
          <w:u w:val="single"/>
        </w:rPr>
        <w:t>Odůvodnění:</w:t>
      </w:r>
    </w:p>
    <w:bookmarkEnd w:id="7"/>
    <w:p w14:paraId="52DA1469"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V souvislosti s novým zákonem č. 151/2025 Sb., o dávce státní sociální pomoci (dále též ZDSSP) byla schválena tzv. „</w:t>
      </w:r>
      <w:proofErr w:type="spellStart"/>
      <w:r w:rsidRPr="00AC203E">
        <w:rPr>
          <w:rFonts w:ascii="Arial" w:eastAsia="Aptos" w:hAnsi="Arial" w:cs="Arial"/>
          <w:bCs w:val="0"/>
          <w:color w:val="000000"/>
          <w:kern w:val="2"/>
          <w:sz w:val="22"/>
          <w:szCs w:val="22"/>
          <w:lang w:eastAsia="en-US"/>
          <w14:ligatures w14:val="standardContextual"/>
        </w:rPr>
        <w:t>superdávka</w:t>
      </w:r>
      <w:proofErr w:type="spellEnd"/>
      <w:r w:rsidRPr="00AC203E">
        <w:rPr>
          <w:rFonts w:ascii="Arial" w:eastAsia="Aptos" w:hAnsi="Arial" w:cs="Arial"/>
          <w:bCs w:val="0"/>
          <w:color w:val="000000"/>
          <w:kern w:val="2"/>
          <w:sz w:val="22"/>
          <w:szCs w:val="22"/>
          <w:lang w:eastAsia="en-US"/>
          <w14:ligatures w14:val="standardContextual"/>
        </w:rPr>
        <w:t xml:space="preserve">“. Nová právní úprava nabude účinnosti 01.10.2025. S ohledem na tuto skutečnost navrhujeme upravit Statut města Ostravy tak, aby </w:t>
      </w:r>
      <w:r w:rsidRPr="00AC203E">
        <w:rPr>
          <w:rFonts w:ascii="Arial" w:eastAsia="Aptos" w:hAnsi="Arial" w:cs="Arial"/>
          <w:b/>
          <w:bCs w:val="0"/>
          <w:color w:val="000000"/>
          <w:kern w:val="2"/>
          <w:sz w:val="22"/>
          <w:szCs w:val="22"/>
          <w:lang w:eastAsia="en-US"/>
          <w14:ligatures w14:val="standardContextual"/>
        </w:rPr>
        <w:t>rozdělení pravomocí od 01.10.2025</w:t>
      </w:r>
      <w:r w:rsidRPr="00AC203E">
        <w:rPr>
          <w:rFonts w:ascii="Arial" w:eastAsia="Aptos" w:hAnsi="Arial" w:cs="Arial"/>
          <w:bCs w:val="0"/>
          <w:color w:val="000000"/>
          <w:kern w:val="2"/>
          <w:sz w:val="22"/>
          <w:szCs w:val="22"/>
          <w:lang w:eastAsia="en-US"/>
          <w14:ligatures w14:val="standardContextual"/>
        </w:rPr>
        <w:t xml:space="preserve"> odpovídalo stávajícímu stavu rozdělení pravomocí v rámci města, avšak aby zároveň reflektovalo novou právní úpravu. V návaznosti na ZDSSP byl vydán zákon č. 152/2025 Sb., kterým se mění některé zákony v souvislosti s přijetím zákona o dávce státní sociální pomoci. </w:t>
      </w:r>
    </w:p>
    <w:p w14:paraId="134DE620" w14:textId="77777777" w:rsidR="00617362" w:rsidRPr="00AC203E" w:rsidRDefault="00617362" w:rsidP="00617362">
      <w:pPr>
        <w:spacing w:after="160" w:line="259" w:lineRule="auto"/>
        <w:jc w:val="both"/>
        <w:rPr>
          <w:rFonts w:ascii="Arial" w:eastAsia="Aptos" w:hAnsi="Arial" w:cs="Arial"/>
          <w:b/>
          <w:bCs w:val="0"/>
          <w:color w:val="000000"/>
          <w:kern w:val="2"/>
          <w:sz w:val="22"/>
          <w:szCs w:val="22"/>
          <w:lang w:eastAsia="en-US"/>
          <w14:ligatures w14:val="standardContextual"/>
        </w:rPr>
      </w:pPr>
      <w:bookmarkStart w:id="9" w:name="_Hlk201558616"/>
      <w:r w:rsidRPr="00AC203E">
        <w:rPr>
          <w:rFonts w:ascii="Arial" w:eastAsia="Aptos" w:hAnsi="Arial" w:cs="Arial"/>
          <w:b/>
          <w:bCs w:val="0"/>
          <w:color w:val="000000"/>
          <w:kern w:val="2"/>
          <w:sz w:val="22"/>
          <w:szCs w:val="22"/>
          <w:lang w:eastAsia="en-US"/>
          <w14:ligatures w14:val="standardContextual"/>
        </w:rPr>
        <w:t>Městským obvodům se tedy svěřuje v oblasti samostatné působnosti:</w:t>
      </w:r>
    </w:p>
    <w:p w14:paraId="2E821545"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 56 ZDSSP – organizace veřejné služby </w:t>
      </w:r>
    </w:p>
    <w:p w14:paraId="4F76C205"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Městské obvody již mají svěřeny kompetence v souvislosti s organizací veřejné služby dle zákona o pomoci v hmotné nouzi. Navrhovanou úpravou statutu bude od 01.10.2025 organizace výkonu veřejné služby sjednocena i v souvislosti s ustanoveními zákona o dávce státní sociální pomoci. Přičemž s účinností od 01.05.2026 je níže v části II. uvedena další úprava, která souvisí se změnou právní úpravy zákona o pomoci v hmotné nouzi. </w:t>
      </w:r>
    </w:p>
    <w:p w14:paraId="19FE1E5F" w14:textId="18A8E223"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Vložení § 16 odst. 8 zákona č.111/2006 Sb., o pomoci v hmotné nouzi, ve znění pozdějších předpisů a § 29 odst. 8 zákona č. 329/2011 Sb., o poskytování dávek osobám se zdravotním postižením a o změně souvisejících zákonů – předávání údajů ve věci posuzování neodůvodnitelné zátěže systému</w:t>
      </w:r>
      <w:r w:rsidR="00DF200F" w:rsidRPr="00AC203E">
        <w:rPr>
          <w:rFonts w:ascii="Arial" w:eastAsia="Aptos" w:hAnsi="Arial" w:cs="Arial"/>
          <w:bCs w:val="0"/>
          <w:color w:val="000000"/>
          <w:kern w:val="2"/>
          <w:sz w:val="22"/>
          <w:szCs w:val="22"/>
          <w:lang w:eastAsia="en-US"/>
          <w14:ligatures w14:val="standardContextual"/>
        </w:rPr>
        <w:t>.</w:t>
      </w:r>
    </w:p>
    <w:p w14:paraId="44DFF336"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Městské obvody budou mít povinnost na výzvu příslušného orgánu sdělit údaje potřebné k posouzení, zda je osoba neodůvodnitelnou zátěží systému. Nejedná se o nová ustanovení, ale o úpravu související se sjednocením praxe v rámci města napříč dávkovým systémem. </w:t>
      </w:r>
    </w:p>
    <w:p w14:paraId="5E822A25" w14:textId="02B707B9"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 45 odst. 2 ZDSSP – městské obvody vykonávají funkci zvláštního příjemce dávky </w:t>
      </w:r>
    </w:p>
    <w:p w14:paraId="4297AAE1"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Městské obvody již u jiných dávek vykonávají funkci zvláštního příjemce, zapracováním tohoto ustanovení mohou vykonávat funkci zvláštního příjemce dávky také u dávky státní sociální pomoci a dojde ke sjednocení praxe. </w:t>
      </w:r>
    </w:p>
    <w:p w14:paraId="4F83409F" w14:textId="77777777" w:rsidR="00617362" w:rsidRPr="00AC203E" w:rsidRDefault="00617362" w:rsidP="00617362">
      <w:pPr>
        <w:spacing w:after="160" w:line="259" w:lineRule="auto"/>
        <w:jc w:val="both"/>
        <w:rPr>
          <w:rFonts w:ascii="Arial" w:eastAsia="Aptos" w:hAnsi="Arial" w:cs="Arial"/>
          <w:bCs w:val="0"/>
          <w:color w:val="FF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 66 ZDSSP – regresní </w:t>
      </w:r>
      <w:r w:rsidRPr="00AC203E">
        <w:rPr>
          <w:rFonts w:ascii="Arial" w:eastAsia="Aptos" w:hAnsi="Arial" w:cs="Arial"/>
          <w:bCs w:val="0"/>
          <w:kern w:val="2"/>
          <w:sz w:val="22"/>
          <w:szCs w:val="22"/>
          <w:lang w:eastAsia="en-US"/>
          <w14:ligatures w14:val="standardContextual"/>
        </w:rPr>
        <w:t xml:space="preserve">náhrada – v zákoně o dávce státní sociální pomoci nový institut regresní náhrady (ten, kdo nepředložil na výzvu orgánu státní sociální pomoci údaje potřebné </w:t>
      </w:r>
      <w:r w:rsidRPr="00AC203E">
        <w:rPr>
          <w:rFonts w:ascii="Arial" w:eastAsia="Aptos" w:hAnsi="Arial" w:cs="Arial"/>
          <w:bCs w:val="0"/>
          <w:kern w:val="2"/>
          <w:sz w:val="22"/>
          <w:szCs w:val="22"/>
          <w:lang w:eastAsia="en-US"/>
          <w14:ligatures w14:val="standardContextual"/>
        </w:rPr>
        <w:lastRenderedPageBreak/>
        <w:t xml:space="preserve">pro nárok na dávku, její výši nebo výplatu nebo předložil nesprávné údaje a v důsledku toho byla dávka vyplacena ve vyšší výši, je povinen zaplatit Úřadu práce regresní náhradu ve výši rozdílu mezi výší dávky, která byla vyplacena, a výší dávky, která měla být vyplacena). Je navrženo, aby městské obvody zajišťovaly splnění povinností souvisejících s touto náhradou, pokud se porušení povinností týkalo jim svěřených záležitostí. </w:t>
      </w:r>
    </w:p>
    <w:p w14:paraId="7C7AC9BC" w14:textId="36F0DFF4" w:rsidR="00617362" w:rsidRPr="00AC203E" w:rsidRDefault="00617362" w:rsidP="00617362">
      <w:pPr>
        <w:spacing w:after="160" w:line="259" w:lineRule="auto"/>
        <w:jc w:val="both"/>
        <w:rPr>
          <w:rFonts w:ascii="Arial" w:eastAsia="Aptos" w:hAnsi="Arial" w:cs="Arial"/>
          <w:b/>
          <w:bCs w:val="0"/>
          <w:color w:val="000000"/>
          <w:kern w:val="2"/>
          <w:sz w:val="22"/>
          <w:szCs w:val="22"/>
          <w:lang w:eastAsia="en-US"/>
          <w14:ligatures w14:val="standardContextual"/>
        </w:rPr>
      </w:pPr>
      <w:r w:rsidRPr="00AC203E">
        <w:rPr>
          <w:rFonts w:ascii="Arial" w:eastAsia="Aptos" w:hAnsi="Arial" w:cs="Arial"/>
          <w:b/>
          <w:bCs w:val="0"/>
          <w:color w:val="000000"/>
          <w:kern w:val="2"/>
          <w:sz w:val="22"/>
          <w:szCs w:val="22"/>
          <w:lang w:eastAsia="en-US"/>
          <w14:ligatures w14:val="standardContextual"/>
        </w:rPr>
        <w:t>Městským obvodům se svěřuje v</w:t>
      </w:r>
      <w:r w:rsidR="003871CC" w:rsidRPr="00AC203E">
        <w:rPr>
          <w:rFonts w:ascii="Arial" w:eastAsia="Aptos" w:hAnsi="Arial" w:cs="Arial"/>
          <w:b/>
          <w:bCs w:val="0"/>
          <w:color w:val="000000"/>
          <w:kern w:val="2"/>
          <w:sz w:val="22"/>
          <w:szCs w:val="22"/>
          <w:lang w:eastAsia="en-US"/>
          <w14:ligatures w14:val="standardContextual"/>
        </w:rPr>
        <w:t> </w:t>
      </w:r>
      <w:r w:rsidRPr="00AC203E">
        <w:rPr>
          <w:rFonts w:ascii="Arial" w:eastAsia="Aptos" w:hAnsi="Arial" w:cs="Arial"/>
          <w:b/>
          <w:bCs w:val="0"/>
          <w:color w:val="000000"/>
          <w:kern w:val="2"/>
          <w:sz w:val="22"/>
          <w:szCs w:val="22"/>
          <w:lang w:eastAsia="en-US"/>
          <w14:ligatures w14:val="standardContextual"/>
        </w:rPr>
        <w:t>oblasti přenesené působnosti:</w:t>
      </w:r>
    </w:p>
    <w:p w14:paraId="0D9A3A32" w14:textId="281B55AE"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21 odst. 3 písm. c) ZDSSP – úřady městských obvodů budou přijímat podněty k</w:t>
      </w:r>
      <w:r w:rsidR="003871CC" w:rsidRPr="00AC203E">
        <w:rPr>
          <w:rFonts w:ascii="Arial" w:eastAsia="Aptos" w:hAnsi="Arial" w:cs="Arial"/>
          <w:bCs w:val="0"/>
          <w:color w:val="000000"/>
          <w:kern w:val="2"/>
          <w:sz w:val="22"/>
          <w:szCs w:val="22"/>
          <w:lang w:eastAsia="en-US"/>
          <w14:ligatures w14:val="standardContextual"/>
        </w:rPr>
        <w:t> </w:t>
      </w:r>
      <w:r w:rsidRPr="00AC203E">
        <w:rPr>
          <w:rFonts w:ascii="Arial" w:eastAsia="Aptos" w:hAnsi="Arial" w:cs="Arial"/>
          <w:bCs w:val="0"/>
          <w:color w:val="000000"/>
          <w:kern w:val="2"/>
          <w:sz w:val="22"/>
          <w:szCs w:val="22"/>
          <w:lang w:eastAsia="en-US"/>
          <w14:ligatures w14:val="standardContextual"/>
        </w:rPr>
        <w:t>zahájení sociální práce za účelem řešení bytové situace osob, které obývají byt nesplňující požadavky tohoto zákona</w:t>
      </w:r>
      <w:bookmarkEnd w:id="9"/>
    </w:p>
    <w:p w14:paraId="70B73E3E" w14:textId="6D22675D"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22 odst. 6 ZDSSP – úřady městských obvodů budou přijímat podněty k</w:t>
      </w:r>
      <w:r w:rsidR="003871CC" w:rsidRPr="00AC203E">
        <w:rPr>
          <w:rFonts w:ascii="Arial" w:eastAsia="Aptos" w:hAnsi="Arial" w:cs="Arial"/>
          <w:bCs w:val="0"/>
          <w:color w:val="000000"/>
          <w:kern w:val="2"/>
          <w:sz w:val="22"/>
          <w:szCs w:val="22"/>
          <w:lang w:eastAsia="en-US"/>
          <w14:ligatures w14:val="standardContextual"/>
        </w:rPr>
        <w:t> </w:t>
      </w:r>
      <w:r w:rsidRPr="00AC203E">
        <w:rPr>
          <w:rFonts w:ascii="Arial" w:eastAsia="Aptos" w:hAnsi="Arial" w:cs="Arial"/>
          <w:bCs w:val="0"/>
          <w:color w:val="000000"/>
          <w:kern w:val="2"/>
          <w:sz w:val="22"/>
          <w:szCs w:val="22"/>
          <w:lang w:eastAsia="en-US"/>
          <w14:ligatures w14:val="standardContextual"/>
        </w:rPr>
        <w:t>zahájení sociální práce za účelem řešení bytové situace osob, které užívají k</w:t>
      </w:r>
      <w:r w:rsidR="003871CC" w:rsidRPr="00AC203E">
        <w:rPr>
          <w:rFonts w:ascii="Arial" w:eastAsia="Aptos" w:hAnsi="Arial" w:cs="Arial"/>
          <w:bCs w:val="0"/>
          <w:color w:val="000000"/>
          <w:kern w:val="2"/>
          <w:sz w:val="22"/>
          <w:szCs w:val="22"/>
          <w:lang w:eastAsia="en-US"/>
          <w14:ligatures w14:val="standardContextual"/>
        </w:rPr>
        <w:t> </w:t>
      </w:r>
      <w:r w:rsidRPr="00AC203E">
        <w:rPr>
          <w:rFonts w:ascii="Arial" w:eastAsia="Aptos" w:hAnsi="Arial" w:cs="Arial"/>
          <w:bCs w:val="0"/>
          <w:color w:val="000000"/>
          <w:kern w:val="2"/>
          <w:sz w:val="22"/>
          <w:szCs w:val="22"/>
          <w:lang w:eastAsia="en-US"/>
          <w14:ligatures w14:val="standardContextual"/>
        </w:rPr>
        <w:t>bydlení jiný prostor než obytný prostor nebo ubytovací zařízení</w:t>
      </w:r>
    </w:p>
    <w:p w14:paraId="40DBC590" w14:textId="5F980F48" w:rsidR="00617362" w:rsidRPr="00AC203E" w:rsidRDefault="00617362" w:rsidP="00617362">
      <w:pPr>
        <w:spacing w:after="160" w:line="259" w:lineRule="auto"/>
        <w:jc w:val="both"/>
        <w:rPr>
          <w:rFonts w:ascii="Arial" w:eastAsia="Aptos" w:hAnsi="Arial" w:cs="Arial"/>
          <w:bCs w:val="0"/>
          <w:color w:val="FF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37 odst. 7 ZDSSP – úřady městských obvodů budou spolupracovat s</w:t>
      </w:r>
      <w:r w:rsidR="003871CC" w:rsidRPr="00AC203E">
        <w:rPr>
          <w:rFonts w:ascii="Arial" w:eastAsia="Aptos" w:hAnsi="Arial" w:cs="Arial"/>
          <w:bCs w:val="0"/>
          <w:color w:val="000000"/>
          <w:kern w:val="2"/>
          <w:sz w:val="22"/>
          <w:szCs w:val="22"/>
          <w:lang w:eastAsia="en-US"/>
          <w14:ligatures w14:val="standardContextual"/>
        </w:rPr>
        <w:t> </w:t>
      </w:r>
      <w:r w:rsidRPr="00AC203E">
        <w:rPr>
          <w:rFonts w:ascii="Arial" w:eastAsia="Aptos" w:hAnsi="Arial" w:cs="Arial"/>
          <w:bCs w:val="0"/>
          <w:color w:val="000000"/>
          <w:kern w:val="2"/>
          <w:sz w:val="22"/>
          <w:szCs w:val="22"/>
          <w:lang w:eastAsia="en-US"/>
          <w14:ligatures w14:val="standardContextual"/>
        </w:rPr>
        <w:t>Úřadem práce při zpracování podpůrného plánu</w:t>
      </w:r>
    </w:p>
    <w:p w14:paraId="4A36F4A9"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58 odst. 1 ZDSSP – sdělování údajů rozhodných pro stanovení nároku na dávku</w:t>
      </w:r>
    </w:p>
    <w:p w14:paraId="3954DEF2"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Úřady městských obvodů budou mít povinnost na výzvu orgánu státní sociální pomoci sdělit bezplatně údaje, které jsou podle tohoto zákona rozhodné pro stanovení, trvání nebo ověření nároku na dávku, její výši, její výplatu. </w:t>
      </w:r>
    </w:p>
    <w:p w14:paraId="07F9C4CE" w14:textId="77777777"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 xml:space="preserve">§ 69 odst. 1 ZDSSP – předávání údajů ve věci posuzování neodůvodnitelné zátěže systému </w:t>
      </w:r>
    </w:p>
    <w:p w14:paraId="13FFD2FA" w14:textId="78049FB6" w:rsidR="00617362" w:rsidRPr="00AC203E" w:rsidRDefault="00617362" w:rsidP="00617362">
      <w:pPr>
        <w:spacing w:after="160" w:line="259" w:lineRule="auto"/>
        <w:jc w:val="both"/>
        <w:rPr>
          <w:rFonts w:ascii="Arial" w:eastAsia="Aptos" w:hAnsi="Arial" w:cs="Arial"/>
          <w:bCs w:val="0"/>
          <w:color w:val="000000"/>
          <w:kern w:val="2"/>
          <w:sz w:val="22"/>
          <w:szCs w:val="22"/>
          <w:lang w:eastAsia="en-US"/>
          <w14:ligatures w14:val="standardContextual"/>
        </w:rPr>
      </w:pPr>
      <w:r w:rsidRPr="00AC203E">
        <w:rPr>
          <w:rFonts w:ascii="Arial" w:eastAsia="Aptos" w:hAnsi="Arial" w:cs="Arial"/>
          <w:bCs w:val="0"/>
          <w:color w:val="000000"/>
          <w:kern w:val="2"/>
          <w:sz w:val="22"/>
          <w:szCs w:val="22"/>
          <w:lang w:eastAsia="en-US"/>
          <w14:ligatures w14:val="standardContextual"/>
        </w:rPr>
        <w:t>Úřady městských obvodů budou mít povinnost na výzvu Úřadu práce sdělit údaje potřebné k</w:t>
      </w:r>
      <w:r w:rsidR="003871CC" w:rsidRPr="00AC203E">
        <w:rPr>
          <w:rFonts w:ascii="Arial" w:eastAsia="Aptos" w:hAnsi="Arial" w:cs="Arial"/>
          <w:bCs w:val="0"/>
          <w:color w:val="000000"/>
          <w:kern w:val="2"/>
          <w:sz w:val="22"/>
          <w:szCs w:val="22"/>
          <w:lang w:eastAsia="en-US"/>
          <w14:ligatures w14:val="standardContextual"/>
        </w:rPr>
        <w:t> </w:t>
      </w:r>
      <w:r w:rsidRPr="00AC203E">
        <w:rPr>
          <w:rFonts w:ascii="Arial" w:eastAsia="Aptos" w:hAnsi="Arial" w:cs="Arial"/>
          <w:bCs w:val="0"/>
          <w:color w:val="000000"/>
          <w:kern w:val="2"/>
          <w:sz w:val="22"/>
          <w:szCs w:val="22"/>
          <w:lang w:eastAsia="en-US"/>
          <w14:ligatures w14:val="standardContextual"/>
        </w:rPr>
        <w:t xml:space="preserve">posouzení, zda je osoba neodůvodnitelnou zátěží systému. </w:t>
      </w:r>
    </w:p>
    <w:p w14:paraId="279887C4" w14:textId="1E68D74F" w:rsidR="00617362" w:rsidRPr="00AC203E" w:rsidRDefault="003871CC" w:rsidP="00E618FE">
      <w:pPr>
        <w:autoSpaceDE w:val="0"/>
        <w:autoSpaceDN w:val="0"/>
        <w:adjustRightInd w:val="0"/>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Vzhledem k tomu, že uvedené činnosti jsou zařazeny do nového bodu 5, je navržena aktualizace příslušného ustanovení v Příloze číslo 1, kde jsou uvedeny městské obvody vykonávající přenesenou působnost pro určené městské obvody.</w:t>
      </w:r>
    </w:p>
    <w:p w14:paraId="0E895E36" w14:textId="77777777" w:rsidR="00617362" w:rsidRPr="00AC203E" w:rsidRDefault="00617362" w:rsidP="00E618FE">
      <w:pPr>
        <w:autoSpaceDE w:val="0"/>
        <w:autoSpaceDN w:val="0"/>
        <w:adjustRightInd w:val="0"/>
        <w:rPr>
          <w:rFonts w:ascii="Arial" w:eastAsiaTheme="minorHAnsi" w:hAnsi="Arial" w:cs="Arial"/>
          <w:b/>
          <w:color w:val="000000"/>
          <w:sz w:val="22"/>
          <w:szCs w:val="22"/>
          <w:lang w:eastAsia="en-US"/>
        </w:rPr>
      </w:pPr>
    </w:p>
    <w:p w14:paraId="1D57E74B" w14:textId="77777777" w:rsidR="00786116" w:rsidRPr="00AC203E" w:rsidRDefault="00786116" w:rsidP="00E618FE">
      <w:pPr>
        <w:autoSpaceDE w:val="0"/>
        <w:autoSpaceDN w:val="0"/>
        <w:adjustRightInd w:val="0"/>
        <w:rPr>
          <w:rFonts w:ascii="Arial" w:eastAsiaTheme="minorHAnsi" w:hAnsi="Arial" w:cs="Arial"/>
          <w:b/>
          <w:color w:val="000000"/>
          <w:sz w:val="22"/>
          <w:szCs w:val="22"/>
          <w:lang w:eastAsia="en-US"/>
        </w:rPr>
      </w:pPr>
    </w:p>
    <w:p w14:paraId="661E56E4" w14:textId="6BDD9EA0" w:rsidR="003871CC" w:rsidRPr="00AC203E" w:rsidRDefault="003871CC" w:rsidP="00E618FE">
      <w:pPr>
        <w:autoSpaceDE w:val="0"/>
        <w:autoSpaceDN w:val="0"/>
        <w:adjustRightInd w:val="0"/>
        <w:rPr>
          <w:rFonts w:ascii="Arial" w:eastAsiaTheme="minorHAnsi" w:hAnsi="Arial" w:cs="Arial"/>
          <w:b/>
          <w:i/>
          <w:iCs/>
          <w:color w:val="FF0000"/>
          <w:sz w:val="22"/>
          <w:szCs w:val="22"/>
          <w:lang w:eastAsia="en-US"/>
        </w:rPr>
      </w:pPr>
      <w:r w:rsidRPr="00AC203E">
        <w:rPr>
          <w:rFonts w:ascii="Arial" w:eastAsiaTheme="minorHAnsi" w:hAnsi="Arial" w:cs="Arial"/>
          <w:b/>
          <w:i/>
          <w:iCs/>
          <w:color w:val="FF0000"/>
          <w:sz w:val="22"/>
          <w:szCs w:val="22"/>
          <w:lang w:eastAsia="en-US"/>
        </w:rPr>
        <w:t>článek 15 písm. a) bod 3</w:t>
      </w:r>
    </w:p>
    <w:p w14:paraId="3C7DD4CD" w14:textId="77777777" w:rsidR="003871CC" w:rsidRPr="00AC203E" w:rsidRDefault="003871CC" w:rsidP="00E618FE">
      <w:pPr>
        <w:autoSpaceDE w:val="0"/>
        <w:autoSpaceDN w:val="0"/>
        <w:adjustRightInd w:val="0"/>
        <w:rPr>
          <w:rFonts w:ascii="Arial" w:eastAsiaTheme="minorHAnsi" w:hAnsi="Arial" w:cs="Arial"/>
          <w:b/>
          <w:color w:val="FF0000"/>
          <w:sz w:val="22"/>
          <w:szCs w:val="22"/>
          <w:lang w:eastAsia="en-US"/>
        </w:rPr>
      </w:pPr>
    </w:p>
    <w:p w14:paraId="5705C19F" w14:textId="11413B37" w:rsidR="00E618FE" w:rsidRPr="00AC203E" w:rsidRDefault="00E618FE" w:rsidP="00E618FE">
      <w:pPr>
        <w:autoSpaceDE w:val="0"/>
        <w:autoSpaceDN w:val="0"/>
        <w:adjustRightInd w:val="0"/>
        <w:rPr>
          <w:rFonts w:ascii="Arial" w:eastAsiaTheme="minorHAnsi" w:hAnsi="Arial" w:cs="Arial"/>
          <w:b/>
          <w:color w:val="000000"/>
          <w:sz w:val="22"/>
          <w:szCs w:val="22"/>
          <w:lang w:eastAsia="en-US"/>
        </w:rPr>
      </w:pPr>
      <w:bookmarkStart w:id="10" w:name="_Hlk203982359"/>
      <w:r w:rsidRPr="00AC203E">
        <w:rPr>
          <w:rFonts w:ascii="Arial" w:eastAsiaTheme="minorHAnsi" w:hAnsi="Arial" w:cs="Arial"/>
          <w:b/>
          <w:color w:val="000000"/>
          <w:sz w:val="22"/>
          <w:szCs w:val="22"/>
          <w:lang w:eastAsia="en-US"/>
        </w:rPr>
        <w:t>Navrhované znění:</w:t>
      </w:r>
    </w:p>
    <w:p w14:paraId="42CB4741" w14:textId="77777777" w:rsidR="00E618FE" w:rsidRPr="00AC203E" w:rsidRDefault="00E618FE" w:rsidP="00E618FE">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Článek 15 písm. a) bod 3 zní:</w:t>
      </w:r>
    </w:p>
    <w:p w14:paraId="0B7962D5" w14:textId="77777777" w:rsidR="00E618FE" w:rsidRPr="00AC203E" w:rsidRDefault="00E618FE" w:rsidP="00E618FE">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 xml:space="preserve">„3. uzavírají smlouvy dle ustanovení </w:t>
      </w:r>
      <w:r w:rsidRPr="00AC203E" w:rsidDel="00BD6AE0">
        <w:rPr>
          <w:rFonts w:ascii="Arial" w:eastAsia="Calibri" w:hAnsi="Arial" w:cs="Arial"/>
          <w:bCs w:val="0"/>
          <w:color w:val="000000"/>
          <w:kern w:val="2"/>
          <w:sz w:val="22"/>
          <w:szCs w:val="22"/>
          <w:lang w:eastAsia="en-US"/>
          <w14:ligatures w14:val="standardContextual"/>
        </w:rPr>
        <w:t>§ 18a</w:t>
      </w:r>
      <w:r w:rsidRPr="00AC203E">
        <w:rPr>
          <w:rFonts w:ascii="Arial" w:eastAsia="Calibri" w:hAnsi="Arial" w:cs="Arial"/>
          <w:bCs w:val="0"/>
          <w:color w:val="000000"/>
          <w:kern w:val="2"/>
          <w:sz w:val="22"/>
          <w:szCs w:val="22"/>
          <w:lang w:eastAsia="en-US"/>
          <w14:ligatures w14:val="standardContextual"/>
        </w:rPr>
        <w:t xml:space="preserve"> zákona č. 111/2006 Sb., o pomoci v hmotné nouzi, ve znění pozdějších předpisů, </w:t>
      </w:r>
      <w:bookmarkStart w:id="11" w:name="_Hlk201585757"/>
      <w:r w:rsidRPr="00AC203E">
        <w:rPr>
          <w:rFonts w:ascii="Arial" w:eastAsia="Calibri" w:hAnsi="Arial" w:cs="Arial"/>
          <w:bCs w:val="0"/>
          <w:color w:val="000000"/>
          <w:kern w:val="2"/>
          <w:sz w:val="22"/>
          <w:szCs w:val="22"/>
          <w:lang w:eastAsia="en-US"/>
          <w14:ligatures w14:val="standardContextual"/>
        </w:rPr>
        <w:t>a dle ustanovení § 56 zákona č. 151/2025 Sb., o dávce státní sociální pomoci, ve znění pozdějších předpisů.“</w:t>
      </w:r>
      <w:bookmarkEnd w:id="11"/>
    </w:p>
    <w:p w14:paraId="1CB01D0E" w14:textId="77777777" w:rsidR="00E618FE" w:rsidRPr="00AC203E" w:rsidRDefault="00E618FE" w:rsidP="00E618FE">
      <w:pPr>
        <w:autoSpaceDE w:val="0"/>
        <w:autoSpaceDN w:val="0"/>
        <w:adjustRightInd w:val="0"/>
        <w:rPr>
          <w:rFonts w:ascii="Arial" w:eastAsiaTheme="minorHAnsi" w:hAnsi="Arial" w:cs="Arial"/>
          <w:bCs w:val="0"/>
          <w:color w:val="000000"/>
          <w:sz w:val="22"/>
          <w:szCs w:val="22"/>
          <w:lang w:eastAsia="en-US"/>
        </w:rPr>
      </w:pPr>
    </w:p>
    <w:p w14:paraId="2B575EB4" w14:textId="77777777" w:rsidR="00E618FE" w:rsidRPr="00AC203E" w:rsidRDefault="00E618FE" w:rsidP="00E618FE">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51D8F735" w14:textId="77777777" w:rsidR="00E618FE" w:rsidRPr="00AC203E" w:rsidRDefault="00E618FE" w:rsidP="00E618FE">
      <w:pPr>
        <w:pStyle w:val="stylstatut"/>
        <w:rPr>
          <w:b w:val="0"/>
          <w:bCs w:val="0"/>
          <w:i w:val="0"/>
          <w:iCs/>
          <w:color w:val="auto"/>
        </w:rPr>
      </w:pPr>
      <w:r w:rsidRPr="00AC203E">
        <w:rPr>
          <w:b w:val="0"/>
          <w:bCs w:val="0"/>
          <w:i w:val="0"/>
          <w:iCs/>
          <w:color w:val="auto"/>
        </w:rPr>
        <w:t>LPO s návrhem souhlasí.</w:t>
      </w:r>
    </w:p>
    <w:p w14:paraId="0B90819A" w14:textId="77777777" w:rsidR="00E618FE" w:rsidRPr="00AC203E" w:rsidRDefault="00E618FE" w:rsidP="00E618FE">
      <w:pPr>
        <w:pStyle w:val="Odstavecseseznamem"/>
        <w:ind w:left="0"/>
        <w:jc w:val="both"/>
        <w:rPr>
          <w:rFonts w:ascii="Arial" w:hAnsi="Arial" w:cs="Arial"/>
          <w:b/>
          <w:sz w:val="22"/>
          <w:szCs w:val="22"/>
        </w:rPr>
      </w:pPr>
    </w:p>
    <w:p w14:paraId="48B4BC47" w14:textId="737CDD36" w:rsidR="00E618FE" w:rsidRPr="00AC203E" w:rsidRDefault="00E618FE" w:rsidP="00E618FE">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58A7CDE7" w14:textId="77777777" w:rsidR="00E618FE" w:rsidRPr="00AC203E" w:rsidRDefault="00E618FE" w:rsidP="00E618FE">
      <w:pPr>
        <w:autoSpaceDE w:val="0"/>
        <w:autoSpaceDN w:val="0"/>
        <w:adjustRightInd w:val="0"/>
        <w:rPr>
          <w:rFonts w:ascii="Arial" w:eastAsiaTheme="minorHAnsi" w:hAnsi="Arial" w:cs="Arial"/>
          <w:bCs w:val="0"/>
          <w:color w:val="000000"/>
          <w:sz w:val="22"/>
          <w:szCs w:val="22"/>
          <w:lang w:eastAsia="en-US"/>
        </w:rPr>
      </w:pPr>
    </w:p>
    <w:p w14:paraId="3892F627" w14:textId="24FC61A7" w:rsidR="00E618FE" w:rsidRPr="00AC203E" w:rsidRDefault="00E618FE" w:rsidP="00D143CD">
      <w:pPr>
        <w:pStyle w:val="Odstavecseseznamem"/>
        <w:numPr>
          <w:ilvl w:val="0"/>
          <w:numId w:val="24"/>
        </w:numPr>
        <w:ind w:hanging="720"/>
        <w:jc w:val="both"/>
        <w:rPr>
          <w:rFonts w:ascii="Arial" w:hAnsi="Arial" w:cs="Arial"/>
          <w:bCs w:val="0"/>
          <w:sz w:val="22"/>
          <w:szCs w:val="22"/>
        </w:rPr>
      </w:pPr>
      <w:r w:rsidRPr="00AC203E">
        <w:rPr>
          <w:rFonts w:ascii="Arial" w:hAnsi="Arial" w:cs="Arial"/>
          <w:bCs w:val="0"/>
          <w:sz w:val="22"/>
          <w:szCs w:val="22"/>
        </w:rPr>
        <w:t>Článek 15 písm. a) bod 3 zní:</w:t>
      </w:r>
    </w:p>
    <w:p w14:paraId="78FA0AD5" w14:textId="77777777" w:rsidR="00E618FE" w:rsidRPr="00AC203E" w:rsidRDefault="00E618FE" w:rsidP="00E618FE">
      <w:pPr>
        <w:pStyle w:val="Odstavecseseznamem"/>
        <w:spacing w:line="276" w:lineRule="auto"/>
        <w:ind w:left="708"/>
        <w:jc w:val="both"/>
        <w:rPr>
          <w:rFonts w:ascii="Arial" w:hAnsi="Arial" w:cs="Arial"/>
          <w:sz w:val="22"/>
          <w:szCs w:val="22"/>
        </w:rPr>
      </w:pPr>
    </w:p>
    <w:p w14:paraId="2B7E9753" w14:textId="3B6AA29E" w:rsidR="00E618FE" w:rsidRDefault="00E618FE" w:rsidP="002C72DC">
      <w:pPr>
        <w:ind w:left="1276" w:hanging="567"/>
        <w:jc w:val="both"/>
        <w:rPr>
          <w:rFonts w:ascii="Arial" w:hAnsi="Arial" w:cs="Arial"/>
          <w:sz w:val="22"/>
          <w:szCs w:val="22"/>
        </w:rPr>
      </w:pPr>
      <w:r w:rsidRPr="00AC203E">
        <w:rPr>
          <w:rFonts w:ascii="Arial" w:hAnsi="Arial" w:cs="Arial"/>
          <w:sz w:val="22"/>
          <w:szCs w:val="22"/>
        </w:rPr>
        <w:t>„3.</w:t>
      </w:r>
      <w:r w:rsidRPr="00AC203E">
        <w:rPr>
          <w:rFonts w:ascii="Arial" w:hAnsi="Arial" w:cs="Arial"/>
          <w:sz w:val="22"/>
          <w:szCs w:val="22"/>
        </w:rPr>
        <w:tab/>
        <w:t>uzavírají smlouvy dle ustanovení § 18a zákona č. 111/2006 Sb., o pomoci v hmotné nouzi, ve znění pozdějších předpisů, a dle ustanovení § 56 zákona č.</w:t>
      </w:r>
      <w:r w:rsidR="00786116" w:rsidRPr="00AC203E">
        <w:rPr>
          <w:rFonts w:ascii="Arial" w:hAnsi="Arial" w:cs="Arial"/>
          <w:sz w:val="22"/>
          <w:szCs w:val="22"/>
        </w:rPr>
        <w:t> </w:t>
      </w:r>
      <w:r w:rsidRPr="00AC203E">
        <w:rPr>
          <w:rFonts w:ascii="Arial" w:hAnsi="Arial" w:cs="Arial"/>
          <w:sz w:val="22"/>
          <w:szCs w:val="22"/>
        </w:rPr>
        <w:t>151/2025 Sb., o dávce státní sociální pomoci, ve znění pozdějších předpisů,“</w:t>
      </w:r>
      <w:r w:rsidR="00C906A2" w:rsidRPr="00AC203E">
        <w:rPr>
          <w:rFonts w:ascii="Arial" w:hAnsi="Arial" w:cs="Arial"/>
          <w:sz w:val="22"/>
          <w:szCs w:val="22"/>
        </w:rPr>
        <w:t>.</w:t>
      </w:r>
    </w:p>
    <w:p w14:paraId="1EBB953C" w14:textId="77777777" w:rsidR="003D1343" w:rsidRPr="00AC203E" w:rsidRDefault="003D1343" w:rsidP="002C72DC">
      <w:pPr>
        <w:ind w:left="1276" w:hanging="567"/>
        <w:jc w:val="both"/>
        <w:rPr>
          <w:rFonts w:ascii="Calibri" w:eastAsia="Aptos" w:hAnsi="Calibri" w:cs="Calibri"/>
          <w:bCs w:val="0"/>
          <w:sz w:val="22"/>
          <w:szCs w:val="22"/>
          <w:lang w:eastAsia="en-US"/>
          <w14:ligatures w14:val="standardContextual"/>
        </w:rPr>
      </w:pPr>
    </w:p>
    <w:bookmarkEnd w:id="10"/>
    <w:p w14:paraId="2D49DCAB" w14:textId="77777777" w:rsidR="00E618FE" w:rsidRPr="00AC203E" w:rsidRDefault="00E618FE" w:rsidP="009A00B6">
      <w:pPr>
        <w:jc w:val="both"/>
        <w:rPr>
          <w:rFonts w:ascii="Arial" w:hAnsi="Arial" w:cs="Arial"/>
          <w:b/>
          <w:sz w:val="22"/>
          <w:szCs w:val="22"/>
        </w:rPr>
      </w:pPr>
    </w:p>
    <w:p w14:paraId="5419A031" w14:textId="5B5AD9E9" w:rsidR="008A7109" w:rsidRPr="00AC203E" w:rsidRDefault="008A7109" w:rsidP="008A7109">
      <w:pPr>
        <w:pStyle w:val="stylstatut"/>
      </w:pPr>
      <w:r w:rsidRPr="00AC203E">
        <w:lastRenderedPageBreak/>
        <w:t xml:space="preserve">článek 15 </w:t>
      </w:r>
      <w:r w:rsidR="003871CC" w:rsidRPr="00AC203E">
        <w:t>písm. a) bod 4</w:t>
      </w:r>
    </w:p>
    <w:p w14:paraId="71220997" w14:textId="77777777" w:rsidR="008A7109" w:rsidRPr="00AC203E" w:rsidRDefault="008A7109" w:rsidP="008A7109">
      <w:pPr>
        <w:pStyle w:val="Odstavecseseznamem"/>
        <w:ind w:left="0"/>
        <w:jc w:val="both"/>
        <w:rPr>
          <w:rFonts w:ascii="Arial" w:hAnsi="Arial" w:cs="Arial"/>
          <w:bCs w:val="0"/>
          <w:iCs/>
          <w:sz w:val="22"/>
          <w:szCs w:val="22"/>
          <w:u w:val="single"/>
        </w:rPr>
      </w:pPr>
    </w:p>
    <w:p w14:paraId="41D6DF77" w14:textId="77777777" w:rsidR="008A7109" w:rsidRPr="00AC203E" w:rsidRDefault="008A7109" w:rsidP="008A7109">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3767BB25" w14:textId="77777777" w:rsidR="008A7109" w:rsidRPr="00AC203E" w:rsidRDefault="008A7109" w:rsidP="008A7109">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Článek 15 písm. a) bod 4 zní:</w:t>
      </w:r>
    </w:p>
    <w:p w14:paraId="21834A18" w14:textId="77777777" w:rsidR="008A7109" w:rsidRPr="00AC203E" w:rsidRDefault="008A7109" w:rsidP="008A7109">
      <w:pPr>
        <w:spacing w:after="160" w:line="259" w:lineRule="auto"/>
        <w:jc w:val="both"/>
        <w:rPr>
          <w:rFonts w:ascii="Arial" w:eastAsia="Calibri" w:hAnsi="Arial" w:cs="Arial"/>
          <w:bCs w:val="0"/>
          <w:color w:val="000000"/>
          <w:kern w:val="2"/>
          <w:sz w:val="22"/>
          <w:szCs w:val="22"/>
          <w:lang w:eastAsia="en-US"/>
          <w14:ligatures w14:val="standardContextual"/>
        </w:rPr>
      </w:pPr>
      <w:bookmarkStart w:id="12" w:name="_Hlk202789704"/>
      <w:r w:rsidRPr="00AC203E">
        <w:rPr>
          <w:rFonts w:ascii="Arial" w:eastAsia="Calibri" w:hAnsi="Arial" w:cs="Arial"/>
          <w:bCs w:val="0"/>
          <w:color w:val="000000"/>
          <w:kern w:val="2"/>
          <w:sz w:val="22"/>
          <w:szCs w:val="22"/>
          <w:lang w:eastAsia="en-US"/>
          <w14:ligatures w14:val="standardContextual"/>
        </w:rPr>
        <w:t>„4. plní úkoly vyplývající z § 16 odst. 8, § 33, § 35a a § 50 odst. 1 zákona č. 111/2006 Sb., o pomoci v hmotné nouzi, ve znění pozdějších předpisů,“</w:t>
      </w:r>
    </w:p>
    <w:bookmarkEnd w:id="12"/>
    <w:p w14:paraId="44BE316B" w14:textId="77777777" w:rsidR="008A7109" w:rsidRPr="00AC203E" w:rsidRDefault="008A7109" w:rsidP="008A7109">
      <w:pPr>
        <w:autoSpaceDE w:val="0"/>
        <w:autoSpaceDN w:val="0"/>
        <w:adjustRightInd w:val="0"/>
        <w:rPr>
          <w:rFonts w:ascii="Arial" w:eastAsiaTheme="minorHAnsi" w:hAnsi="Arial" w:cs="Arial"/>
          <w:bCs w:val="0"/>
          <w:color w:val="000000"/>
          <w:sz w:val="22"/>
          <w:szCs w:val="22"/>
          <w:lang w:eastAsia="en-US"/>
        </w:rPr>
      </w:pPr>
    </w:p>
    <w:p w14:paraId="4F7AA046" w14:textId="77777777" w:rsidR="008A7109" w:rsidRPr="00AC203E" w:rsidRDefault="008A7109" w:rsidP="008A7109">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2E63856E" w14:textId="77777777" w:rsidR="008A7109" w:rsidRPr="00AC203E" w:rsidRDefault="008A7109" w:rsidP="008A7109">
      <w:pPr>
        <w:pStyle w:val="stylstatut"/>
        <w:rPr>
          <w:b w:val="0"/>
          <w:bCs w:val="0"/>
          <w:i w:val="0"/>
          <w:iCs/>
          <w:color w:val="auto"/>
        </w:rPr>
      </w:pPr>
      <w:r w:rsidRPr="00AC203E">
        <w:rPr>
          <w:b w:val="0"/>
          <w:bCs w:val="0"/>
          <w:i w:val="0"/>
          <w:iCs/>
          <w:color w:val="auto"/>
        </w:rPr>
        <w:t>LPO s návrhem souhlasí.</w:t>
      </w:r>
    </w:p>
    <w:p w14:paraId="41CA7F86" w14:textId="77777777" w:rsidR="00236564" w:rsidRPr="00AC203E" w:rsidRDefault="00236564" w:rsidP="008A7109">
      <w:pPr>
        <w:pStyle w:val="Odstavecseseznamem"/>
        <w:ind w:left="0"/>
        <w:jc w:val="both"/>
        <w:rPr>
          <w:rFonts w:ascii="Arial" w:hAnsi="Arial" w:cs="Arial"/>
          <w:b/>
          <w:sz w:val="22"/>
          <w:szCs w:val="22"/>
        </w:rPr>
      </w:pPr>
    </w:p>
    <w:p w14:paraId="6C82AE45" w14:textId="77777777" w:rsidR="008A7109" w:rsidRPr="00AC203E" w:rsidRDefault="008A7109" w:rsidP="008A7109">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6C6471D8" w14:textId="77777777" w:rsidR="008A7109" w:rsidRPr="00AC203E" w:rsidRDefault="008A7109" w:rsidP="008A7109">
      <w:pPr>
        <w:autoSpaceDE w:val="0"/>
        <w:autoSpaceDN w:val="0"/>
        <w:adjustRightInd w:val="0"/>
        <w:rPr>
          <w:rFonts w:ascii="Arial" w:eastAsiaTheme="minorHAnsi" w:hAnsi="Arial" w:cs="Arial"/>
          <w:bCs w:val="0"/>
          <w:color w:val="000000"/>
          <w:sz w:val="22"/>
          <w:szCs w:val="22"/>
          <w:lang w:eastAsia="en-US"/>
        </w:rPr>
      </w:pPr>
    </w:p>
    <w:p w14:paraId="04CB1294" w14:textId="77777777" w:rsidR="00BA591B" w:rsidRPr="00AC203E" w:rsidRDefault="00BA591B" w:rsidP="008A7109">
      <w:pPr>
        <w:pStyle w:val="Odstavecseseznamem"/>
        <w:numPr>
          <w:ilvl w:val="0"/>
          <w:numId w:val="4"/>
        </w:numPr>
        <w:spacing w:line="276" w:lineRule="auto"/>
        <w:ind w:left="708" w:hanging="720"/>
        <w:jc w:val="both"/>
        <w:rPr>
          <w:rFonts w:ascii="Arial" w:hAnsi="Arial" w:cs="Arial"/>
          <w:vanish/>
          <w:sz w:val="22"/>
          <w:szCs w:val="22"/>
        </w:rPr>
      </w:pPr>
    </w:p>
    <w:p w14:paraId="43CE8515" w14:textId="77777777" w:rsidR="00BA591B" w:rsidRPr="00AC203E" w:rsidRDefault="00BA591B" w:rsidP="008A7109">
      <w:pPr>
        <w:pStyle w:val="Odstavecseseznamem"/>
        <w:numPr>
          <w:ilvl w:val="0"/>
          <w:numId w:val="4"/>
        </w:numPr>
        <w:spacing w:line="276" w:lineRule="auto"/>
        <w:ind w:left="708" w:hanging="720"/>
        <w:jc w:val="both"/>
        <w:rPr>
          <w:rFonts w:ascii="Arial" w:hAnsi="Arial" w:cs="Arial"/>
          <w:vanish/>
          <w:sz w:val="22"/>
          <w:szCs w:val="22"/>
        </w:rPr>
      </w:pPr>
    </w:p>
    <w:p w14:paraId="3DF2365B" w14:textId="77777777" w:rsidR="00BA591B" w:rsidRPr="00AC203E" w:rsidRDefault="00BA591B" w:rsidP="008A7109">
      <w:pPr>
        <w:pStyle w:val="Odstavecseseznamem"/>
        <w:numPr>
          <w:ilvl w:val="0"/>
          <w:numId w:val="4"/>
        </w:numPr>
        <w:spacing w:line="276" w:lineRule="auto"/>
        <w:ind w:left="708" w:hanging="720"/>
        <w:jc w:val="both"/>
        <w:rPr>
          <w:rFonts w:ascii="Arial" w:hAnsi="Arial" w:cs="Arial"/>
          <w:vanish/>
          <w:sz w:val="22"/>
          <w:szCs w:val="22"/>
        </w:rPr>
      </w:pPr>
    </w:p>
    <w:p w14:paraId="2043C69C" w14:textId="77777777" w:rsidR="00BA591B" w:rsidRPr="00AC203E" w:rsidRDefault="00BA591B" w:rsidP="008A7109">
      <w:pPr>
        <w:pStyle w:val="Odstavecseseznamem"/>
        <w:numPr>
          <w:ilvl w:val="0"/>
          <w:numId w:val="4"/>
        </w:numPr>
        <w:spacing w:line="276" w:lineRule="auto"/>
        <w:ind w:left="708" w:hanging="720"/>
        <w:jc w:val="both"/>
        <w:rPr>
          <w:rFonts w:ascii="Arial" w:hAnsi="Arial" w:cs="Arial"/>
          <w:vanish/>
          <w:sz w:val="22"/>
          <w:szCs w:val="22"/>
        </w:rPr>
      </w:pPr>
    </w:p>
    <w:p w14:paraId="6D13E03F" w14:textId="77777777" w:rsidR="00BA591B" w:rsidRPr="00AC203E" w:rsidRDefault="00BA591B" w:rsidP="008A7109">
      <w:pPr>
        <w:pStyle w:val="Odstavecseseznamem"/>
        <w:numPr>
          <w:ilvl w:val="0"/>
          <w:numId w:val="4"/>
        </w:numPr>
        <w:spacing w:line="276" w:lineRule="auto"/>
        <w:ind w:left="708" w:hanging="720"/>
        <w:jc w:val="both"/>
        <w:rPr>
          <w:rFonts w:ascii="Arial" w:hAnsi="Arial" w:cs="Arial"/>
          <w:vanish/>
          <w:sz w:val="22"/>
          <w:szCs w:val="22"/>
        </w:rPr>
      </w:pPr>
    </w:p>
    <w:p w14:paraId="364EC43E" w14:textId="77777777" w:rsidR="00BA591B" w:rsidRPr="00AC203E" w:rsidRDefault="00BA591B" w:rsidP="008A7109">
      <w:pPr>
        <w:pStyle w:val="Odstavecseseznamem"/>
        <w:numPr>
          <w:ilvl w:val="0"/>
          <w:numId w:val="4"/>
        </w:numPr>
        <w:spacing w:line="276" w:lineRule="auto"/>
        <w:ind w:left="708" w:hanging="720"/>
        <w:jc w:val="both"/>
        <w:rPr>
          <w:rFonts w:ascii="Arial" w:hAnsi="Arial" w:cs="Arial"/>
          <w:vanish/>
          <w:sz w:val="22"/>
          <w:szCs w:val="22"/>
        </w:rPr>
      </w:pPr>
    </w:p>
    <w:p w14:paraId="64705125" w14:textId="6F1841C4" w:rsidR="008A7109" w:rsidRPr="003136AC" w:rsidRDefault="008A7109" w:rsidP="003136AC">
      <w:pPr>
        <w:pStyle w:val="Odstavecseseznamem"/>
        <w:numPr>
          <w:ilvl w:val="0"/>
          <w:numId w:val="24"/>
        </w:numPr>
        <w:ind w:hanging="720"/>
        <w:jc w:val="both"/>
        <w:rPr>
          <w:rFonts w:ascii="Arial" w:hAnsi="Arial" w:cs="Arial"/>
          <w:bCs w:val="0"/>
          <w:sz w:val="22"/>
          <w:szCs w:val="22"/>
        </w:rPr>
      </w:pPr>
      <w:r w:rsidRPr="003136AC">
        <w:rPr>
          <w:rFonts w:ascii="Arial" w:hAnsi="Arial" w:cs="Arial"/>
          <w:bCs w:val="0"/>
          <w:sz w:val="22"/>
          <w:szCs w:val="22"/>
        </w:rPr>
        <w:t>Článek 15 písm. a) bod 4 zní:</w:t>
      </w:r>
    </w:p>
    <w:p w14:paraId="43E5E503" w14:textId="77777777" w:rsidR="008A7109" w:rsidRPr="00AC203E" w:rsidRDefault="008A7109" w:rsidP="008A7109">
      <w:pPr>
        <w:pStyle w:val="Odstavecseseznamem"/>
        <w:spacing w:line="276" w:lineRule="auto"/>
        <w:ind w:left="708"/>
        <w:jc w:val="both"/>
        <w:rPr>
          <w:rFonts w:ascii="Arial" w:hAnsi="Arial" w:cs="Arial"/>
          <w:sz w:val="22"/>
          <w:szCs w:val="22"/>
        </w:rPr>
      </w:pPr>
    </w:p>
    <w:p w14:paraId="658F857F" w14:textId="6ED32D98" w:rsidR="008A7109" w:rsidRPr="00AC203E" w:rsidRDefault="008A7109" w:rsidP="002C72DC">
      <w:pPr>
        <w:ind w:left="1276" w:hanging="567"/>
        <w:jc w:val="both"/>
        <w:rPr>
          <w:rFonts w:ascii="Arial" w:hAnsi="Arial" w:cs="Arial"/>
          <w:sz w:val="22"/>
          <w:szCs w:val="22"/>
        </w:rPr>
      </w:pPr>
      <w:r w:rsidRPr="00AC203E">
        <w:rPr>
          <w:rFonts w:ascii="Arial" w:hAnsi="Arial" w:cs="Arial"/>
          <w:sz w:val="22"/>
          <w:szCs w:val="22"/>
        </w:rPr>
        <w:t xml:space="preserve">„4. </w:t>
      </w:r>
      <w:r w:rsidRPr="00AC203E">
        <w:rPr>
          <w:rFonts w:ascii="Arial" w:hAnsi="Arial" w:cs="Arial"/>
          <w:sz w:val="22"/>
          <w:szCs w:val="22"/>
        </w:rPr>
        <w:tab/>
        <w:t>plní úkoly vyplývající z § 16 odst. 8, § 33, § 35a a § 50 odst. 1 zákona č. 111/2006 Sb., o pomoci v hmotné nouzi, ve znění pozdějších předpisů,“</w:t>
      </w:r>
      <w:r w:rsidR="00C906A2" w:rsidRPr="00AC203E">
        <w:rPr>
          <w:rFonts w:ascii="Arial" w:hAnsi="Arial" w:cs="Arial"/>
          <w:sz w:val="22"/>
          <w:szCs w:val="22"/>
        </w:rPr>
        <w:t>.</w:t>
      </w:r>
    </w:p>
    <w:p w14:paraId="4E013812" w14:textId="77777777" w:rsidR="008A7109" w:rsidRPr="00AC203E" w:rsidRDefault="008A7109" w:rsidP="008A7109">
      <w:pPr>
        <w:jc w:val="both"/>
        <w:rPr>
          <w:rFonts w:ascii="Arial" w:hAnsi="Arial" w:cs="Arial"/>
          <w:b/>
          <w:sz w:val="22"/>
          <w:szCs w:val="22"/>
        </w:rPr>
      </w:pPr>
    </w:p>
    <w:p w14:paraId="674FB8B3" w14:textId="77777777" w:rsidR="008A7109" w:rsidRPr="00AC203E" w:rsidRDefault="008A7109" w:rsidP="009A00B6">
      <w:pPr>
        <w:jc w:val="both"/>
        <w:rPr>
          <w:rFonts w:ascii="Arial" w:hAnsi="Arial" w:cs="Arial"/>
          <w:b/>
          <w:sz w:val="22"/>
          <w:szCs w:val="22"/>
        </w:rPr>
      </w:pPr>
    </w:p>
    <w:p w14:paraId="38A853F2" w14:textId="77777777" w:rsidR="002B1525" w:rsidRPr="00AC203E" w:rsidRDefault="002B1525" w:rsidP="009A00B6">
      <w:pPr>
        <w:jc w:val="both"/>
        <w:rPr>
          <w:rFonts w:ascii="Arial" w:hAnsi="Arial" w:cs="Arial"/>
          <w:b/>
          <w:sz w:val="22"/>
          <w:szCs w:val="22"/>
        </w:rPr>
      </w:pPr>
    </w:p>
    <w:p w14:paraId="7ADE7748" w14:textId="33FB9606" w:rsidR="002D7A91" w:rsidRPr="00AC203E" w:rsidRDefault="002D7A91" w:rsidP="002D7A91">
      <w:pPr>
        <w:pStyle w:val="stylstatut"/>
      </w:pPr>
      <w:r w:rsidRPr="00AC203E">
        <w:t>článek 15</w:t>
      </w:r>
      <w:r w:rsidR="003871CC" w:rsidRPr="00AC203E">
        <w:t xml:space="preserve"> písm. a) bod 5</w:t>
      </w:r>
      <w:r w:rsidRPr="00AC203E">
        <w:t xml:space="preserve"> </w:t>
      </w:r>
    </w:p>
    <w:p w14:paraId="42B728BF" w14:textId="77777777" w:rsidR="002D7A91" w:rsidRPr="00AC203E" w:rsidRDefault="002D7A91" w:rsidP="002D7A91">
      <w:pPr>
        <w:pStyle w:val="Odstavecseseznamem"/>
        <w:ind w:left="0"/>
        <w:jc w:val="both"/>
        <w:rPr>
          <w:rFonts w:ascii="Arial" w:hAnsi="Arial" w:cs="Arial"/>
          <w:bCs w:val="0"/>
          <w:iCs/>
          <w:sz w:val="22"/>
          <w:szCs w:val="22"/>
          <w:u w:val="single"/>
        </w:rPr>
      </w:pPr>
    </w:p>
    <w:p w14:paraId="07A2EDE6" w14:textId="77777777" w:rsidR="002D7A91" w:rsidRPr="00AC203E" w:rsidRDefault="002D7A91" w:rsidP="002D7A91">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16079DA0" w14:textId="6F37518E" w:rsidR="002D7A91" w:rsidRPr="00AC203E" w:rsidRDefault="002D7A91" w:rsidP="002D7A91">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 xml:space="preserve">Článek 15 písm. a) bod </w:t>
      </w:r>
      <w:r w:rsidR="008A7109" w:rsidRPr="00AC203E">
        <w:rPr>
          <w:rFonts w:ascii="Arial" w:eastAsia="Calibri" w:hAnsi="Arial" w:cs="Arial"/>
          <w:bCs w:val="0"/>
          <w:color w:val="000000"/>
          <w:kern w:val="2"/>
          <w:sz w:val="22"/>
          <w:szCs w:val="22"/>
          <w:lang w:eastAsia="en-US"/>
          <w14:ligatures w14:val="standardContextual"/>
        </w:rPr>
        <w:t>5</w:t>
      </w:r>
      <w:r w:rsidRPr="00AC203E">
        <w:rPr>
          <w:rFonts w:ascii="Arial" w:eastAsia="Calibri" w:hAnsi="Arial" w:cs="Arial"/>
          <w:bCs w:val="0"/>
          <w:color w:val="000000"/>
          <w:kern w:val="2"/>
          <w:sz w:val="22"/>
          <w:szCs w:val="22"/>
          <w:lang w:eastAsia="en-US"/>
          <w14:ligatures w14:val="standardContextual"/>
        </w:rPr>
        <w:t xml:space="preserve"> zní:</w:t>
      </w:r>
    </w:p>
    <w:p w14:paraId="6898B030" w14:textId="77777777" w:rsidR="008A7109" w:rsidRPr="00AC203E" w:rsidRDefault="008A7109" w:rsidP="008A7109">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„5. plní úkoly vyplývající z § 29 odst. 8 a § 32 zákona č. 329/2011 Sb., o poskytování dávek osobám se zdravotním postižením a o změně souvisejících zákonů,“</w:t>
      </w:r>
    </w:p>
    <w:p w14:paraId="780D97D8" w14:textId="77777777" w:rsidR="002D7A91" w:rsidRPr="00AC203E" w:rsidRDefault="002D7A91" w:rsidP="002D7A91">
      <w:pPr>
        <w:autoSpaceDE w:val="0"/>
        <w:autoSpaceDN w:val="0"/>
        <w:adjustRightInd w:val="0"/>
        <w:rPr>
          <w:rFonts w:ascii="Arial" w:eastAsiaTheme="minorHAnsi" w:hAnsi="Arial" w:cs="Arial"/>
          <w:bCs w:val="0"/>
          <w:color w:val="000000"/>
          <w:sz w:val="22"/>
          <w:szCs w:val="22"/>
          <w:lang w:eastAsia="en-US"/>
        </w:rPr>
      </w:pPr>
    </w:p>
    <w:p w14:paraId="2BF59F10" w14:textId="77777777" w:rsidR="002D7A91" w:rsidRPr="00AC203E" w:rsidRDefault="002D7A91" w:rsidP="002D7A91">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08E3E702" w14:textId="77777777" w:rsidR="002D7A91" w:rsidRPr="00AC203E" w:rsidRDefault="002D7A91" w:rsidP="002D7A91">
      <w:pPr>
        <w:pStyle w:val="stylstatut"/>
        <w:rPr>
          <w:b w:val="0"/>
          <w:bCs w:val="0"/>
          <w:i w:val="0"/>
          <w:iCs/>
          <w:color w:val="auto"/>
        </w:rPr>
      </w:pPr>
      <w:r w:rsidRPr="00AC203E">
        <w:rPr>
          <w:b w:val="0"/>
          <w:bCs w:val="0"/>
          <w:i w:val="0"/>
          <w:iCs/>
          <w:color w:val="auto"/>
        </w:rPr>
        <w:t>LPO s návrhem souhlasí.</w:t>
      </w:r>
    </w:p>
    <w:p w14:paraId="2A21E210" w14:textId="77777777" w:rsidR="002D7A91" w:rsidRPr="00AC203E" w:rsidRDefault="002D7A91" w:rsidP="002D7A91">
      <w:pPr>
        <w:pStyle w:val="Odstavecseseznamem"/>
        <w:ind w:left="0"/>
        <w:jc w:val="both"/>
        <w:rPr>
          <w:rFonts w:ascii="Arial" w:hAnsi="Arial" w:cs="Arial"/>
          <w:b/>
          <w:sz w:val="22"/>
          <w:szCs w:val="22"/>
        </w:rPr>
      </w:pPr>
    </w:p>
    <w:p w14:paraId="5E354956" w14:textId="77777777" w:rsidR="0032006D" w:rsidRPr="00AC203E" w:rsidRDefault="0032006D" w:rsidP="002D7A91">
      <w:pPr>
        <w:pStyle w:val="Odstavecseseznamem"/>
        <w:ind w:left="0"/>
        <w:jc w:val="both"/>
        <w:rPr>
          <w:rFonts w:ascii="Arial" w:hAnsi="Arial" w:cs="Arial"/>
          <w:b/>
          <w:sz w:val="22"/>
          <w:szCs w:val="22"/>
        </w:rPr>
      </w:pPr>
    </w:p>
    <w:p w14:paraId="6759260A" w14:textId="0105FFDC" w:rsidR="002D7A91" w:rsidRPr="00AC203E" w:rsidRDefault="002D7A91" w:rsidP="002D7A91">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62153AF4" w14:textId="77777777" w:rsidR="002D7A91" w:rsidRPr="00AC203E" w:rsidRDefault="002D7A91" w:rsidP="002D7A91">
      <w:pPr>
        <w:autoSpaceDE w:val="0"/>
        <w:autoSpaceDN w:val="0"/>
        <w:adjustRightInd w:val="0"/>
        <w:rPr>
          <w:rFonts w:ascii="Arial" w:eastAsiaTheme="minorHAnsi" w:hAnsi="Arial" w:cs="Arial"/>
          <w:bCs w:val="0"/>
          <w:color w:val="000000"/>
          <w:sz w:val="22"/>
          <w:szCs w:val="22"/>
          <w:lang w:eastAsia="en-US"/>
        </w:rPr>
      </w:pPr>
    </w:p>
    <w:p w14:paraId="63837D01" w14:textId="5E06CE70" w:rsidR="002D7A91" w:rsidRPr="003136AC" w:rsidRDefault="002D7A91" w:rsidP="003136AC">
      <w:pPr>
        <w:pStyle w:val="Odstavecseseznamem"/>
        <w:numPr>
          <w:ilvl w:val="0"/>
          <w:numId w:val="24"/>
        </w:numPr>
        <w:ind w:hanging="720"/>
        <w:jc w:val="both"/>
        <w:rPr>
          <w:rFonts w:ascii="Arial" w:hAnsi="Arial" w:cs="Arial"/>
          <w:bCs w:val="0"/>
          <w:sz w:val="22"/>
          <w:szCs w:val="22"/>
        </w:rPr>
      </w:pPr>
      <w:r w:rsidRPr="003136AC">
        <w:rPr>
          <w:rFonts w:ascii="Arial" w:hAnsi="Arial" w:cs="Arial"/>
          <w:bCs w:val="0"/>
          <w:sz w:val="22"/>
          <w:szCs w:val="22"/>
        </w:rPr>
        <w:t xml:space="preserve">Článek 15 písm. a) bod </w:t>
      </w:r>
      <w:r w:rsidR="008A7109" w:rsidRPr="003136AC">
        <w:rPr>
          <w:rFonts w:ascii="Arial" w:hAnsi="Arial" w:cs="Arial"/>
          <w:bCs w:val="0"/>
          <w:sz w:val="22"/>
          <w:szCs w:val="22"/>
        </w:rPr>
        <w:t>5</w:t>
      </w:r>
      <w:r w:rsidRPr="003136AC">
        <w:rPr>
          <w:rFonts w:ascii="Arial" w:hAnsi="Arial" w:cs="Arial"/>
          <w:bCs w:val="0"/>
          <w:sz w:val="22"/>
          <w:szCs w:val="22"/>
        </w:rPr>
        <w:t xml:space="preserve"> zní:</w:t>
      </w:r>
    </w:p>
    <w:p w14:paraId="465F6B73" w14:textId="77777777" w:rsidR="002D7A91" w:rsidRPr="00AC203E" w:rsidRDefault="002D7A91" w:rsidP="002D7A91">
      <w:pPr>
        <w:pStyle w:val="Odstavecseseznamem"/>
        <w:spacing w:line="276" w:lineRule="auto"/>
        <w:ind w:left="708"/>
        <w:jc w:val="both"/>
        <w:rPr>
          <w:rFonts w:ascii="Arial" w:hAnsi="Arial" w:cs="Arial"/>
          <w:sz w:val="22"/>
          <w:szCs w:val="22"/>
        </w:rPr>
      </w:pPr>
    </w:p>
    <w:p w14:paraId="2C8AC26F" w14:textId="0C9357CB" w:rsidR="008A7109" w:rsidRPr="00AC203E" w:rsidRDefault="008A7109" w:rsidP="002C72DC">
      <w:pPr>
        <w:ind w:left="1276" w:hanging="567"/>
        <w:jc w:val="both"/>
        <w:rPr>
          <w:rFonts w:ascii="Arial" w:hAnsi="Arial" w:cs="Arial"/>
          <w:sz w:val="22"/>
          <w:szCs w:val="22"/>
        </w:rPr>
      </w:pPr>
      <w:r w:rsidRPr="00AC203E">
        <w:rPr>
          <w:rFonts w:ascii="Arial" w:hAnsi="Arial" w:cs="Arial"/>
          <w:sz w:val="22"/>
          <w:szCs w:val="22"/>
        </w:rPr>
        <w:t xml:space="preserve">„5. </w:t>
      </w:r>
      <w:r w:rsidRPr="00AC203E">
        <w:rPr>
          <w:rFonts w:ascii="Arial" w:hAnsi="Arial" w:cs="Arial"/>
          <w:sz w:val="22"/>
          <w:szCs w:val="22"/>
        </w:rPr>
        <w:tab/>
        <w:t>plní úkoly vyplývající z § 29 odst. 8 a § 32 zákona č. 329/2011 Sb., o poskytování dávek osobám se zdravotním postižením a o změně souvisejících zákonů,“</w:t>
      </w:r>
      <w:r w:rsidR="00C906A2" w:rsidRPr="00AC203E">
        <w:rPr>
          <w:rFonts w:ascii="Arial" w:hAnsi="Arial" w:cs="Arial"/>
          <w:sz w:val="22"/>
          <w:szCs w:val="22"/>
        </w:rPr>
        <w:t>.</w:t>
      </w:r>
    </w:p>
    <w:p w14:paraId="086F1A50" w14:textId="77777777" w:rsidR="008A7109" w:rsidRPr="00AC203E" w:rsidRDefault="008A7109" w:rsidP="002D7A91">
      <w:pPr>
        <w:pStyle w:val="Odstavecseseznamem"/>
        <w:spacing w:line="276" w:lineRule="auto"/>
        <w:ind w:left="708"/>
        <w:jc w:val="both"/>
        <w:rPr>
          <w:rFonts w:ascii="Arial" w:hAnsi="Arial" w:cs="Arial"/>
          <w:sz w:val="22"/>
          <w:szCs w:val="22"/>
        </w:rPr>
      </w:pPr>
    </w:p>
    <w:p w14:paraId="6E194D73" w14:textId="77777777" w:rsidR="00C906A2" w:rsidRDefault="00C906A2" w:rsidP="009A00B6">
      <w:pPr>
        <w:jc w:val="both"/>
        <w:rPr>
          <w:rFonts w:ascii="Arial" w:hAnsi="Arial" w:cs="Arial"/>
          <w:b/>
          <w:sz w:val="22"/>
          <w:szCs w:val="22"/>
        </w:rPr>
      </w:pPr>
    </w:p>
    <w:p w14:paraId="668FDA13" w14:textId="77339A7D" w:rsidR="002D7A91" w:rsidRPr="00AC203E" w:rsidRDefault="002D7A91" w:rsidP="002D7A91">
      <w:pPr>
        <w:pStyle w:val="stylstatut"/>
      </w:pPr>
      <w:r w:rsidRPr="00AC203E">
        <w:t xml:space="preserve">článek 15 </w:t>
      </w:r>
      <w:r w:rsidR="003871CC" w:rsidRPr="00AC203E">
        <w:t>písm. a) bod 6</w:t>
      </w:r>
    </w:p>
    <w:p w14:paraId="7B20119E" w14:textId="77777777" w:rsidR="002D7A91" w:rsidRPr="00AC203E" w:rsidRDefault="002D7A91" w:rsidP="002D7A91">
      <w:pPr>
        <w:pStyle w:val="Odstavecseseznamem"/>
        <w:ind w:left="0"/>
        <w:jc w:val="both"/>
        <w:rPr>
          <w:rFonts w:ascii="Arial" w:hAnsi="Arial" w:cs="Arial"/>
          <w:bCs w:val="0"/>
          <w:iCs/>
          <w:sz w:val="22"/>
          <w:szCs w:val="22"/>
          <w:u w:val="single"/>
        </w:rPr>
      </w:pPr>
    </w:p>
    <w:p w14:paraId="1850E3D2" w14:textId="77777777" w:rsidR="002D7A91" w:rsidRDefault="002D7A91" w:rsidP="002D7A91">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5CA806AC" w14:textId="77777777" w:rsidR="002C72DC" w:rsidRPr="00AC203E" w:rsidRDefault="002C72DC" w:rsidP="002D7A91">
      <w:pPr>
        <w:autoSpaceDE w:val="0"/>
        <w:autoSpaceDN w:val="0"/>
        <w:adjustRightInd w:val="0"/>
        <w:rPr>
          <w:rFonts w:ascii="Arial" w:eastAsiaTheme="minorHAnsi" w:hAnsi="Arial" w:cs="Arial"/>
          <w:b/>
          <w:color w:val="000000"/>
          <w:sz w:val="22"/>
          <w:szCs w:val="22"/>
          <w:lang w:eastAsia="en-US"/>
        </w:rPr>
      </w:pPr>
    </w:p>
    <w:p w14:paraId="35748215" w14:textId="38392B10" w:rsidR="002D7A91" w:rsidRPr="00AC203E" w:rsidRDefault="002D7A91" w:rsidP="002D7A91">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 xml:space="preserve">Článek 15 písm. a) bod </w:t>
      </w:r>
      <w:r w:rsidR="008A7109" w:rsidRPr="00AC203E">
        <w:rPr>
          <w:rFonts w:ascii="Arial" w:eastAsia="Calibri" w:hAnsi="Arial" w:cs="Arial"/>
          <w:bCs w:val="0"/>
          <w:color w:val="000000"/>
          <w:kern w:val="2"/>
          <w:sz w:val="22"/>
          <w:szCs w:val="22"/>
          <w:lang w:eastAsia="en-US"/>
          <w14:ligatures w14:val="standardContextual"/>
        </w:rPr>
        <w:t>6</w:t>
      </w:r>
      <w:r w:rsidRPr="00AC203E">
        <w:rPr>
          <w:rFonts w:ascii="Arial" w:eastAsia="Calibri" w:hAnsi="Arial" w:cs="Arial"/>
          <w:bCs w:val="0"/>
          <w:color w:val="000000"/>
          <w:kern w:val="2"/>
          <w:sz w:val="22"/>
          <w:szCs w:val="22"/>
          <w:lang w:eastAsia="en-US"/>
          <w14:ligatures w14:val="standardContextual"/>
        </w:rPr>
        <w:t xml:space="preserve"> zní:</w:t>
      </w:r>
    </w:p>
    <w:p w14:paraId="32BAAB00" w14:textId="77777777" w:rsidR="008A7109" w:rsidRPr="00AC203E" w:rsidRDefault="008A7109" w:rsidP="00D143CD">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 xml:space="preserve">„6. vykonávají funkci zvláštního příjemce dávky, pokud je v odůvodněných případech příjemcem určeno město jako právnická osoba dle § 118 odst. 1 písm. a) zákona č. 582/1991 Sb., o organizaci a provádění sociálního zabezpečení, ve znění pozdějších předpisů, § 40 zákona č. 111/2006 Sb., o  pomoci v hmotné nouzi, ve znění pozdějších předpisů, § 59 zákona č. 117/1995 Sb., o státní sociální podpoře, ve znění pozdějších předpisů, § 45 odst. 2 zákona č. </w:t>
      </w:r>
      <w:bookmarkStart w:id="13" w:name="_Hlk201563104"/>
      <w:r w:rsidRPr="00AC203E">
        <w:rPr>
          <w:rFonts w:ascii="Arial" w:eastAsia="Calibri" w:hAnsi="Arial" w:cs="Arial"/>
          <w:bCs w:val="0"/>
          <w:color w:val="000000"/>
          <w:kern w:val="2"/>
          <w:sz w:val="22"/>
          <w:szCs w:val="22"/>
          <w:lang w:eastAsia="en-US"/>
          <w14:ligatures w14:val="standardContextual"/>
        </w:rPr>
        <w:t>151/2025 Sb., o dávce státní sociální pomoci, ve znění pozdějších předpisů,</w:t>
      </w:r>
      <w:bookmarkEnd w:id="13"/>
      <w:r w:rsidRPr="00AC203E">
        <w:rPr>
          <w:rFonts w:ascii="Arial" w:eastAsia="Calibri" w:hAnsi="Arial" w:cs="Arial"/>
          <w:bCs w:val="0"/>
          <w:color w:val="000000"/>
          <w:kern w:val="2"/>
          <w:sz w:val="22"/>
          <w:szCs w:val="22"/>
          <w:lang w:eastAsia="en-US"/>
          <w14:ligatures w14:val="standardContextual"/>
        </w:rPr>
        <w:t xml:space="preserve"> § 20 zákona č. 329/2011 Sb., o poskytování dávek osobám se zdravotním postižením a o změně souvisejících zákonů, ve znění pozdějších předpisů, § 50l </w:t>
      </w:r>
      <w:r w:rsidRPr="00AC203E">
        <w:rPr>
          <w:rFonts w:ascii="Arial" w:eastAsia="Calibri" w:hAnsi="Arial" w:cs="Arial"/>
          <w:bCs w:val="0"/>
          <w:color w:val="000000"/>
          <w:kern w:val="2"/>
          <w:sz w:val="22"/>
          <w:szCs w:val="22"/>
          <w:lang w:eastAsia="en-US"/>
          <w14:ligatures w14:val="standardContextual"/>
        </w:rPr>
        <w:lastRenderedPageBreak/>
        <w:t>zákona č. 359/1999 Sb., o sociálně-právní ochraně dětí, ve znění pozdějších předpisů, a to dle trvalého pobytu, příp. faktického bydliště oprávněné osoby nebo dosavadního příjemce dávky,“</w:t>
      </w:r>
    </w:p>
    <w:p w14:paraId="133B67C6" w14:textId="77777777" w:rsidR="00C906A2" w:rsidRPr="00AC203E" w:rsidRDefault="00C906A2" w:rsidP="002D7A91">
      <w:pPr>
        <w:pStyle w:val="Odstavecseseznamem"/>
        <w:ind w:left="0"/>
        <w:jc w:val="both"/>
        <w:rPr>
          <w:rFonts w:ascii="Arial" w:hAnsi="Arial" w:cs="Arial"/>
          <w:b/>
          <w:bCs w:val="0"/>
          <w:sz w:val="22"/>
          <w:szCs w:val="22"/>
        </w:rPr>
      </w:pPr>
    </w:p>
    <w:p w14:paraId="41B4FA80" w14:textId="68EAD006" w:rsidR="002D7A91" w:rsidRPr="00AC203E" w:rsidRDefault="002D7A91" w:rsidP="002D7A91">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56FAE6A0" w14:textId="77777777" w:rsidR="002D7A91" w:rsidRPr="00AC203E" w:rsidRDefault="002D7A91" w:rsidP="002D7A91">
      <w:pPr>
        <w:pStyle w:val="stylstatut"/>
        <w:rPr>
          <w:b w:val="0"/>
          <w:bCs w:val="0"/>
          <w:i w:val="0"/>
          <w:iCs/>
          <w:color w:val="auto"/>
        </w:rPr>
      </w:pPr>
      <w:r w:rsidRPr="00AC203E">
        <w:rPr>
          <w:b w:val="0"/>
          <w:bCs w:val="0"/>
          <w:i w:val="0"/>
          <w:iCs/>
          <w:color w:val="auto"/>
        </w:rPr>
        <w:t>LPO s návrhem souhlasí.</w:t>
      </w:r>
    </w:p>
    <w:p w14:paraId="726E7811" w14:textId="77777777" w:rsidR="002D7A91" w:rsidRPr="00AC203E" w:rsidRDefault="002D7A91" w:rsidP="002D7A91">
      <w:pPr>
        <w:pStyle w:val="Odstavecseseznamem"/>
        <w:ind w:left="0"/>
        <w:jc w:val="both"/>
        <w:rPr>
          <w:rFonts w:ascii="Arial" w:hAnsi="Arial" w:cs="Arial"/>
          <w:b/>
          <w:sz w:val="22"/>
          <w:szCs w:val="22"/>
        </w:rPr>
      </w:pPr>
    </w:p>
    <w:p w14:paraId="2A3FD8A1" w14:textId="2EF184CC" w:rsidR="002D7A91" w:rsidRPr="00AC203E" w:rsidRDefault="002D7A91" w:rsidP="002D7A91">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6E66691C" w14:textId="77777777" w:rsidR="002D7A91" w:rsidRPr="00AC203E" w:rsidRDefault="002D7A91" w:rsidP="002D7A91">
      <w:pPr>
        <w:autoSpaceDE w:val="0"/>
        <w:autoSpaceDN w:val="0"/>
        <w:adjustRightInd w:val="0"/>
        <w:rPr>
          <w:rFonts w:ascii="Arial" w:eastAsiaTheme="minorHAnsi" w:hAnsi="Arial" w:cs="Arial"/>
          <w:bCs w:val="0"/>
          <w:color w:val="000000"/>
          <w:sz w:val="22"/>
          <w:szCs w:val="22"/>
          <w:lang w:eastAsia="en-US"/>
        </w:rPr>
      </w:pPr>
    </w:p>
    <w:p w14:paraId="69DB4218" w14:textId="11BC0941" w:rsidR="002D7A91" w:rsidRPr="003136AC" w:rsidRDefault="002D7A91" w:rsidP="003136AC">
      <w:pPr>
        <w:pStyle w:val="Odstavecseseznamem"/>
        <w:numPr>
          <w:ilvl w:val="0"/>
          <w:numId w:val="24"/>
        </w:numPr>
        <w:ind w:hanging="720"/>
        <w:jc w:val="both"/>
        <w:rPr>
          <w:rFonts w:ascii="Arial" w:hAnsi="Arial" w:cs="Arial"/>
          <w:bCs w:val="0"/>
          <w:sz w:val="22"/>
          <w:szCs w:val="22"/>
        </w:rPr>
      </w:pPr>
      <w:r w:rsidRPr="003136AC">
        <w:rPr>
          <w:rFonts w:ascii="Arial" w:hAnsi="Arial" w:cs="Arial"/>
          <w:bCs w:val="0"/>
          <w:sz w:val="22"/>
          <w:szCs w:val="22"/>
        </w:rPr>
        <w:t xml:space="preserve">Článek 15 písm. a) bod </w:t>
      </w:r>
      <w:r w:rsidR="008A7109" w:rsidRPr="003136AC">
        <w:rPr>
          <w:rFonts w:ascii="Arial" w:hAnsi="Arial" w:cs="Arial"/>
          <w:bCs w:val="0"/>
          <w:sz w:val="22"/>
          <w:szCs w:val="22"/>
        </w:rPr>
        <w:t>6</w:t>
      </w:r>
      <w:r w:rsidRPr="003136AC">
        <w:rPr>
          <w:rFonts w:ascii="Arial" w:hAnsi="Arial" w:cs="Arial"/>
          <w:bCs w:val="0"/>
          <w:sz w:val="22"/>
          <w:szCs w:val="22"/>
        </w:rPr>
        <w:t xml:space="preserve"> zní:</w:t>
      </w:r>
    </w:p>
    <w:p w14:paraId="1B83745A" w14:textId="77777777" w:rsidR="002D7A91" w:rsidRPr="00AC203E" w:rsidRDefault="002D7A91" w:rsidP="002D7A91">
      <w:pPr>
        <w:pStyle w:val="Odstavecseseznamem"/>
        <w:spacing w:line="276" w:lineRule="auto"/>
        <w:ind w:left="708"/>
        <w:jc w:val="both"/>
        <w:rPr>
          <w:rFonts w:ascii="Arial" w:hAnsi="Arial" w:cs="Arial"/>
          <w:sz w:val="22"/>
          <w:szCs w:val="22"/>
        </w:rPr>
      </w:pPr>
    </w:p>
    <w:p w14:paraId="21ECBC86" w14:textId="27297F9D" w:rsidR="008A7109" w:rsidRPr="00AC203E" w:rsidRDefault="008A7109" w:rsidP="002C72DC">
      <w:pPr>
        <w:ind w:left="1276" w:hanging="567"/>
        <w:jc w:val="both"/>
        <w:rPr>
          <w:rFonts w:ascii="Arial" w:hAnsi="Arial" w:cs="Arial"/>
          <w:sz w:val="22"/>
          <w:szCs w:val="22"/>
        </w:rPr>
      </w:pPr>
      <w:r w:rsidRPr="00AC203E">
        <w:rPr>
          <w:rFonts w:ascii="Arial" w:hAnsi="Arial" w:cs="Arial"/>
          <w:sz w:val="22"/>
          <w:szCs w:val="22"/>
        </w:rPr>
        <w:t xml:space="preserve">„6. </w:t>
      </w:r>
      <w:r w:rsidRPr="00AC203E">
        <w:rPr>
          <w:rFonts w:ascii="Arial" w:hAnsi="Arial" w:cs="Arial"/>
          <w:sz w:val="22"/>
          <w:szCs w:val="22"/>
        </w:rPr>
        <w:tab/>
        <w:t>vykonávají funkci zvláštního příjemce dávky, pokud je v odůvodněných případech příjemcem určeno město jako právnická osoba dle § 118 odst. 1 písm. a) zákona č. 582/1991 Sb., o organizaci a provádění sociálního zabezpečení, ve znění pozdějších předpisů, § 40 zákona č. 111/2006 Sb., o  pomoci v hmotné nouzi, ve znění pozdějších předpisů, § 59 zákona č. 117/1995 Sb., o státní sociální podpoře, ve znění pozdějších předpisů, § 45 odst. 2 zákona č. 151/2025 Sb., o dávce státní sociální pomoci, ve znění pozdějších předpisů, § 20 zákona č. 329/2011 Sb., o poskytování dávek osobám se zdravotním postižením a o změně souvisejících zákonů, ve znění pozdějších předpisů, § 50l zákona č.</w:t>
      </w:r>
      <w:r w:rsidR="00734BE5">
        <w:rPr>
          <w:rFonts w:ascii="Arial" w:hAnsi="Arial" w:cs="Arial"/>
          <w:sz w:val="22"/>
          <w:szCs w:val="22"/>
        </w:rPr>
        <w:t> </w:t>
      </w:r>
      <w:r w:rsidRPr="00AC203E">
        <w:rPr>
          <w:rFonts w:ascii="Arial" w:hAnsi="Arial" w:cs="Arial"/>
          <w:sz w:val="22"/>
          <w:szCs w:val="22"/>
        </w:rPr>
        <w:t>359/1999 Sb., o sociálně-právní ochraně dětí, ve znění pozdějších předpisů, a to dle trvalého pobytu, příp. faktického bydliště oprávněné osoby nebo dosavadního příjemce dávky</w:t>
      </w:r>
      <w:r w:rsidR="0032006D" w:rsidRPr="00AC203E">
        <w:rPr>
          <w:rFonts w:ascii="Arial" w:hAnsi="Arial" w:cs="Arial"/>
          <w:sz w:val="22"/>
          <w:szCs w:val="22"/>
        </w:rPr>
        <w:t>,</w:t>
      </w:r>
      <w:r w:rsidRPr="00AC203E">
        <w:rPr>
          <w:rFonts w:ascii="Arial" w:hAnsi="Arial" w:cs="Arial"/>
          <w:sz w:val="22"/>
          <w:szCs w:val="22"/>
        </w:rPr>
        <w:t>“</w:t>
      </w:r>
      <w:r w:rsidR="00C906A2" w:rsidRPr="00AC203E">
        <w:rPr>
          <w:rFonts w:ascii="Arial" w:hAnsi="Arial" w:cs="Arial"/>
          <w:sz w:val="22"/>
          <w:szCs w:val="22"/>
        </w:rPr>
        <w:t>.</w:t>
      </w:r>
    </w:p>
    <w:p w14:paraId="12256616" w14:textId="77777777" w:rsidR="002D7A91" w:rsidRPr="00AC203E" w:rsidRDefault="002D7A91" w:rsidP="009A00B6">
      <w:pPr>
        <w:jc w:val="both"/>
        <w:rPr>
          <w:rFonts w:ascii="Arial" w:hAnsi="Arial" w:cs="Arial"/>
          <w:b/>
          <w:sz w:val="22"/>
          <w:szCs w:val="22"/>
        </w:rPr>
      </w:pPr>
    </w:p>
    <w:p w14:paraId="3F8A6DE5" w14:textId="77777777" w:rsidR="008A7109" w:rsidRPr="00AC203E" w:rsidRDefault="008A7109" w:rsidP="009A00B6">
      <w:pPr>
        <w:jc w:val="both"/>
        <w:rPr>
          <w:rFonts w:ascii="Arial" w:hAnsi="Arial" w:cs="Arial"/>
          <w:b/>
          <w:sz w:val="22"/>
          <w:szCs w:val="22"/>
        </w:rPr>
      </w:pPr>
    </w:p>
    <w:p w14:paraId="4C2E6705" w14:textId="70D91159" w:rsidR="00D94521" w:rsidRPr="00AC203E" w:rsidRDefault="00D94521" w:rsidP="00D94521">
      <w:pPr>
        <w:pStyle w:val="stylstatut"/>
      </w:pPr>
      <w:r w:rsidRPr="00AC203E">
        <w:t xml:space="preserve">článek 15 </w:t>
      </w:r>
      <w:r w:rsidR="003871CC" w:rsidRPr="00AC203E">
        <w:t>písm. a) nový bod 7</w:t>
      </w:r>
    </w:p>
    <w:p w14:paraId="53A16B0B" w14:textId="77777777" w:rsidR="00D94521" w:rsidRPr="00AC203E" w:rsidRDefault="00D94521" w:rsidP="00D94521">
      <w:pPr>
        <w:pStyle w:val="Odstavecseseznamem"/>
        <w:ind w:left="0"/>
        <w:jc w:val="both"/>
        <w:rPr>
          <w:rFonts w:ascii="Arial" w:hAnsi="Arial" w:cs="Arial"/>
          <w:bCs w:val="0"/>
          <w:iCs/>
          <w:sz w:val="22"/>
          <w:szCs w:val="22"/>
          <w:u w:val="single"/>
        </w:rPr>
      </w:pPr>
    </w:p>
    <w:p w14:paraId="729465F3" w14:textId="77777777" w:rsidR="00D94521" w:rsidRPr="00AC203E" w:rsidRDefault="00D94521" w:rsidP="00D94521">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38F52410" w14:textId="0417FCFB" w:rsidR="00D94521" w:rsidRPr="00AC203E" w:rsidRDefault="00D94521" w:rsidP="00D94521">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V článku 15 písm. a) se za bod 6 vkládá nový bod 7, který zní:</w:t>
      </w:r>
    </w:p>
    <w:p w14:paraId="4653A0A0" w14:textId="77777777" w:rsidR="00D94521" w:rsidRPr="00AC203E" w:rsidRDefault="00D94521" w:rsidP="00D143CD">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 xml:space="preserve">„7. zajišťují splnění povinností souvisejících s regresní náhradou dle § 66 zákona č. 151/2025 Sb., o dávce státní sociální pomoci, ve znění pozdějších předpisů, a to </w:t>
      </w:r>
      <w:bookmarkStart w:id="14" w:name="_Hlk201587430"/>
      <w:r w:rsidRPr="00AC203E">
        <w:rPr>
          <w:rFonts w:ascii="Arial" w:eastAsia="Calibri" w:hAnsi="Arial" w:cs="Arial"/>
          <w:bCs w:val="0"/>
          <w:color w:val="000000"/>
          <w:kern w:val="2"/>
          <w:sz w:val="22"/>
          <w:szCs w:val="22"/>
          <w:lang w:eastAsia="en-US"/>
          <w14:ligatures w14:val="standardContextual"/>
        </w:rPr>
        <w:t>v rozsahu jim svěřených záležitostí zákonem a v mezích zákona statutem</w:t>
      </w:r>
      <w:bookmarkEnd w:id="14"/>
      <w:r w:rsidRPr="00AC203E">
        <w:rPr>
          <w:rFonts w:ascii="Arial" w:eastAsia="Calibri" w:hAnsi="Arial" w:cs="Arial"/>
          <w:bCs w:val="0"/>
          <w:color w:val="000000"/>
          <w:kern w:val="2"/>
          <w:sz w:val="22"/>
          <w:szCs w:val="22"/>
          <w:lang w:eastAsia="en-US"/>
          <w14:ligatures w14:val="standardContextual"/>
        </w:rPr>
        <w:t>.“</w:t>
      </w:r>
    </w:p>
    <w:p w14:paraId="13100D71" w14:textId="77777777" w:rsidR="00D94521" w:rsidRPr="00AC203E" w:rsidRDefault="00D94521" w:rsidP="00D94521">
      <w:pPr>
        <w:autoSpaceDE w:val="0"/>
        <w:autoSpaceDN w:val="0"/>
        <w:adjustRightInd w:val="0"/>
        <w:rPr>
          <w:rFonts w:ascii="Arial" w:eastAsiaTheme="minorHAnsi" w:hAnsi="Arial" w:cs="Arial"/>
          <w:bCs w:val="0"/>
          <w:color w:val="000000"/>
          <w:sz w:val="22"/>
          <w:szCs w:val="22"/>
          <w:lang w:eastAsia="en-US"/>
        </w:rPr>
      </w:pPr>
    </w:p>
    <w:p w14:paraId="69E0512F" w14:textId="77777777" w:rsidR="00D94521" w:rsidRPr="00AC203E" w:rsidRDefault="00D94521" w:rsidP="00D94521">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5D976D8F" w14:textId="77777777" w:rsidR="00D94521" w:rsidRPr="00AC203E" w:rsidRDefault="00D94521" w:rsidP="00D94521">
      <w:pPr>
        <w:pStyle w:val="stylstatut"/>
        <w:rPr>
          <w:b w:val="0"/>
          <w:bCs w:val="0"/>
          <w:i w:val="0"/>
          <w:iCs/>
          <w:color w:val="auto"/>
        </w:rPr>
      </w:pPr>
      <w:r w:rsidRPr="00AC203E">
        <w:rPr>
          <w:b w:val="0"/>
          <w:bCs w:val="0"/>
          <w:i w:val="0"/>
          <w:iCs/>
          <w:color w:val="auto"/>
        </w:rPr>
        <w:t>LPO s návrhem souhlasí.</w:t>
      </w:r>
    </w:p>
    <w:p w14:paraId="1552FFF6" w14:textId="77777777" w:rsidR="00D94521" w:rsidRPr="00AC203E" w:rsidRDefault="00D94521" w:rsidP="00D94521">
      <w:pPr>
        <w:pStyle w:val="Odstavecseseznamem"/>
        <w:ind w:left="0"/>
        <w:jc w:val="both"/>
        <w:rPr>
          <w:rFonts w:ascii="Arial" w:hAnsi="Arial" w:cs="Arial"/>
          <w:b/>
          <w:sz w:val="22"/>
          <w:szCs w:val="22"/>
        </w:rPr>
      </w:pPr>
    </w:p>
    <w:p w14:paraId="0ACA54FC" w14:textId="77777777" w:rsidR="002C72DC" w:rsidRPr="00AC203E" w:rsidRDefault="002C72DC" w:rsidP="00D94521">
      <w:pPr>
        <w:pStyle w:val="Odstavecseseznamem"/>
        <w:ind w:left="0"/>
        <w:jc w:val="both"/>
        <w:rPr>
          <w:rFonts w:ascii="Arial" w:hAnsi="Arial" w:cs="Arial"/>
          <w:b/>
          <w:sz w:val="22"/>
          <w:szCs w:val="22"/>
        </w:rPr>
      </w:pPr>
    </w:p>
    <w:p w14:paraId="1EFE3FFE" w14:textId="77777777" w:rsidR="00D94521" w:rsidRPr="00AC203E" w:rsidRDefault="00D94521" w:rsidP="00D94521">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1AE9C3E6" w14:textId="77777777" w:rsidR="00D94521" w:rsidRPr="00AC203E" w:rsidRDefault="00D94521" w:rsidP="00D94521">
      <w:pPr>
        <w:autoSpaceDE w:val="0"/>
        <w:autoSpaceDN w:val="0"/>
        <w:adjustRightInd w:val="0"/>
        <w:rPr>
          <w:rFonts w:ascii="Arial" w:eastAsiaTheme="minorHAnsi" w:hAnsi="Arial" w:cs="Arial"/>
          <w:bCs w:val="0"/>
          <w:color w:val="000000"/>
          <w:sz w:val="22"/>
          <w:szCs w:val="22"/>
          <w:lang w:eastAsia="en-US"/>
        </w:rPr>
      </w:pPr>
    </w:p>
    <w:p w14:paraId="150D131E" w14:textId="1AF2E1D9" w:rsidR="00D94521" w:rsidRPr="00634C3F" w:rsidRDefault="00D94521" w:rsidP="00634C3F">
      <w:pPr>
        <w:pStyle w:val="Odstavecseseznamem"/>
        <w:numPr>
          <w:ilvl w:val="0"/>
          <w:numId w:val="24"/>
        </w:numPr>
        <w:ind w:hanging="720"/>
        <w:jc w:val="both"/>
        <w:rPr>
          <w:rFonts w:ascii="Arial" w:hAnsi="Arial" w:cs="Arial"/>
          <w:bCs w:val="0"/>
          <w:sz w:val="22"/>
          <w:szCs w:val="22"/>
        </w:rPr>
      </w:pPr>
      <w:r w:rsidRPr="003136AC">
        <w:rPr>
          <w:rFonts w:ascii="Arial" w:hAnsi="Arial" w:cs="Arial"/>
          <w:bCs w:val="0"/>
          <w:sz w:val="22"/>
          <w:szCs w:val="22"/>
        </w:rPr>
        <w:t xml:space="preserve">V článku 15 písm. a) se </w:t>
      </w:r>
      <w:r w:rsidR="00BC01B4">
        <w:rPr>
          <w:rFonts w:ascii="Arial" w:hAnsi="Arial" w:cs="Arial"/>
          <w:bCs w:val="0"/>
          <w:sz w:val="22"/>
          <w:szCs w:val="22"/>
        </w:rPr>
        <w:t>doplňuje</w:t>
      </w:r>
      <w:r w:rsidRPr="003136AC">
        <w:rPr>
          <w:rFonts w:ascii="Arial" w:hAnsi="Arial" w:cs="Arial"/>
          <w:bCs w:val="0"/>
          <w:sz w:val="22"/>
          <w:szCs w:val="22"/>
        </w:rPr>
        <w:t xml:space="preserve"> </w:t>
      </w:r>
      <w:r w:rsidRPr="00634C3F">
        <w:rPr>
          <w:rFonts w:ascii="Arial" w:hAnsi="Arial" w:cs="Arial"/>
          <w:bCs w:val="0"/>
          <w:sz w:val="22"/>
          <w:szCs w:val="22"/>
        </w:rPr>
        <w:t>bod 7, který zní:</w:t>
      </w:r>
    </w:p>
    <w:p w14:paraId="31A32118" w14:textId="77777777" w:rsidR="00D94521" w:rsidRPr="00AC203E" w:rsidRDefault="00D94521" w:rsidP="00D94521">
      <w:pPr>
        <w:pStyle w:val="Odstavecseseznamem"/>
        <w:spacing w:line="276" w:lineRule="auto"/>
        <w:ind w:left="708"/>
        <w:jc w:val="both"/>
        <w:rPr>
          <w:rFonts w:ascii="Arial" w:hAnsi="Arial" w:cs="Arial"/>
          <w:sz w:val="22"/>
          <w:szCs w:val="22"/>
        </w:rPr>
      </w:pPr>
    </w:p>
    <w:p w14:paraId="6AF5C4F2" w14:textId="3C80BD63" w:rsidR="008A7109" w:rsidRPr="00AC203E" w:rsidRDefault="00D94521" w:rsidP="002C72DC">
      <w:pPr>
        <w:ind w:left="1276" w:hanging="567"/>
        <w:jc w:val="both"/>
        <w:rPr>
          <w:rFonts w:ascii="Arial" w:hAnsi="Arial" w:cs="Arial"/>
          <w:sz w:val="22"/>
          <w:szCs w:val="22"/>
        </w:rPr>
      </w:pPr>
      <w:r w:rsidRPr="00AC203E">
        <w:rPr>
          <w:rFonts w:ascii="Arial" w:hAnsi="Arial" w:cs="Arial"/>
          <w:sz w:val="22"/>
          <w:szCs w:val="22"/>
        </w:rPr>
        <w:t xml:space="preserve">„7. </w:t>
      </w:r>
      <w:r w:rsidRPr="00AC203E">
        <w:rPr>
          <w:rFonts w:ascii="Arial" w:hAnsi="Arial" w:cs="Arial"/>
          <w:sz w:val="22"/>
          <w:szCs w:val="22"/>
        </w:rPr>
        <w:tab/>
        <w:t>zajišťují splnění povinností souvisejících s regresní náhradou dle § 66 zákona č.</w:t>
      </w:r>
      <w:r w:rsidR="003871CC" w:rsidRPr="00AC203E">
        <w:rPr>
          <w:rFonts w:ascii="Arial" w:hAnsi="Arial" w:cs="Arial"/>
          <w:sz w:val="22"/>
          <w:szCs w:val="22"/>
        </w:rPr>
        <w:t> </w:t>
      </w:r>
      <w:r w:rsidRPr="00AC203E">
        <w:rPr>
          <w:rFonts w:ascii="Arial" w:hAnsi="Arial" w:cs="Arial"/>
          <w:sz w:val="22"/>
          <w:szCs w:val="22"/>
        </w:rPr>
        <w:t>151/2025 Sb., o dávce státní sociální pomoci, ve znění pozdějších předpisů, a to v</w:t>
      </w:r>
      <w:r w:rsidR="003871CC" w:rsidRPr="00AC203E">
        <w:rPr>
          <w:rFonts w:ascii="Arial" w:hAnsi="Arial" w:cs="Arial"/>
          <w:sz w:val="22"/>
          <w:szCs w:val="22"/>
        </w:rPr>
        <w:t> </w:t>
      </w:r>
      <w:r w:rsidRPr="00AC203E">
        <w:rPr>
          <w:rFonts w:ascii="Arial" w:hAnsi="Arial" w:cs="Arial"/>
          <w:sz w:val="22"/>
          <w:szCs w:val="22"/>
        </w:rPr>
        <w:t>rozsahu jim svěřených záležitostí zákonem a v mezích zákona statutem.“</w:t>
      </w:r>
      <w:r w:rsidR="00C906A2" w:rsidRPr="00AC203E">
        <w:rPr>
          <w:rFonts w:ascii="Arial" w:hAnsi="Arial" w:cs="Arial"/>
          <w:sz w:val="22"/>
          <w:szCs w:val="22"/>
        </w:rPr>
        <w:t>.</w:t>
      </w:r>
    </w:p>
    <w:p w14:paraId="423B91A1" w14:textId="77777777" w:rsidR="00E618FE" w:rsidRDefault="00E618FE" w:rsidP="009A00B6">
      <w:pPr>
        <w:jc w:val="both"/>
        <w:rPr>
          <w:rFonts w:ascii="Arial" w:hAnsi="Arial" w:cs="Arial"/>
          <w:b/>
          <w:sz w:val="22"/>
          <w:szCs w:val="22"/>
        </w:rPr>
      </w:pPr>
    </w:p>
    <w:p w14:paraId="50768627" w14:textId="77777777" w:rsidR="00634C3F" w:rsidRDefault="00634C3F" w:rsidP="009A00B6">
      <w:pPr>
        <w:jc w:val="both"/>
        <w:rPr>
          <w:rFonts w:ascii="Arial" w:hAnsi="Arial" w:cs="Arial"/>
          <w:b/>
          <w:sz w:val="22"/>
          <w:szCs w:val="22"/>
        </w:rPr>
      </w:pPr>
    </w:p>
    <w:p w14:paraId="5DA8D0C3" w14:textId="77777777" w:rsidR="00634C3F" w:rsidRDefault="00634C3F" w:rsidP="009A00B6">
      <w:pPr>
        <w:jc w:val="both"/>
        <w:rPr>
          <w:rFonts w:ascii="Arial" w:hAnsi="Arial" w:cs="Arial"/>
          <w:b/>
          <w:sz w:val="22"/>
          <w:szCs w:val="22"/>
        </w:rPr>
      </w:pPr>
    </w:p>
    <w:p w14:paraId="149B2ED9" w14:textId="77777777" w:rsidR="00634C3F" w:rsidRDefault="00634C3F" w:rsidP="009A00B6">
      <w:pPr>
        <w:jc w:val="both"/>
        <w:rPr>
          <w:rFonts w:ascii="Arial" w:hAnsi="Arial" w:cs="Arial"/>
          <w:b/>
          <w:sz w:val="22"/>
          <w:szCs w:val="22"/>
        </w:rPr>
      </w:pPr>
    </w:p>
    <w:p w14:paraId="457A3224" w14:textId="77777777" w:rsidR="00634C3F" w:rsidRDefault="00634C3F" w:rsidP="009A00B6">
      <w:pPr>
        <w:jc w:val="both"/>
        <w:rPr>
          <w:rFonts w:ascii="Arial" w:hAnsi="Arial" w:cs="Arial"/>
          <w:b/>
          <w:sz w:val="22"/>
          <w:szCs w:val="22"/>
        </w:rPr>
      </w:pPr>
    </w:p>
    <w:p w14:paraId="394FC07D" w14:textId="77777777" w:rsidR="00634C3F" w:rsidRDefault="00634C3F" w:rsidP="009A00B6">
      <w:pPr>
        <w:jc w:val="both"/>
        <w:rPr>
          <w:rFonts w:ascii="Arial" w:hAnsi="Arial" w:cs="Arial"/>
          <w:b/>
          <w:sz w:val="22"/>
          <w:szCs w:val="22"/>
        </w:rPr>
      </w:pPr>
    </w:p>
    <w:p w14:paraId="476FB9E3" w14:textId="77777777" w:rsidR="00634C3F" w:rsidRDefault="00634C3F" w:rsidP="009A00B6">
      <w:pPr>
        <w:jc w:val="both"/>
        <w:rPr>
          <w:rFonts w:ascii="Arial" w:hAnsi="Arial" w:cs="Arial"/>
          <w:b/>
          <w:sz w:val="22"/>
          <w:szCs w:val="22"/>
        </w:rPr>
      </w:pPr>
    </w:p>
    <w:p w14:paraId="0777BEFF" w14:textId="77777777" w:rsidR="00634C3F" w:rsidRPr="00AC203E" w:rsidRDefault="00634C3F" w:rsidP="009A00B6">
      <w:pPr>
        <w:jc w:val="both"/>
        <w:rPr>
          <w:rFonts w:ascii="Arial" w:hAnsi="Arial" w:cs="Arial"/>
          <w:b/>
          <w:sz w:val="22"/>
          <w:szCs w:val="22"/>
        </w:rPr>
      </w:pPr>
    </w:p>
    <w:p w14:paraId="543692F7" w14:textId="77777777" w:rsidR="002B04ED" w:rsidRPr="00AC203E" w:rsidRDefault="002B04ED" w:rsidP="009A00B6">
      <w:pPr>
        <w:jc w:val="both"/>
        <w:rPr>
          <w:rFonts w:ascii="Arial" w:hAnsi="Arial" w:cs="Arial"/>
          <w:b/>
          <w:sz w:val="22"/>
          <w:szCs w:val="22"/>
        </w:rPr>
      </w:pPr>
    </w:p>
    <w:p w14:paraId="35977F32" w14:textId="13D3BC0D" w:rsidR="00D94521" w:rsidRPr="00AC203E" w:rsidRDefault="00D94521" w:rsidP="00D94521">
      <w:pPr>
        <w:pStyle w:val="stylstatut"/>
      </w:pPr>
      <w:r w:rsidRPr="00AC203E">
        <w:lastRenderedPageBreak/>
        <w:t>článek 15</w:t>
      </w:r>
      <w:r w:rsidR="004B5DA4" w:rsidRPr="00AC203E">
        <w:t xml:space="preserve"> písm. b) nový bod 5</w:t>
      </w:r>
      <w:r w:rsidRPr="00AC203E">
        <w:t xml:space="preserve"> </w:t>
      </w:r>
    </w:p>
    <w:p w14:paraId="650BE049" w14:textId="77777777" w:rsidR="00D94521" w:rsidRPr="00AC203E" w:rsidRDefault="00D94521" w:rsidP="00D94521">
      <w:pPr>
        <w:pStyle w:val="Odstavecseseznamem"/>
        <w:ind w:left="0"/>
        <w:jc w:val="both"/>
        <w:rPr>
          <w:rFonts w:ascii="Arial" w:hAnsi="Arial" w:cs="Arial"/>
          <w:bCs w:val="0"/>
          <w:iCs/>
          <w:sz w:val="22"/>
          <w:szCs w:val="22"/>
          <w:u w:val="single"/>
        </w:rPr>
      </w:pPr>
    </w:p>
    <w:p w14:paraId="13A83108" w14:textId="77777777" w:rsidR="00D94521" w:rsidRPr="00AC203E" w:rsidRDefault="00D94521" w:rsidP="00D94521">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278FCDA2" w14:textId="77777777" w:rsidR="00D94521" w:rsidRPr="00AC203E" w:rsidRDefault="00D94521" w:rsidP="00D143CD">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V článku 15 písm. b) se v bodě 4. tečka na konci nahrazuje čárkou a vkládá se za něj nový bod 5., který zní:</w:t>
      </w:r>
    </w:p>
    <w:p w14:paraId="52D07D5E" w14:textId="77777777" w:rsidR="00D94521" w:rsidRPr="00AC203E" w:rsidRDefault="00D94521" w:rsidP="00D143CD">
      <w:pPr>
        <w:spacing w:after="160" w:line="259" w:lineRule="auto"/>
        <w:jc w:val="both"/>
        <w:rPr>
          <w:rFonts w:ascii="Arial" w:eastAsia="Calibri" w:hAnsi="Arial" w:cs="Arial"/>
          <w:bCs w:val="0"/>
          <w:color w:val="000000"/>
          <w:kern w:val="2"/>
          <w:sz w:val="22"/>
          <w:szCs w:val="22"/>
          <w:lang w:eastAsia="en-US"/>
          <w14:ligatures w14:val="standardContextual"/>
        </w:rPr>
      </w:pPr>
      <w:r w:rsidRPr="00AC203E">
        <w:rPr>
          <w:rFonts w:ascii="Arial" w:eastAsia="Calibri" w:hAnsi="Arial" w:cs="Arial"/>
          <w:bCs w:val="0"/>
          <w:color w:val="000000"/>
          <w:kern w:val="2"/>
          <w:sz w:val="22"/>
          <w:szCs w:val="22"/>
          <w:lang w:eastAsia="en-US"/>
          <w14:ligatures w14:val="standardContextual"/>
        </w:rPr>
        <w:t>„5. plní úkoly vyplývající z § 21 odst. 3 písm. c), § 22 odst. 6, § 37 odst. 7, § 58 odst. 1, § 69 odst. 1 zákona č. 151/2025 Sb., o dávce státní sociální pomoci, ve znění pozdějších předpisů.“</w:t>
      </w:r>
    </w:p>
    <w:p w14:paraId="3D14C7A6" w14:textId="77777777" w:rsidR="00D94521" w:rsidRPr="00AC203E" w:rsidRDefault="00D94521" w:rsidP="00D94521">
      <w:pPr>
        <w:autoSpaceDE w:val="0"/>
        <w:autoSpaceDN w:val="0"/>
        <w:adjustRightInd w:val="0"/>
        <w:rPr>
          <w:rFonts w:ascii="Arial" w:eastAsiaTheme="minorHAnsi" w:hAnsi="Arial" w:cs="Arial"/>
          <w:bCs w:val="0"/>
          <w:color w:val="000000"/>
          <w:sz w:val="22"/>
          <w:szCs w:val="22"/>
          <w:lang w:eastAsia="en-US"/>
        </w:rPr>
      </w:pPr>
    </w:p>
    <w:p w14:paraId="613BFED9" w14:textId="77777777" w:rsidR="00D94521" w:rsidRPr="00AC203E" w:rsidRDefault="00D94521" w:rsidP="00D94521">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55ACB8FA" w14:textId="77777777" w:rsidR="00D94521" w:rsidRPr="00AC203E" w:rsidRDefault="00D94521" w:rsidP="00D94521">
      <w:pPr>
        <w:pStyle w:val="stylstatut"/>
        <w:rPr>
          <w:b w:val="0"/>
          <w:bCs w:val="0"/>
          <w:i w:val="0"/>
          <w:iCs/>
          <w:color w:val="auto"/>
        </w:rPr>
      </w:pPr>
      <w:r w:rsidRPr="00AC203E">
        <w:rPr>
          <w:b w:val="0"/>
          <w:bCs w:val="0"/>
          <w:i w:val="0"/>
          <w:iCs/>
          <w:color w:val="auto"/>
        </w:rPr>
        <w:t>LPO s návrhem souhlasí.</w:t>
      </w:r>
    </w:p>
    <w:p w14:paraId="5E41291B" w14:textId="77777777" w:rsidR="00D94521" w:rsidRPr="00AC203E" w:rsidRDefault="00D94521" w:rsidP="00D94521">
      <w:pPr>
        <w:pStyle w:val="Odstavecseseznamem"/>
        <w:ind w:left="0"/>
        <w:jc w:val="both"/>
        <w:rPr>
          <w:rFonts w:ascii="Arial" w:hAnsi="Arial" w:cs="Arial"/>
          <w:b/>
          <w:sz w:val="22"/>
          <w:szCs w:val="22"/>
        </w:rPr>
      </w:pPr>
    </w:p>
    <w:p w14:paraId="04D2EC4B" w14:textId="77777777" w:rsidR="00D94521" w:rsidRPr="00AC203E" w:rsidRDefault="00D94521" w:rsidP="00D94521">
      <w:pPr>
        <w:pStyle w:val="Odstavecseseznamem"/>
        <w:ind w:left="0"/>
        <w:jc w:val="both"/>
        <w:rPr>
          <w:rFonts w:ascii="Arial" w:hAnsi="Arial" w:cs="Arial"/>
          <w:b/>
          <w:sz w:val="22"/>
          <w:szCs w:val="22"/>
        </w:rPr>
      </w:pPr>
    </w:p>
    <w:p w14:paraId="2ABFB9E9" w14:textId="77777777" w:rsidR="00D94521" w:rsidRPr="00AC203E" w:rsidRDefault="00D94521" w:rsidP="00D94521">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14975A37" w14:textId="77777777" w:rsidR="00D94521" w:rsidRPr="00AC203E" w:rsidRDefault="00D94521" w:rsidP="009A00B6">
      <w:pPr>
        <w:jc w:val="both"/>
        <w:rPr>
          <w:rFonts w:ascii="Arial" w:hAnsi="Arial" w:cs="Arial"/>
          <w:b/>
          <w:sz w:val="22"/>
          <w:szCs w:val="22"/>
        </w:rPr>
      </w:pPr>
    </w:p>
    <w:p w14:paraId="714BCCE4" w14:textId="3A8CFC1C" w:rsidR="00D94521" w:rsidRPr="00AC203E" w:rsidRDefault="00D94521"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 xml:space="preserve">V článku 15 písm. b) se </w:t>
      </w:r>
      <w:r w:rsidR="006C4302" w:rsidRPr="00AC203E">
        <w:rPr>
          <w:rFonts w:ascii="Arial" w:hAnsi="Arial" w:cs="Arial"/>
          <w:sz w:val="22"/>
          <w:szCs w:val="22"/>
        </w:rPr>
        <w:t xml:space="preserve">tečka </w:t>
      </w:r>
      <w:r w:rsidR="002E1588" w:rsidRPr="00AC203E">
        <w:rPr>
          <w:rFonts w:ascii="Arial" w:hAnsi="Arial" w:cs="Arial"/>
          <w:sz w:val="22"/>
          <w:szCs w:val="22"/>
        </w:rPr>
        <w:t>na konci bodu</w:t>
      </w:r>
      <w:r w:rsidRPr="00AC203E">
        <w:rPr>
          <w:rFonts w:ascii="Arial" w:hAnsi="Arial" w:cs="Arial"/>
          <w:sz w:val="22"/>
          <w:szCs w:val="22"/>
        </w:rPr>
        <w:t xml:space="preserve"> 4 nahrazuje čárkou a </w:t>
      </w:r>
      <w:r w:rsidR="00BC01B4">
        <w:rPr>
          <w:rFonts w:ascii="Arial" w:hAnsi="Arial" w:cs="Arial"/>
          <w:sz w:val="22"/>
          <w:szCs w:val="22"/>
        </w:rPr>
        <w:t>doplňuje</w:t>
      </w:r>
      <w:r w:rsidRPr="00AC203E">
        <w:rPr>
          <w:rFonts w:ascii="Arial" w:hAnsi="Arial" w:cs="Arial"/>
          <w:sz w:val="22"/>
          <w:szCs w:val="22"/>
        </w:rPr>
        <w:t xml:space="preserve"> se</w:t>
      </w:r>
      <w:r w:rsidR="002E1588" w:rsidRPr="00AC203E">
        <w:rPr>
          <w:rFonts w:ascii="Arial" w:hAnsi="Arial" w:cs="Arial"/>
          <w:sz w:val="22"/>
          <w:szCs w:val="22"/>
        </w:rPr>
        <w:t xml:space="preserve"> </w:t>
      </w:r>
      <w:r w:rsidRPr="00AC203E">
        <w:rPr>
          <w:rFonts w:ascii="Arial" w:hAnsi="Arial" w:cs="Arial"/>
          <w:sz w:val="22"/>
          <w:szCs w:val="22"/>
        </w:rPr>
        <w:t>bod</w:t>
      </w:r>
      <w:r w:rsidR="002E1588" w:rsidRPr="00AC203E">
        <w:rPr>
          <w:rFonts w:ascii="Arial" w:hAnsi="Arial" w:cs="Arial"/>
          <w:sz w:val="22"/>
          <w:szCs w:val="22"/>
        </w:rPr>
        <w:t> </w:t>
      </w:r>
      <w:r w:rsidRPr="00AC203E">
        <w:rPr>
          <w:rFonts w:ascii="Arial" w:hAnsi="Arial" w:cs="Arial"/>
          <w:sz w:val="22"/>
          <w:szCs w:val="22"/>
        </w:rPr>
        <w:t>5, který zní:</w:t>
      </w:r>
    </w:p>
    <w:p w14:paraId="6BD8D8D0" w14:textId="77777777" w:rsidR="00D94521" w:rsidRPr="00AC203E" w:rsidRDefault="00D94521" w:rsidP="00D143CD">
      <w:pPr>
        <w:pStyle w:val="Odstavecseseznamem"/>
        <w:spacing w:line="276" w:lineRule="auto"/>
        <w:ind w:left="708"/>
        <w:jc w:val="both"/>
        <w:rPr>
          <w:rFonts w:ascii="Arial" w:hAnsi="Arial" w:cs="Arial"/>
          <w:sz w:val="22"/>
          <w:szCs w:val="22"/>
        </w:rPr>
      </w:pPr>
    </w:p>
    <w:p w14:paraId="040039B2" w14:textId="0B6DEE82" w:rsidR="00D94521" w:rsidRPr="00AC203E" w:rsidRDefault="00D94521" w:rsidP="002C72DC">
      <w:pPr>
        <w:ind w:left="1276" w:hanging="567"/>
        <w:jc w:val="both"/>
        <w:rPr>
          <w:rFonts w:ascii="Arial" w:hAnsi="Arial" w:cs="Arial"/>
          <w:sz w:val="22"/>
          <w:szCs w:val="22"/>
        </w:rPr>
      </w:pPr>
      <w:r w:rsidRPr="00AC203E">
        <w:rPr>
          <w:rFonts w:ascii="Arial" w:hAnsi="Arial" w:cs="Arial"/>
          <w:sz w:val="22"/>
          <w:szCs w:val="22"/>
        </w:rPr>
        <w:t xml:space="preserve">„5. </w:t>
      </w:r>
      <w:r w:rsidRPr="00AC203E">
        <w:rPr>
          <w:rFonts w:ascii="Arial" w:hAnsi="Arial" w:cs="Arial"/>
          <w:sz w:val="22"/>
          <w:szCs w:val="22"/>
        </w:rPr>
        <w:tab/>
        <w:t>plní úkoly vyplývající z § 21 odst. 3 písm. c), § 22 odst. 6, § 37 odst. 7, § 58 odst. 1, § 69 odst. 1 zákona č. 151/2025 Sb., o dávce státní sociální pomoci, ve znění pozdějších předpisů.“</w:t>
      </w:r>
      <w:r w:rsidR="00C906A2" w:rsidRPr="00AC203E">
        <w:rPr>
          <w:rFonts w:ascii="Arial" w:hAnsi="Arial" w:cs="Arial"/>
          <w:sz w:val="22"/>
          <w:szCs w:val="22"/>
        </w:rPr>
        <w:t>.</w:t>
      </w:r>
    </w:p>
    <w:p w14:paraId="0CADA5DB" w14:textId="77777777" w:rsidR="00D94521" w:rsidRPr="00AC203E" w:rsidRDefault="00D94521" w:rsidP="009A00B6">
      <w:pPr>
        <w:jc w:val="both"/>
        <w:rPr>
          <w:rFonts w:ascii="Arial" w:hAnsi="Arial" w:cs="Arial"/>
          <w:b/>
          <w:sz w:val="22"/>
          <w:szCs w:val="22"/>
        </w:rPr>
      </w:pPr>
    </w:p>
    <w:p w14:paraId="6C00466C" w14:textId="77777777" w:rsidR="002B1525" w:rsidRPr="00AC203E" w:rsidRDefault="002B1525" w:rsidP="009A00B6">
      <w:pPr>
        <w:jc w:val="both"/>
        <w:rPr>
          <w:rFonts w:ascii="Arial" w:hAnsi="Arial" w:cs="Arial"/>
          <w:b/>
          <w:sz w:val="22"/>
          <w:szCs w:val="22"/>
        </w:rPr>
      </w:pPr>
    </w:p>
    <w:p w14:paraId="76C016FE" w14:textId="77777777" w:rsidR="002B1525" w:rsidRPr="00AC203E" w:rsidRDefault="002B1525" w:rsidP="009A00B6">
      <w:pPr>
        <w:jc w:val="both"/>
        <w:rPr>
          <w:rFonts w:ascii="Arial" w:hAnsi="Arial" w:cs="Arial"/>
          <w:b/>
          <w:sz w:val="22"/>
          <w:szCs w:val="22"/>
        </w:rPr>
      </w:pPr>
    </w:p>
    <w:p w14:paraId="02E1D041" w14:textId="5BAFF641" w:rsidR="00F50335" w:rsidRPr="00AC203E" w:rsidRDefault="00F50335" w:rsidP="00617362">
      <w:pPr>
        <w:jc w:val="both"/>
        <w:rPr>
          <w:rFonts w:ascii="Arial" w:hAnsi="Arial" w:cs="Arial"/>
          <w:b/>
          <w:i/>
          <w:iCs/>
          <w:color w:val="FF0000"/>
          <w:sz w:val="22"/>
          <w:szCs w:val="22"/>
        </w:rPr>
      </w:pPr>
      <w:r w:rsidRPr="00AC203E">
        <w:rPr>
          <w:rFonts w:ascii="Arial" w:hAnsi="Arial" w:cs="Arial"/>
          <w:b/>
          <w:i/>
          <w:iCs/>
          <w:color w:val="FF0000"/>
          <w:sz w:val="22"/>
          <w:szCs w:val="22"/>
        </w:rPr>
        <w:t>PŘÍLOHA ČÍSLO 1</w:t>
      </w:r>
    </w:p>
    <w:p w14:paraId="7D30CB0C" w14:textId="77777777" w:rsidR="00617362" w:rsidRPr="00AC203E" w:rsidRDefault="00617362" w:rsidP="00617362">
      <w:pPr>
        <w:jc w:val="both"/>
        <w:rPr>
          <w:rFonts w:ascii="Arial" w:hAnsi="Arial" w:cs="Arial"/>
          <w:b/>
          <w:sz w:val="24"/>
        </w:rPr>
      </w:pPr>
    </w:p>
    <w:p w14:paraId="0735CF37" w14:textId="77777777" w:rsidR="00617362" w:rsidRPr="00AC203E" w:rsidRDefault="00617362" w:rsidP="00617362">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7764FF97" w14:textId="77777777" w:rsidR="00617362" w:rsidRPr="00AC203E" w:rsidRDefault="00617362" w:rsidP="00D143CD">
      <w:pPr>
        <w:pStyle w:val="stylstatut"/>
        <w:rPr>
          <w:bCs w:val="0"/>
          <w:iCs/>
          <w:color w:val="auto"/>
        </w:rPr>
      </w:pPr>
      <w:r w:rsidRPr="00AC203E">
        <w:rPr>
          <w:b w:val="0"/>
          <w:bCs w:val="0"/>
          <w:i w:val="0"/>
          <w:iCs/>
          <w:color w:val="auto"/>
        </w:rPr>
        <w:t>V odst. 9 se text „body 1, 2 a 4“ nahrazuje textem „body 1, 2, 4 a 5“.</w:t>
      </w:r>
    </w:p>
    <w:p w14:paraId="5CFC8DB8" w14:textId="77777777" w:rsidR="00617362" w:rsidRPr="00AC203E" w:rsidRDefault="00617362" w:rsidP="00617362">
      <w:pPr>
        <w:pStyle w:val="Odstavecseseznamem"/>
        <w:spacing w:line="276" w:lineRule="auto"/>
        <w:ind w:left="0"/>
        <w:jc w:val="both"/>
        <w:rPr>
          <w:rFonts w:ascii="Arial" w:hAnsi="Arial" w:cs="Arial"/>
          <w:sz w:val="22"/>
          <w:szCs w:val="22"/>
        </w:rPr>
      </w:pPr>
    </w:p>
    <w:p w14:paraId="2310F2F0" w14:textId="77777777" w:rsidR="00617362" w:rsidRPr="00AC203E" w:rsidRDefault="00617362" w:rsidP="00617362">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5C449E67" w14:textId="77777777" w:rsidR="00617362" w:rsidRPr="00AC203E" w:rsidRDefault="00617362" w:rsidP="00617362">
      <w:pPr>
        <w:pStyle w:val="stylstatut"/>
        <w:rPr>
          <w:b w:val="0"/>
          <w:bCs w:val="0"/>
          <w:i w:val="0"/>
          <w:iCs/>
          <w:color w:val="auto"/>
        </w:rPr>
      </w:pPr>
      <w:r w:rsidRPr="00AC203E">
        <w:rPr>
          <w:b w:val="0"/>
          <w:bCs w:val="0"/>
          <w:i w:val="0"/>
          <w:iCs/>
          <w:color w:val="auto"/>
        </w:rPr>
        <w:t>LPO s návrhem souhlasí.</w:t>
      </w:r>
    </w:p>
    <w:p w14:paraId="0D82CCD5" w14:textId="77777777" w:rsidR="002C72DC" w:rsidRDefault="002C72DC" w:rsidP="00617362">
      <w:pPr>
        <w:pStyle w:val="Odstavecseseznamem"/>
        <w:ind w:left="0"/>
        <w:jc w:val="both"/>
        <w:rPr>
          <w:rFonts w:ascii="Arial" w:hAnsi="Arial" w:cs="Arial"/>
          <w:b/>
          <w:sz w:val="22"/>
          <w:szCs w:val="22"/>
        </w:rPr>
      </w:pPr>
    </w:p>
    <w:p w14:paraId="6487AD47" w14:textId="5E3AB6C7" w:rsidR="00617362" w:rsidRPr="00AC203E" w:rsidRDefault="00617362" w:rsidP="00617362">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440F7175" w14:textId="77777777" w:rsidR="00617362" w:rsidRPr="00AC203E" w:rsidRDefault="00617362" w:rsidP="00617362">
      <w:pPr>
        <w:autoSpaceDE w:val="0"/>
        <w:autoSpaceDN w:val="0"/>
        <w:adjustRightInd w:val="0"/>
        <w:rPr>
          <w:rFonts w:ascii="Arial" w:eastAsiaTheme="minorHAnsi" w:hAnsi="Arial" w:cs="Arial"/>
          <w:bCs w:val="0"/>
          <w:color w:val="000000"/>
          <w:sz w:val="22"/>
          <w:szCs w:val="22"/>
          <w:lang w:eastAsia="en-US"/>
        </w:rPr>
      </w:pPr>
    </w:p>
    <w:p w14:paraId="1C2B40EE" w14:textId="17F97A5B" w:rsidR="00617362" w:rsidRPr="00AC203E" w:rsidRDefault="00617362"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V Příloze číslo 1 odst. 9</w:t>
      </w:r>
      <w:r w:rsidR="003C020F">
        <w:rPr>
          <w:rFonts w:ascii="Arial" w:hAnsi="Arial" w:cs="Arial"/>
          <w:sz w:val="22"/>
          <w:szCs w:val="22"/>
        </w:rPr>
        <w:t xml:space="preserve"> </w:t>
      </w:r>
      <w:r w:rsidRPr="00AC203E">
        <w:rPr>
          <w:rFonts w:ascii="Arial" w:hAnsi="Arial" w:cs="Arial"/>
          <w:sz w:val="22"/>
          <w:szCs w:val="22"/>
        </w:rPr>
        <w:t>větě první se text „body 1, 2, a 4“ nahrazuje textem „body 1, 2, 4 a 5“</w:t>
      </w:r>
      <w:r w:rsidR="003C020F">
        <w:rPr>
          <w:rFonts w:ascii="Arial" w:hAnsi="Arial" w:cs="Arial"/>
          <w:sz w:val="22"/>
          <w:szCs w:val="22"/>
        </w:rPr>
        <w:t>.</w:t>
      </w:r>
    </w:p>
    <w:p w14:paraId="4266A55B" w14:textId="77777777" w:rsidR="00617362" w:rsidRPr="00AC203E" w:rsidRDefault="00617362" w:rsidP="00617362">
      <w:pPr>
        <w:pStyle w:val="Odstavecseseznamem"/>
        <w:spacing w:line="276" w:lineRule="auto"/>
        <w:ind w:left="708"/>
        <w:jc w:val="both"/>
        <w:rPr>
          <w:rFonts w:ascii="Arial" w:hAnsi="Arial" w:cs="Arial"/>
          <w:sz w:val="22"/>
          <w:szCs w:val="22"/>
        </w:rPr>
      </w:pPr>
    </w:p>
    <w:p w14:paraId="3FEBADC0" w14:textId="77777777" w:rsidR="00617362" w:rsidRDefault="00617362" w:rsidP="00617362">
      <w:pPr>
        <w:jc w:val="both"/>
        <w:rPr>
          <w:rFonts w:ascii="Arial" w:hAnsi="Arial" w:cs="Arial"/>
          <w:b/>
          <w:sz w:val="24"/>
        </w:rPr>
      </w:pPr>
    </w:p>
    <w:p w14:paraId="7DA74074" w14:textId="77777777" w:rsidR="00734BE5" w:rsidRPr="00AC203E" w:rsidRDefault="00734BE5" w:rsidP="00617362">
      <w:pPr>
        <w:jc w:val="both"/>
        <w:rPr>
          <w:rFonts w:ascii="Arial" w:hAnsi="Arial" w:cs="Arial"/>
          <w:b/>
          <w:sz w:val="24"/>
        </w:rPr>
      </w:pPr>
    </w:p>
    <w:p w14:paraId="3C520C1F" w14:textId="77777777" w:rsidR="004B5DA4" w:rsidRPr="00AC203E" w:rsidRDefault="004B5DA4" w:rsidP="004B5DA4">
      <w:pPr>
        <w:jc w:val="both"/>
        <w:rPr>
          <w:rFonts w:ascii="Arial" w:eastAsia="Calibri" w:hAnsi="Arial" w:cs="Arial"/>
          <w:b/>
          <w:sz w:val="24"/>
        </w:rPr>
      </w:pPr>
      <w:bookmarkStart w:id="15" w:name="_Hlk200017065"/>
      <w:r w:rsidRPr="00AC203E">
        <w:rPr>
          <w:rFonts w:ascii="Arial" w:eastAsia="Calibri" w:hAnsi="Arial" w:cs="Arial"/>
          <w:b/>
          <w:sz w:val="24"/>
        </w:rPr>
        <w:t>ČLÁNEK 15 – Sociální věci</w:t>
      </w:r>
    </w:p>
    <w:p w14:paraId="32A7E4C5" w14:textId="77777777" w:rsidR="004B5DA4" w:rsidRPr="00AC203E" w:rsidRDefault="004B5DA4" w:rsidP="004B5DA4">
      <w:pPr>
        <w:jc w:val="both"/>
        <w:rPr>
          <w:rFonts w:ascii="Arial" w:eastAsia="Calibri" w:hAnsi="Arial" w:cs="Arial"/>
          <w:b/>
          <w:color w:val="00B050"/>
          <w:sz w:val="22"/>
          <w:szCs w:val="22"/>
        </w:rPr>
      </w:pPr>
    </w:p>
    <w:p w14:paraId="6E00156E" w14:textId="77777777" w:rsidR="004B5DA4" w:rsidRPr="00AC203E" w:rsidRDefault="004B5DA4" w:rsidP="004B5DA4">
      <w:pPr>
        <w:jc w:val="both"/>
        <w:rPr>
          <w:rFonts w:ascii="Arial" w:eastAsia="Calibri" w:hAnsi="Arial" w:cs="Arial"/>
          <w:b/>
          <w:i/>
          <w:iCs/>
          <w:color w:val="FF0000"/>
          <w:sz w:val="22"/>
          <w:szCs w:val="22"/>
        </w:rPr>
      </w:pPr>
      <w:r w:rsidRPr="00AC203E">
        <w:rPr>
          <w:rFonts w:ascii="Arial" w:eastAsia="Calibri" w:hAnsi="Arial" w:cs="Arial"/>
          <w:b/>
          <w:i/>
          <w:iCs/>
          <w:color w:val="FF0000"/>
          <w:sz w:val="22"/>
          <w:szCs w:val="22"/>
        </w:rPr>
        <w:t xml:space="preserve">článek 15 </w:t>
      </w:r>
    </w:p>
    <w:p w14:paraId="6E833D6A" w14:textId="3E36B5AF" w:rsidR="004B5DA4" w:rsidRPr="00AC203E" w:rsidRDefault="004B5DA4" w:rsidP="004B5DA4">
      <w:pPr>
        <w:jc w:val="both"/>
        <w:rPr>
          <w:rFonts w:ascii="Arial" w:eastAsia="Calibri" w:hAnsi="Arial" w:cs="Arial"/>
          <w:b/>
          <w:color w:val="000000" w:themeColor="text1"/>
          <w:sz w:val="22"/>
          <w:szCs w:val="22"/>
        </w:rPr>
      </w:pPr>
      <w:r w:rsidRPr="00AC203E">
        <w:rPr>
          <w:rFonts w:ascii="Arial" w:eastAsia="Calibri" w:hAnsi="Arial" w:cs="Arial"/>
          <w:b/>
          <w:color w:val="000000" w:themeColor="text1"/>
          <w:sz w:val="22"/>
          <w:szCs w:val="22"/>
        </w:rPr>
        <w:t xml:space="preserve">Návrh odboru sociálních věcí a zdravotnictví:     </w:t>
      </w:r>
    </w:p>
    <w:p w14:paraId="798CA343" w14:textId="7F9504E0" w:rsidR="004B5DA4" w:rsidRPr="00AC203E" w:rsidRDefault="004B5DA4" w:rsidP="004B5DA4">
      <w:pPr>
        <w:jc w:val="both"/>
        <w:rPr>
          <w:rFonts w:ascii="Arial" w:eastAsia="Calibri" w:hAnsi="Arial" w:cs="Arial"/>
          <w:b/>
          <w:color w:val="00B050"/>
          <w:sz w:val="22"/>
          <w:szCs w:val="22"/>
        </w:rPr>
      </w:pPr>
      <w:r w:rsidRPr="00AC203E">
        <w:rPr>
          <w:rFonts w:ascii="Arial" w:eastAsia="Calibri" w:hAnsi="Arial" w:cs="Arial"/>
          <w:b/>
          <w:color w:val="00B050"/>
          <w:sz w:val="22"/>
          <w:szCs w:val="22"/>
        </w:rPr>
        <w:t>Účinnost níže navrhovaných změn článku 15 je navržena od 1. 5. 2026</w:t>
      </w:r>
    </w:p>
    <w:p w14:paraId="43B494D7" w14:textId="77777777" w:rsidR="004B5DA4" w:rsidRPr="00AC203E" w:rsidRDefault="004B5DA4" w:rsidP="004B5DA4">
      <w:pPr>
        <w:jc w:val="both"/>
        <w:rPr>
          <w:rFonts w:ascii="Arial" w:eastAsia="Calibri" w:hAnsi="Arial" w:cs="Arial"/>
          <w:b/>
          <w:color w:val="000000" w:themeColor="text1"/>
          <w:sz w:val="22"/>
          <w:szCs w:val="22"/>
        </w:rPr>
      </w:pPr>
    </w:p>
    <w:p w14:paraId="11875C13" w14:textId="3BD7EB44" w:rsidR="004B5DA4" w:rsidRPr="00AC203E" w:rsidRDefault="004B5DA4" w:rsidP="004B5DA4">
      <w:pPr>
        <w:jc w:val="both"/>
        <w:rPr>
          <w:rFonts w:ascii="Arial" w:eastAsia="Calibri" w:hAnsi="Arial" w:cs="Arial"/>
          <w:bCs w:val="0"/>
          <w:color w:val="000000" w:themeColor="text1"/>
          <w:sz w:val="22"/>
          <w:szCs w:val="22"/>
          <w:u w:val="single"/>
        </w:rPr>
      </w:pPr>
      <w:r w:rsidRPr="00AC203E">
        <w:rPr>
          <w:rFonts w:ascii="Arial" w:eastAsia="Calibri" w:hAnsi="Arial" w:cs="Arial"/>
          <w:bCs w:val="0"/>
          <w:color w:val="000000" w:themeColor="text1"/>
          <w:sz w:val="22"/>
          <w:szCs w:val="22"/>
          <w:u w:val="single"/>
        </w:rPr>
        <w:t>Odůvodnění:</w:t>
      </w:r>
    </w:p>
    <w:p w14:paraId="04F09B07" w14:textId="77777777" w:rsidR="005276DD" w:rsidRPr="00AC203E" w:rsidRDefault="005276DD" w:rsidP="005276DD">
      <w:pPr>
        <w:jc w:val="both"/>
        <w:rPr>
          <w:rFonts w:ascii="Arial" w:eastAsia="Calibri" w:hAnsi="Arial" w:cs="Arial"/>
          <w:bCs w:val="0"/>
          <w:color w:val="000000" w:themeColor="text1"/>
          <w:sz w:val="22"/>
          <w:szCs w:val="22"/>
        </w:rPr>
      </w:pPr>
      <w:r w:rsidRPr="00AC203E">
        <w:rPr>
          <w:rFonts w:ascii="Arial" w:eastAsia="Calibri" w:hAnsi="Arial" w:cs="Arial"/>
          <w:bCs w:val="0"/>
          <w:color w:val="000000" w:themeColor="text1"/>
          <w:sz w:val="22"/>
          <w:szCs w:val="22"/>
        </w:rPr>
        <w:t xml:space="preserve">Zákonem č. 152/2025 Sb., kterým se mění některé zákony v souvislosti s přijetím zákona o dávce státní sociální pomoci, dojde také ke změně zákona č. 111/2006 Sb., o pomoci v hmotné nouzi, ve znění pozdějších předpisů, přičemž jeho změny, které mají vliv na statut města, </w:t>
      </w:r>
      <w:proofErr w:type="spellStart"/>
      <w:r w:rsidRPr="00AC203E">
        <w:rPr>
          <w:rFonts w:ascii="Arial" w:eastAsia="Calibri" w:hAnsi="Arial" w:cs="Arial"/>
          <w:bCs w:val="0"/>
          <w:color w:val="000000" w:themeColor="text1"/>
          <w:sz w:val="22"/>
          <w:szCs w:val="22"/>
        </w:rPr>
        <w:t>nabudou</w:t>
      </w:r>
      <w:proofErr w:type="spellEnd"/>
      <w:r w:rsidRPr="00AC203E">
        <w:rPr>
          <w:rFonts w:ascii="Arial" w:eastAsia="Calibri" w:hAnsi="Arial" w:cs="Arial"/>
          <w:bCs w:val="0"/>
          <w:color w:val="000000" w:themeColor="text1"/>
          <w:sz w:val="22"/>
          <w:szCs w:val="22"/>
        </w:rPr>
        <w:t xml:space="preserve"> účinnosti 01.05.2026. Dojde zejména ke zrušení § 18a o veřejné službě a tato oblast bude upravena v ustanovení § 61. V části třetí tohoto zákona se hlava II upravující doplatek na bydlení zcela ruší (tedy včetně § 33, § 33a, § 35a). V souvislosti se zrušením a změnou těchto ustanovení se navrhuje odpovídající úprava či vymazání v příslušných bodech statutu.</w:t>
      </w:r>
    </w:p>
    <w:p w14:paraId="1D78170A" w14:textId="77777777" w:rsidR="005276DD" w:rsidRPr="00AC203E" w:rsidRDefault="005276DD" w:rsidP="005276DD">
      <w:pPr>
        <w:jc w:val="both"/>
        <w:rPr>
          <w:rFonts w:ascii="Arial" w:eastAsia="Calibri" w:hAnsi="Arial" w:cs="Arial"/>
          <w:bCs w:val="0"/>
          <w:color w:val="000000" w:themeColor="text1"/>
          <w:sz w:val="22"/>
          <w:szCs w:val="22"/>
        </w:rPr>
      </w:pPr>
      <w:r w:rsidRPr="00AC203E">
        <w:rPr>
          <w:rFonts w:ascii="Arial" w:eastAsia="Calibri" w:hAnsi="Arial" w:cs="Arial"/>
          <w:bCs w:val="0"/>
          <w:color w:val="000000" w:themeColor="text1"/>
          <w:sz w:val="22"/>
          <w:szCs w:val="22"/>
        </w:rPr>
        <w:lastRenderedPageBreak/>
        <w:t>Výkon činností sociální práce zaměstnanci obcí podle zákona č. 111/2006 Sb., o pomoci v hmotné nouzi, ve znění pozdějších předpisů, bude nově blíže vymezen v § 64 odst. 2 a 3.</w:t>
      </w:r>
    </w:p>
    <w:p w14:paraId="7290DEA7" w14:textId="44B0B0B1" w:rsidR="004B5DA4" w:rsidRPr="00AC203E" w:rsidRDefault="005276DD" w:rsidP="005276DD">
      <w:pPr>
        <w:jc w:val="both"/>
        <w:rPr>
          <w:rFonts w:ascii="Arial" w:eastAsia="Calibri" w:hAnsi="Arial" w:cs="Arial"/>
          <w:bCs w:val="0"/>
          <w:color w:val="000000" w:themeColor="text1"/>
          <w:sz w:val="22"/>
          <w:szCs w:val="22"/>
        </w:rPr>
      </w:pPr>
      <w:r w:rsidRPr="00AC203E">
        <w:rPr>
          <w:rFonts w:ascii="Arial" w:eastAsia="Calibri" w:hAnsi="Arial" w:cs="Arial"/>
          <w:bCs w:val="0"/>
          <w:color w:val="000000" w:themeColor="text1"/>
          <w:sz w:val="22"/>
          <w:szCs w:val="22"/>
        </w:rPr>
        <w:t xml:space="preserve">Zákon č. 152/2025 Sb., kterým se mění některé zákony v souvislosti s přijetím zákona o dávce státní sociální pomoci nabývá v dotčených částech účinnosti až 01.05.2026. Z tohoto důvodu se navrhuje účinnost změny statutu v této části návrhu také až </w:t>
      </w:r>
      <w:r w:rsidRPr="00AC203E">
        <w:rPr>
          <w:rFonts w:ascii="Arial" w:eastAsia="Calibri" w:hAnsi="Arial" w:cs="Arial"/>
          <w:b/>
          <w:color w:val="000000" w:themeColor="text1"/>
          <w:sz w:val="22"/>
          <w:szCs w:val="22"/>
        </w:rPr>
        <w:t>od 01.05.2026</w:t>
      </w:r>
      <w:r w:rsidRPr="00AC203E">
        <w:rPr>
          <w:rFonts w:ascii="Arial" w:eastAsia="Calibri" w:hAnsi="Arial" w:cs="Arial"/>
          <w:bCs w:val="0"/>
          <w:color w:val="000000" w:themeColor="text1"/>
          <w:sz w:val="22"/>
          <w:szCs w:val="22"/>
        </w:rPr>
        <w:t>.</w:t>
      </w:r>
    </w:p>
    <w:p w14:paraId="5EE7797E" w14:textId="77777777" w:rsidR="005276DD" w:rsidRDefault="005276DD" w:rsidP="004B5DA4">
      <w:pPr>
        <w:jc w:val="both"/>
        <w:rPr>
          <w:rFonts w:ascii="Arial" w:eastAsia="Calibri" w:hAnsi="Arial" w:cs="Arial"/>
          <w:b/>
          <w:color w:val="000000" w:themeColor="text1"/>
          <w:sz w:val="22"/>
          <w:szCs w:val="22"/>
        </w:rPr>
      </w:pPr>
    </w:p>
    <w:p w14:paraId="130649A8" w14:textId="77777777" w:rsidR="00634C3F" w:rsidRPr="00AC203E" w:rsidRDefault="00634C3F" w:rsidP="004B5DA4">
      <w:pPr>
        <w:jc w:val="both"/>
        <w:rPr>
          <w:rFonts w:ascii="Arial" w:eastAsia="Calibri" w:hAnsi="Arial" w:cs="Arial"/>
          <w:b/>
          <w:color w:val="000000" w:themeColor="text1"/>
          <w:sz w:val="22"/>
          <w:szCs w:val="22"/>
        </w:rPr>
      </w:pPr>
    </w:p>
    <w:p w14:paraId="5941ABCE" w14:textId="77777777" w:rsidR="005276DD" w:rsidRPr="00AC203E" w:rsidRDefault="005276DD" w:rsidP="005276DD">
      <w:pPr>
        <w:autoSpaceDE w:val="0"/>
        <w:autoSpaceDN w:val="0"/>
        <w:adjustRightInd w:val="0"/>
        <w:rPr>
          <w:rFonts w:ascii="Arial" w:eastAsiaTheme="minorHAnsi" w:hAnsi="Arial" w:cs="Arial"/>
          <w:b/>
          <w:i/>
          <w:iCs/>
          <w:color w:val="FF0000"/>
          <w:sz w:val="22"/>
          <w:szCs w:val="22"/>
          <w:lang w:eastAsia="en-US"/>
        </w:rPr>
      </w:pPr>
      <w:r w:rsidRPr="00AC203E">
        <w:rPr>
          <w:rFonts w:ascii="Arial" w:eastAsiaTheme="minorHAnsi" w:hAnsi="Arial" w:cs="Arial"/>
          <w:b/>
          <w:i/>
          <w:iCs/>
          <w:color w:val="FF0000"/>
          <w:sz w:val="22"/>
          <w:szCs w:val="22"/>
          <w:lang w:eastAsia="en-US"/>
        </w:rPr>
        <w:t>článek 15 písm. a) bod 3</w:t>
      </w:r>
    </w:p>
    <w:p w14:paraId="4768D56D" w14:textId="77777777" w:rsidR="005276DD" w:rsidRPr="00AC203E" w:rsidRDefault="005276DD" w:rsidP="005276DD">
      <w:pPr>
        <w:autoSpaceDE w:val="0"/>
        <w:autoSpaceDN w:val="0"/>
        <w:adjustRightInd w:val="0"/>
        <w:rPr>
          <w:rFonts w:ascii="Arial" w:eastAsiaTheme="minorHAnsi" w:hAnsi="Arial" w:cs="Arial"/>
          <w:b/>
          <w:color w:val="FF0000"/>
          <w:sz w:val="22"/>
          <w:szCs w:val="22"/>
          <w:lang w:eastAsia="en-US"/>
        </w:rPr>
      </w:pPr>
    </w:p>
    <w:p w14:paraId="1BD09D67" w14:textId="77777777" w:rsidR="005276DD" w:rsidRPr="00AC203E" w:rsidRDefault="005276DD" w:rsidP="005276DD">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690048F7" w14:textId="77777777" w:rsidR="005276DD" w:rsidRPr="00AC203E" w:rsidRDefault="005276DD" w:rsidP="005276DD">
      <w:pPr>
        <w:jc w:val="both"/>
        <w:rPr>
          <w:rFonts w:ascii="Arial" w:eastAsia="Calibri" w:hAnsi="Arial" w:cs="Arial"/>
          <w:b/>
          <w:bCs w:val="0"/>
          <w:color w:val="000000" w:themeColor="text1"/>
          <w:sz w:val="22"/>
          <w:szCs w:val="22"/>
        </w:rPr>
      </w:pPr>
      <w:r w:rsidRPr="00AC203E">
        <w:rPr>
          <w:rFonts w:ascii="Arial" w:hAnsi="Arial" w:cs="Arial"/>
          <w:color w:val="000000" w:themeColor="text1"/>
          <w:sz w:val="22"/>
          <w:szCs w:val="22"/>
        </w:rPr>
        <w:t>V článku 15 písm. a) bodě 3 se text „§ 18a“ nahrazuje textem „§ 61 odst. 2 a 3“.</w:t>
      </w:r>
    </w:p>
    <w:p w14:paraId="2D3333FD" w14:textId="77777777" w:rsidR="005276DD" w:rsidRPr="00AC203E" w:rsidRDefault="005276DD" w:rsidP="005276DD">
      <w:pPr>
        <w:pStyle w:val="Odstavecseseznamem"/>
        <w:spacing w:line="276" w:lineRule="auto"/>
        <w:ind w:left="0"/>
        <w:jc w:val="both"/>
        <w:rPr>
          <w:rFonts w:ascii="Arial" w:hAnsi="Arial" w:cs="Arial"/>
          <w:sz w:val="22"/>
          <w:szCs w:val="22"/>
        </w:rPr>
      </w:pPr>
    </w:p>
    <w:p w14:paraId="50BF2381" w14:textId="57C983AD" w:rsidR="005276DD" w:rsidRPr="00AC203E" w:rsidRDefault="005276DD" w:rsidP="005276DD">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4FC1FDE8" w14:textId="77777777" w:rsidR="005276DD" w:rsidRPr="00AC203E" w:rsidRDefault="005276DD" w:rsidP="005276DD">
      <w:pPr>
        <w:pStyle w:val="stylstatut"/>
        <w:rPr>
          <w:b w:val="0"/>
          <w:bCs w:val="0"/>
          <w:i w:val="0"/>
          <w:iCs/>
          <w:color w:val="auto"/>
        </w:rPr>
      </w:pPr>
      <w:r w:rsidRPr="00AC203E">
        <w:rPr>
          <w:b w:val="0"/>
          <w:bCs w:val="0"/>
          <w:i w:val="0"/>
          <w:iCs/>
          <w:color w:val="auto"/>
        </w:rPr>
        <w:t>LPO s návrhem souhlasí.</w:t>
      </w:r>
    </w:p>
    <w:p w14:paraId="603680AD" w14:textId="77777777" w:rsidR="005276DD" w:rsidRPr="00AC203E" w:rsidRDefault="005276DD" w:rsidP="005276DD">
      <w:pPr>
        <w:pStyle w:val="Odstavecseseznamem"/>
        <w:ind w:left="0"/>
        <w:jc w:val="both"/>
        <w:rPr>
          <w:rFonts w:ascii="Arial" w:hAnsi="Arial" w:cs="Arial"/>
          <w:b/>
          <w:sz w:val="22"/>
          <w:szCs w:val="22"/>
        </w:rPr>
      </w:pPr>
    </w:p>
    <w:p w14:paraId="01DFF49F" w14:textId="77777777" w:rsidR="005276DD" w:rsidRPr="00AC203E" w:rsidRDefault="005276DD" w:rsidP="005276DD">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07B825C5" w14:textId="77777777" w:rsidR="005276DD" w:rsidRPr="00AC203E" w:rsidRDefault="005276DD" w:rsidP="00D143CD">
      <w:pPr>
        <w:pStyle w:val="Odstavecseseznamem"/>
        <w:spacing w:line="276" w:lineRule="auto"/>
        <w:ind w:left="708"/>
        <w:jc w:val="both"/>
        <w:rPr>
          <w:rFonts w:ascii="Arial" w:hAnsi="Arial" w:cs="Arial"/>
          <w:sz w:val="22"/>
          <w:szCs w:val="22"/>
        </w:rPr>
      </w:pPr>
    </w:p>
    <w:p w14:paraId="3E8DBE47" w14:textId="77777777" w:rsidR="005276DD" w:rsidRPr="00AC203E" w:rsidRDefault="005276DD"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Článek 15 písm. a) bod 3 zní:</w:t>
      </w:r>
    </w:p>
    <w:p w14:paraId="08B1240B" w14:textId="77777777" w:rsidR="005276DD" w:rsidRPr="00AC203E" w:rsidRDefault="005276DD" w:rsidP="00D143CD">
      <w:pPr>
        <w:pStyle w:val="Odstavecseseznamem"/>
        <w:spacing w:line="276" w:lineRule="auto"/>
        <w:ind w:left="708"/>
        <w:jc w:val="both"/>
        <w:rPr>
          <w:rFonts w:ascii="Arial" w:hAnsi="Arial" w:cs="Arial"/>
          <w:sz w:val="22"/>
          <w:szCs w:val="22"/>
        </w:rPr>
      </w:pPr>
    </w:p>
    <w:p w14:paraId="05246D32" w14:textId="75CE2D98" w:rsidR="005276DD" w:rsidRPr="00AC203E" w:rsidRDefault="005276DD" w:rsidP="00CC586A">
      <w:pPr>
        <w:ind w:left="1276" w:hanging="567"/>
        <w:jc w:val="both"/>
        <w:rPr>
          <w:rFonts w:ascii="Arial" w:hAnsi="Arial" w:cs="Arial"/>
          <w:sz w:val="22"/>
          <w:szCs w:val="22"/>
        </w:rPr>
      </w:pPr>
      <w:r w:rsidRPr="00AC203E">
        <w:rPr>
          <w:rFonts w:ascii="Arial" w:hAnsi="Arial" w:cs="Arial"/>
          <w:sz w:val="22"/>
          <w:szCs w:val="22"/>
        </w:rPr>
        <w:t xml:space="preserve">„3. </w:t>
      </w:r>
      <w:r w:rsidRPr="00AC203E">
        <w:rPr>
          <w:rFonts w:ascii="Arial" w:hAnsi="Arial" w:cs="Arial"/>
          <w:sz w:val="22"/>
          <w:szCs w:val="22"/>
        </w:rPr>
        <w:tab/>
        <w:t>uzavírají smlouvy dle ustanovení § 61 odst. 2 a 3 zákona č. 111/2006 Sb., o pomoci v hmotné nouzi, ve znění pozdějších předpisů, a dle ustanovení § 56 zákona č. 151/2025 Sb., o dávce státní sociální pomoci, ve znění pozdějších předpisů,“</w:t>
      </w:r>
      <w:r w:rsidR="00C906A2" w:rsidRPr="00AC203E">
        <w:rPr>
          <w:rFonts w:ascii="Arial" w:hAnsi="Arial" w:cs="Arial"/>
          <w:sz w:val="22"/>
          <w:szCs w:val="22"/>
        </w:rPr>
        <w:t>.</w:t>
      </w:r>
    </w:p>
    <w:p w14:paraId="170D13AE" w14:textId="158F1BFB" w:rsidR="005276DD" w:rsidRPr="00AC203E" w:rsidRDefault="00C906A2" w:rsidP="00D143CD">
      <w:pPr>
        <w:pStyle w:val="Odstavecseseznamem"/>
        <w:spacing w:line="276" w:lineRule="auto"/>
        <w:ind w:left="0"/>
        <w:jc w:val="both"/>
        <w:rPr>
          <w:rFonts w:ascii="Arial" w:hAnsi="Arial" w:cs="Arial"/>
          <w:color w:val="00B050"/>
          <w:sz w:val="22"/>
          <w:szCs w:val="22"/>
        </w:rPr>
      </w:pPr>
      <w:bookmarkStart w:id="16" w:name="_Hlk202875860"/>
      <w:r w:rsidRPr="00AC203E">
        <w:rPr>
          <w:rFonts w:ascii="Arial" w:hAnsi="Arial" w:cs="Arial"/>
          <w:color w:val="00B050"/>
          <w:sz w:val="22"/>
          <w:szCs w:val="22"/>
        </w:rPr>
        <w:t>Navrhovaná účinnost od 1. 5. 2026</w:t>
      </w:r>
    </w:p>
    <w:bookmarkEnd w:id="16"/>
    <w:p w14:paraId="71119FB1" w14:textId="77777777" w:rsidR="005276DD" w:rsidRPr="00AC203E" w:rsidRDefault="005276DD" w:rsidP="005276DD">
      <w:pPr>
        <w:pStyle w:val="Odstavecseseznamem"/>
        <w:spacing w:line="276" w:lineRule="auto"/>
        <w:ind w:left="708"/>
        <w:jc w:val="both"/>
        <w:rPr>
          <w:rFonts w:ascii="Arial" w:hAnsi="Arial" w:cs="Arial"/>
          <w:sz w:val="22"/>
          <w:szCs w:val="22"/>
        </w:rPr>
      </w:pPr>
    </w:p>
    <w:p w14:paraId="45B817CC" w14:textId="77777777" w:rsidR="0032006D" w:rsidRPr="00AC203E" w:rsidRDefault="0032006D" w:rsidP="005276DD">
      <w:pPr>
        <w:autoSpaceDE w:val="0"/>
        <w:autoSpaceDN w:val="0"/>
        <w:adjustRightInd w:val="0"/>
        <w:rPr>
          <w:rFonts w:ascii="Arial" w:eastAsiaTheme="minorHAnsi" w:hAnsi="Arial" w:cs="Arial"/>
          <w:b/>
          <w:i/>
          <w:iCs/>
          <w:color w:val="FF0000"/>
          <w:sz w:val="22"/>
          <w:szCs w:val="22"/>
          <w:lang w:eastAsia="en-US"/>
        </w:rPr>
      </w:pPr>
    </w:p>
    <w:p w14:paraId="1DF510FD" w14:textId="57E9F710" w:rsidR="005276DD" w:rsidRPr="00AC203E" w:rsidRDefault="005276DD" w:rsidP="005276DD">
      <w:pPr>
        <w:autoSpaceDE w:val="0"/>
        <w:autoSpaceDN w:val="0"/>
        <w:adjustRightInd w:val="0"/>
        <w:rPr>
          <w:rFonts w:ascii="Arial" w:eastAsiaTheme="minorHAnsi" w:hAnsi="Arial" w:cs="Arial"/>
          <w:b/>
          <w:i/>
          <w:iCs/>
          <w:color w:val="FF0000"/>
          <w:sz w:val="22"/>
          <w:szCs w:val="22"/>
          <w:lang w:eastAsia="en-US"/>
        </w:rPr>
      </w:pPr>
      <w:r w:rsidRPr="00AC203E">
        <w:rPr>
          <w:rFonts w:ascii="Arial" w:eastAsiaTheme="minorHAnsi" w:hAnsi="Arial" w:cs="Arial"/>
          <w:b/>
          <w:i/>
          <w:iCs/>
          <w:color w:val="FF0000"/>
          <w:sz w:val="22"/>
          <w:szCs w:val="22"/>
          <w:lang w:eastAsia="en-US"/>
        </w:rPr>
        <w:t>článek 15 písm. a) bod 4</w:t>
      </w:r>
    </w:p>
    <w:p w14:paraId="5D996B70" w14:textId="77777777" w:rsidR="005276DD" w:rsidRPr="00AC203E" w:rsidRDefault="005276DD" w:rsidP="005276DD">
      <w:pPr>
        <w:autoSpaceDE w:val="0"/>
        <w:autoSpaceDN w:val="0"/>
        <w:adjustRightInd w:val="0"/>
        <w:rPr>
          <w:rFonts w:ascii="Arial" w:eastAsiaTheme="minorHAnsi" w:hAnsi="Arial" w:cs="Arial"/>
          <w:b/>
          <w:color w:val="FF0000"/>
          <w:sz w:val="22"/>
          <w:szCs w:val="22"/>
          <w:lang w:eastAsia="en-US"/>
        </w:rPr>
      </w:pPr>
    </w:p>
    <w:p w14:paraId="61BB83FF" w14:textId="77777777" w:rsidR="005276DD" w:rsidRPr="00AC203E" w:rsidRDefault="005276DD" w:rsidP="005276DD">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34429A41" w14:textId="77777777" w:rsidR="00B31DDD" w:rsidRPr="00AC203E" w:rsidRDefault="00B31DDD" w:rsidP="00B31DDD">
      <w:pPr>
        <w:jc w:val="both"/>
        <w:rPr>
          <w:rFonts w:ascii="Arial" w:eastAsia="Calibri" w:hAnsi="Arial" w:cs="Arial"/>
          <w:color w:val="000000" w:themeColor="text1"/>
          <w:sz w:val="22"/>
          <w:szCs w:val="22"/>
        </w:rPr>
      </w:pPr>
      <w:r w:rsidRPr="00AC203E">
        <w:rPr>
          <w:rFonts w:ascii="Arial" w:eastAsia="Calibri" w:hAnsi="Arial" w:cs="Arial"/>
          <w:color w:val="000000" w:themeColor="text1"/>
          <w:sz w:val="22"/>
          <w:szCs w:val="22"/>
        </w:rPr>
        <w:t xml:space="preserve">V článku 15 písm. a) bodě 4 se text „§ 33, § 35a“ ruší. </w:t>
      </w:r>
    </w:p>
    <w:p w14:paraId="7E7A9142" w14:textId="77777777" w:rsidR="005276DD" w:rsidRPr="00AC203E" w:rsidRDefault="005276DD" w:rsidP="005276DD">
      <w:pPr>
        <w:pStyle w:val="Odstavecseseznamem"/>
        <w:spacing w:line="276" w:lineRule="auto"/>
        <w:ind w:left="0"/>
        <w:jc w:val="both"/>
        <w:rPr>
          <w:rFonts w:ascii="Arial" w:hAnsi="Arial" w:cs="Arial"/>
          <w:sz w:val="22"/>
          <w:szCs w:val="22"/>
        </w:rPr>
      </w:pPr>
    </w:p>
    <w:p w14:paraId="3F239214" w14:textId="77777777" w:rsidR="005276DD" w:rsidRPr="00AC203E" w:rsidRDefault="005276DD" w:rsidP="005276DD">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52A7E1E8" w14:textId="77777777" w:rsidR="005276DD" w:rsidRPr="00AC203E" w:rsidRDefault="005276DD" w:rsidP="005276DD">
      <w:pPr>
        <w:pStyle w:val="stylstatut"/>
        <w:rPr>
          <w:b w:val="0"/>
          <w:bCs w:val="0"/>
          <w:i w:val="0"/>
          <w:iCs/>
          <w:color w:val="auto"/>
        </w:rPr>
      </w:pPr>
      <w:r w:rsidRPr="00AC203E">
        <w:rPr>
          <w:b w:val="0"/>
          <w:bCs w:val="0"/>
          <w:i w:val="0"/>
          <w:iCs/>
          <w:color w:val="auto"/>
        </w:rPr>
        <w:t>LPO s návrhem souhlasí.</w:t>
      </w:r>
    </w:p>
    <w:p w14:paraId="0D92568E" w14:textId="77777777" w:rsidR="005276DD" w:rsidRPr="00AC203E" w:rsidRDefault="005276DD" w:rsidP="005276DD">
      <w:pPr>
        <w:pStyle w:val="Odstavecseseznamem"/>
        <w:ind w:left="0"/>
        <w:jc w:val="both"/>
        <w:rPr>
          <w:rFonts w:ascii="Arial" w:hAnsi="Arial" w:cs="Arial"/>
          <w:b/>
          <w:sz w:val="22"/>
          <w:szCs w:val="22"/>
        </w:rPr>
      </w:pPr>
    </w:p>
    <w:p w14:paraId="420F2DD3" w14:textId="7C94A367" w:rsidR="005276DD" w:rsidRPr="00AC203E" w:rsidRDefault="005276DD" w:rsidP="005276DD">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5B5DBFE2" w14:textId="77777777" w:rsidR="005276DD" w:rsidRPr="00AC203E" w:rsidRDefault="005276DD" w:rsidP="005276DD">
      <w:pPr>
        <w:pStyle w:val="Odstavecseseznamem"/>
        <w:ind w:left="0"/>
        <w:jc w:val="both"/>
        <w:rPr>
          <w:rFonts w:ascii="Arial" w:hAnsi="Arial" w:cs="Arial"/>
          <w:b/>
          <w:sz w:val="22"/>
          <w:szCs w:val="22"/>
        </w:rPr>
      </w:pPr>
    </w:p>
    <w:p w14:paraId="5E86DA7F" w14:textId="69F74F05" w:rsidR="005276DD" w:rsidRPr="00AC203E" w:rsidRDefault="005276DD"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 xml:space="preserve">Článek 15 písm. a) bod </w:t>
      </w:r>
      <w:r w:rsidR="00B31DDD" w:rsidRPr="00AC203E">
        <w:rPr>
          <w:rFonts w:ascii="Arial" w:hAnsi="Arial" w:cs="Arial"/>
          <w:sz w:val="22"/>
          <w:szCs w:val="22"/>
        </w:rPr>
        <w:t xml:space="preserve">4 </w:t>
      </w:r>
      <w:r w:rsidRPr="00AC203E">
        <w:rPr>
          <w:rFonts w:ascii="Arial" w:hAnsi="Arial" w:cs="Arial"/>
          <w:sz w:val="22"/>
          <w:szCs w:val="22"/>
        </w:rPr>
        <w:t>zní:</w:t>
      </w:r>
    </w:p>
    <w:p w14:paraId="76792368" w14:textId="77777777" w:rsidR="005276DD" w:rsidRPr="00AC203E" w:rsidRDefault="005276DD" w:rsidP="005276DD">
      <w:pPr>
        <w:pStyle w:val="Odstavecseseznamem"/>
        <w:spacing w:line="276" w:lineRule="auto"/>
        <w:ind w:left="708"/>
        <w:jc w:val="both"/>
        <w:rPr>
          <w:rFonts w:ascii="Arial" w:hAnsi="Arial" w:cs="Arial"/>
          <w:sz w:val="22"/>
          <w:szCs w:val="22"/>
        </w:rPr>
      </w:pPr>
    </w:p>
    <w:p w14:paraId="4F09856F" w14:textId="0CDF0684" w:rsidR="00B31DDD" w:rsidRPr="00CC586A" w:rsidRDefault="005276DD" w:rsidP="00CC586A">
      <w:pPr>
        <w:ind w:left="1276" w:hanging="567"/>
        <w:jc w:val="both"/>
        <w:rPr>
          <w:rFonts w:ascii="Arial" w:hAnsi="Arial" w:cs="Arial"/>
          <w:sz w:val="22"/>
          <w:szCs w:val="22"/>
        </w:rPr>
      </w:pPr>
      <w:r w:rsidRPr="00AC203E">
        <w:rPr>
          <w:rFonts w:ascii="Arial" w:hAnsi="Arial" w:cs="Arial"/>
          <w:sz w:val="22"/>
          <w:szCs w:val="22"/>
        </w:rPr>
        <w:t>„</w:t>
      </w:r>
      <w:r w:rsidR="00B31DDD" w:rsidRPr="00AC203E">
        <w:rPr>
          <w:rFonts w:ascii="Arial" w:hAnsi="Arial" w:cs="Arial"/>
          <w:sz w:val="22"/>
          <w:szCs w:val="22"/>
        </w:rPr>
        <w:t>4</w:t>
      </w:r>
      <w:r w:rsidRPr="00AC203E">
        <w:rPr>
          <w:rFonts w:ascii="Arial" w:hAnsi="Arial" w:cs="Arial"/>
          <w:sz w:val="22"/>
          <w:szCs w:val="22"/>
        </w:rPr>
        <w:t xml:space="preserve">. </w:t>
      </w:r>
      <w:r w:rsidRPr="00AC203E">
        <w:rPr>
          <w:rFonts w:ascii="Arial" w:hAnsi="Arial" w:cs="Arial"/>
          <w:sz w:val="22"/>
          <w:szCs w:val="22"/>
        </w:rPr>
        <w:tab/>
      </w:r>
      <w:r w:rsidR="00B31DDD" w:rsidRPr="00CC586A">
        <w:rPr>
          <w:rFonts w:ascii="Arial" w:hAnsi="Arial" w:cs="Arial"/>
          <w:sz w:val="22"/>
          <w:szCs w:val="22"/>
        </w:rPr>
        <w:t>plní úkoly vyplývající z § 16 odst. 8 a § 50 odst. 1 zákona č. 111/2006 Sb., o pomoci v hmotné nouzi, ve znění pozdějších předpisů,“</w:t>
      </w:r>
      <w:r w:rsidR="00C906A2" w:rsidRPr="00CC586A">
        <w:rPr>
          <w:rFonts w:ascii="Arial" w:hAnsi="Arial" w:cs="Arial"/>
          <w:sz w:val="22"/>
          <w:szCs w:val="22"/>
        </w:rPr>
        <w:t>.</w:t>
      </w:r>
    </w:p>
    <w:p w14:paraId="45A2B771" w14:textId="77777777" w:rsidR="00C906A2" w:rsidRPr="00AC203E" w:rsidRDefault="00C906A2" w:rsidP="00C906A2">
      <w:pPr>
        <w:pStyle w:val="Odstavecseseznamem"/>
        <w:spacing w:line="276" w:lineRule="auto"/>
        <w:ind w:left="0"/>
        <w:jc w:val="both"/>
        <w:rPr>
          <w:rFonts w:ascii="Arial" w:hAnsi="Arial" w:cs="Arial"/>
          <w:color w:val="00B050"/>
          <w:sz w:val="22"/>
          <w:szCs w:val="22"/>
        </w:rPr>
      </w:pPr>
      <w:r w:rsidRPr="00AC203E">
        <w:rPr>
          <w:rFonts w:ascii="Arial" w:hAnsi="Arial" w:cs="Arial"/>
          <w:color w:val="00B050"/>
          <w:sz w:val="22"/>
          <w:szCs w:val="22"/>
        </w:rPr>
        <w:t>Navrhovaná účinnost od 1. 5. 2026</w:t>
      </w:r>
    </w:p>
    <w:p w14:paraId="383B0AA4" w14:textId="77777777" w:rsidR="0032006D" w:rsidRPr="00AC203E" w:rsidRDefault="0032006D" w:rsidP="005276DD">
      <w:pPr>
        <w:autoSpaceDE w:val="0"/>
        <w:autoSpaceDN w:val="0"/>
        <w:adjustRightInd w:val="0"/>
        <w:rPr>
          <w:rFonts w:ascii="Arial" w:eastAsiaTheme="minorHAnsi" w:hAnsi="Arial" w:cs="Arial"/>
          <w:b/>
          <w:i/>
          <w:iCs/>
          <w:color w:val="FF0000"/>
          <w:sz w:val="22"/>
          <w:szCs w:val="22"/>
          <w:lang w:eastAsia="en-US"/>
        </w:rPr>
      </w:pPr>
    </w:p>
    <w:p w14:paraId="606ED710" w14:textId="77777777" w:rsidR="0032006D" w:rsidRPr="00AC203E" w:rsidRDefault="0032006D" w:rsidP="005276DD">
      <w:pPr>
        <w:autoSpaceDE w:val="0"/>
        <w:autoSpaceDN w:val="0"/>
        <w:adjustRightInd w:val="0"/>
        <w:rPr>
          <w:rFonts w:ascii="Arial" w:eastAsiaTheme="minorHAnsi" w:hAnsi="Arial" w:cs="Arial"/>
          <w:b/>
          <w:i/>
          <w:iCs/>
          <w:color w:val="FF0000"/>
          <w:sz w:val="22"/>
          <w:szCs w:val="22"/>
          <w:lang w:eastAsia="en-US"/>
        </w:rPr>
      </w:pPr>
    </w:p>
    <w:p w14:paraId="0F53DF44" w14:textId="30F920DF" w:rsidR="005276DD" w:rsidRPr="00AC203E" w:rsidRDefault="005276DD" w:rsidP="005276DD">
      <w:pPr>
        <w:autoSpaceDE w:val="0"/>
        <w:autoSpaceDN w:val="0"/>
        <w:adjustRightInd w:val="0"/>
        <w:rPr>
          <w:rFonts w:ascii="Arial" w:eastAsiaTheme="minorHAnsi" w:hAnsi="Arial" w:cs="Arial"/>
          <w:b/>
          <w:i/>
          <w:iCs/>
          <w:color w:val="FF0000"/>
          <w:sz w:val="22"/>
          <w:szCs w:val="22"/>
          <w:lang w:eastAsia="en-US"/>
        </w:rPr>
      </w:pPr>
      <w:r w:rsidRPr="00AC203E">
        <w:rPr>
          <w:rFonts w:ascii="Arial" w:eastAsiaTheme="minorHAnsi" w:hAnsi="Arial" w:cs="Arial"/>
          <w:b/>
          <w:i/>
          <w:iCs/>
          <w:color w:val="FF0000"/>
          <w:sz w:val="22"/>
          <w:szCs w:val="22"/>
          <w:lang w:eastAsia="en-US"/>
        </w:rPr>
        <w:t xml:space="preserve">článek 15 písm. </w:t>
      </w:r>
      <w:r w:rsidR="00B31DDD" w:rsidRPr="00AC203E">
        <w:rPr>
          <w:rFonts w:ascii="Arial" w:eastAsiaTheme="minorHAnsi" w:hAnsi="Arial" w:cs="Arial"/>
          <w:b/>
          <w:i/>
          <w:iCs/>
          <w:color w:val="FF0000"/>
          <w:sz w:val="22"/>
          <w:szCs w:val="22"/>
          <w:lang w:eastAsia="en-US"/>
        </w:rPr>
        <w:t>b</w:t>
      </w:r>
      <w:r w:rsidRPr="00AC203E">
        <w:rPr>
          <w:rFonts w:ascii="Arial" w:eastAsiaTheme="minorHAnsi" w:hAnsi="Arial" w:cs="Arial"/>
          <w:b/>
          <w:i/>
          <w:iCs/>
          <w:color w:val="FF0000"/>
          <w:sz w:val="22"/>
          <w:szCs w:val="22"/>
          <w:lang w:eastAsia="en-US"/>
        </w:rPr>
        <w:t xml:space="preserve">) bod </w:t>
      </w:r>
      <w:r w:rsidR="00B31DDD" w:rsidRPr="00AC203E">
        <w:rPr>
          <w:rFonts w:ascii="Arial" w:eastAsiaTheme="minorHAnsi" w:hAnsi="Arial" w:cs="Arial"/>
          <w:b/>
          <w:i/>
          <w:iCs/>
          <w:color w:val="FF0000"/>
          <w:sz w:val="22"/>
          <w:szCs w:val="22"/>
          <w:lang w:eastAsia="en-US"/>
        </w:rPr>
        <w:t>4</w:t>
      </w:r>
    </w:p>
    <w:p w14:paraId="1FA8DD84" w14:textId="77777777" w:rsidR="005276DD" w:rsidRPr="00AC203E" w:rsidRDefault="005276DD" w:rsidP="005276DD">
      <w:pPr>
        <w:autoSpaceDE w:val="0"/>
        <w:autoSpaceDN w:val="0"/>
        <w:adjustRightInd w:val="0"/>
        <w:rPr>
          <w:rFonts w:ascii="Arial" w:eastAsiaTheme="minorHAnsi" w:hAnsi="Arial" w:cs="Arial"/>
          <w:b/>
          <w:color w:val="FF0000"/>
          <w:sz w:val="22"/>
          <w:szCs w:val="22"/>
          <w:lang w:eastAsia="en-US"/>
        </w:rPr>
      </w:pPr>
    </w:p>
    <w:p w14:paraId="2C46D211" w14:textId="77777777" w:rsidR="005276DD" w:rsidRPr="00AC203E" w:rsidRDefault="005276DD" w:rsidP="005276DD">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728B4557" w14:textId="1A91F748" w:rsidR="005276DD" w:rsidRPr="00AC203E" w:rsidRDefault="00B31DDD" w:rsidP="005276DD">
      <w:pPr>
        <w:pStyle w:val="Odstavecseseznamem"/>
        <w:spacing w:line="276" w:lineRule="auto"/>
        <w:ind w:left="0"/>
        <w:jc w:val="both"/>
        <w:rPr>
          <w:rFonts w:ascii="Arial" w:hAnsi="Arial" w:cs="Arial"/>
          <w:sz w:val="22"/>
          <w:szCs w:val="22"/>
        </w:rPr>
      </w:pPr>
      <w:r w:rsidRPr="00AC203E">
        <w:rPr>
          <w:rFonts w:ascii="Arial" w:hAnsi="Arial" w:cs="Arial"/>
          <w:sz w:val="22"/>
          <w:szCs w:val="22"/>
        </w:rPr>
        <w:t>V článku 15 písm. b) bod 4. se ruší text „§ 33, § 33a, § 35a,“ a v textu „§ 64 odst. 3“ se mezi slovo „odst.“  a číslo „3“ vkládá číslo „2,“.</w:t>
      </w:r>
    </w:p>
    <w:p w14:paraId="4ED27391" w14:textId="77777777" w:rsidR="00B31DDD" w:rsidRPr="00AC203E" w:rsidRDefault="00B31DDD" w:rsidP="005276DD">
      <w:pPr>
        <w:pStyle w:val="Odstavecseseznamem"/>
        <w:spacing w:line="276" w:lineRule="auto"/>
        <w:ind w:left="0"/>
        <w:jc w:val="both"/>
        <w:rPr>
          <w:rFonts w:ascii="Arial" w:hAnsi="Arial" w:cs="Arial"/>
          <w:sz w:val="22"/>
          <w:szCs w:val="22"/>
        </w:rPr>
      </w:pPr>
    </w:p>
    <w:p w14:paraId="63F006A6" w14:textId="77777777" w:rsidR="005276DD" w:rsidRPr="00AC203E" w:rsidRDefault="005276DD" w:rsidP="005276DD">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0A3C0BD0" w14:textId="77777777" w:rsidR="005276DD" w:rsidRPr="00AC203E" w:rsidRDefault="005276DD" w:rsidP="005276DD">
      <w:pPr>
        <w:pStyle w:val="stylstatut"/>
        <w:rPr>
          <w:b w:val="0"/>
          <w:bCs w:val="0"/>
          <w:i w:val="0"/>
          <w:iCs/>
          <w:color w:val="auto"/>
        </w:rPr>
      </w:pPr>
      <w:r w:rsidRPr="00AC203E">
        <w:rPr>
          <w:b w:val="0"/>
          <w:bCs w:val="0"/>
          <w:i w:val="0"/>
          <w:iCs/>
          <w:color w:val="auto"/>
        </w:rPr>
        <w:t>LPO s návrhem souhlasí.</w:t>
      </w:r>
    </w:p>
    <w:p w14:paraId="3C9DE78E" w14:textId="77777777" w:rsidR="005276DD" w:rsidRPr="00AC203E" w:rsidRDefault="005276DD" w:rsidP="005276DD">
      <w:pPr>
        <w:pStyle w:val="Odstavecseseznamem"/>
        <w:ind w:left="0"/>
        <w:jc w:val="both"/>
        <w:rPr>
          <w:rFonts w:ascii="Arial" w:hAnsi="Arial" w:cs="Arial"/>
          <w:b/>
          <w:sz w:val="22"/>
          <w:szCs w:val="22"/>
        </w:rPr>
      </w:pPr>
    </w:p>
    <w:p w14:paraId="2355AE1F" w14:textId="77777777" w:rsidR="00634C3F" w:rsidRDefault="00634C3F" w:rsidP="005276DD">
      <w:pPr>
        <w:pStyle w:val="Odstavecseseznamem"/>
        <w:ind w:left="0"/>
        <w:jc w:val="both"/>
        <w:rPr>
          <w:rFonts w:ascii="Arial" w:hAnsi="Arial" w:cs="Arial"/>
          <w:b/>
          <w:sz w:val="22"/>
          <w:szCs w:val="22"/>
        </w:rPr>
      </w:pPr>
    </w:p>
    <w:p w14:paraId="10C906E2" w14:textId="73446EA5" w:rsidR="005276DD" w:rsidRPr="00AC203E" w:rsidRDefault="005276DD" w:rsidP="005276DD">
      <w:pPr>
        <w:pStyle w:val="Odstavecseseznamem"/>
        <w:ind w:left="0"/>
        <w:jc w:val="both"/>
        <w:rPr>
          <w:rFonts w:ascii="Arial" w:hAnsi="Arial" w:cs="Arial"/>
          <w:b/>
          <w:sz w:val="22"/>
          <w:szCs w:val="22"/>
        </w:rPr>
      </w:pPr>
      <w:r w:rsidRPr="00AC203E">
        <w:rPr>
          <w:rFonts w:ascii="Arial" w:hAnsi="Arial" w:cs="Arial"/>
          <w:b/>
          <w:sz w:val="22"/>
          <w:szCs w:val="22"/>
        </w:rPr>
        <w:lastRenderedPageBreak/>
        <w:t>Doporučené znění:</w:t>
      </w:r>
    </w:p>
    <w:p w14:paraId="77D42B8B" w14:textId="77777777" w:rsidR="005276DD" w:rsidRPr="00AC203E" w:rsidRDefault="005276DD" w:rsidP="005276DD">
      <w:pPr>
        <w:pStyle w:val="Odstavecseseznamem"/>
        <w:spacing w:line="276" w:lineRule="auto"/>
        <w:ind w:left="708"/>
        <w:jc w:val="both"/>
        <w:rPr>
          <w:rFonts w:ascii="Arial" w:hAnsi="Arial" w:cs="Arial"/>
          <w:sz w:val="22"/>
          <w:szCs w:val="22"/>
        </w:rPr>
      </w:pPr>
    </w:p>
    <w:p w14:paraId="219772BA" w14:textId="4F9F5366" w:rsidR="005276DD" w:rsidRPr="00AC203E" w:rsidRDefault="005276DD"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 xml:space="preserve">Článek 15 písm. </w:t>
      </w:r>
      <w:r w:rsidR="00B31DDD" w:rsidRPr="00AC203E">
        <w:rPr>
          <w:rFonts w:ascii="Arial" w:hAnsi="Arial" w:cs="Arial"/>
          <w:sz w:val="22"/>
          <w:szCs w:val="22"/>
        </w:rPr>
        <w:t>b</w:t>
      </w:r>
      <w:r w:rsidRPr="00AC203E">
        <w:rPr>
          <w:rFonts w:ascii="Arial" w:hAnsi="Arial" w:cs="Arial"/>
          <w:sz w:val="22"/>
          <w:szCs w:val="22"/>
        </w:rPr>
        <w:t xml:space="preserve">) bod </w:t>
      </w:r>
      <w:r w:rsidR="00B31DDD" w:rsidRPr="00AC203E">
        <w:rPr>
          <w:rFonts w:ascii="Arial" w:hAnsi="Arial" w:cs="Arial"/>
          <w:sz w:val="22"/>
          <w:szCs w:val="22"/>
        </w:rPr>
        <w:t xml:space="preserve">4 </w:t>
      </w:r>
      <w:r w:rsidRPr="00AC203E">
        <w:rPr>
          <w:rFonts w:ascii="Arial" w:hAnsi="Arial" w:cs="Arial"/>
          <w:sz w:val="22"/>
          <w:szCs w:val="22"/>
        </w:rPr>
        <w:t>zní:</w:t>
      </w:r>
    </w:p>
    <w:p w14:paraId="4A190D88" w14:textId="77777777" w:rsidR="005276DD" w:rsidRPr="00AC203E" w:rsidRDefault="005276DD" w:rsidP="005276DD">
      <w:pPr>
        <w:pStyle w:val="Odstavecseseznamem"/>
        <w:spacing w:line="276" w:lineRule="auto"/>
        <w:ind w:left="708"/>
        <w:jc w:val="both"/>
        <w:rPr>
          <w:rFonts w:ascii="Arial" w:hAnsi="Arial" w:cs="Arial"/>
          <w:sz w:val="22"/>
          <w:szCs w:val="22"/>
        </w:rPr>
      </w:pPr>
    </w:p>
    <w:p w14:paraId="3E28EA94" w14:textId="77011E63" w:rsidR="005276DD" w:rsidRPr="00AC203E" w:rsidRDefault="005276DD" w:rsidP="00734BE5">
      <w:pPr>
        <w:pStyle w:val="Odstavecseseznamem"/>
        <w:spacing w:line="276" w:lineRule="auto"/>
        <w:ind w:left="1276" w:hanging="567"/>
        <w:jc w:val="both"/>
        <w:rPr>
          <w:rFonts w:ascii="Arial" w:hAnsi="Arial" w:cs="Arial"/>
          <w:sz w:val="22"/>
          <w:szCs w:val="22"/>
        </w:rPr>
      </w:pPr>
      <w:r w:rsidRPr="00AC203E">
        <w:rPr>
          <w:rFonts w:ascii="Arial" w:hAnsi="Arial" w:cs="Arial"/>
          <w:sz w:val="22"/>
          <w:szCs w:val="22"/>
        </w:rPr>
        <w:t>„</w:t>
      </w:r>
      <w:r w:rsidR="00B31DDD" w:rsidRPr="00AC203E">
        <w:rPr>
          <w:rFonts w:ascii="Arial" w:hAnsi="Arial" w:cs="Arial"/>
          <w:sz w:val="22"/>
          <w:szCs w:val="22"/>
        </w:rPr>
        <w:t>4</w:t>
      </w:r>
      <w:r w:rsidRPr="00AC203E">
        <w:rPr>
          <w:rFonts w:ascii="Arial" w:hAnsi="Arial" w:cs="Arial"/>
          <w:sz w:val="22"/>
          <w:szCs w:val="22"/>
        </w:rPr>
        <w:t xml:space="preserve">. </w:t>
      </w:r>
      <w:r w:rsidRPr="00AC203E">
        <w:rPr>
          <w:rFonts w:ascii="Arial" w:hAnsi="Arial" w:cs="Arial"/>
          <w:sz w:val="22"/>
          <w:szCs w:val="22"/>
        </w:rPr>
        <w:tab/>
      </w:r>
      <w:r w:rsidR="00B31DDD" w:rsidRPr="00AC203E">
        <w:rPr>
          <w:rFonts w:ascii="Arial" w:hAnsi="Arial" w:cs="Arial"/>
          <w:sz w:val="22"/>
          <w:szCs w:val="22"/>
        </w:rPr>
        <w:t>plní úkoly vyplývající z § 7, § 50 odst. 1, § 55 odst. 5, § 63 odst. 3, § 64 odst. 2, 3 a § 65 zákona č.111/2006 Sb., o pomoci v hmotné nouzi, ve znění pozdějších předpisů</w:t>
      </w:r>
      <w:r w:rsidR="004B4F68" w:rsidRPr="00AC203E">
        <w:rPr>
          <w:rFonts w:ascii="Arial" w:hAnsi="Arial" w:cs="Arial"/>
          <w:sz w:val="22"/>
          <w:szCs w:val="22"/>
        </w:rPr>
        <w:t>,</w:t>
      </w:r>
      <w:r w:rsidR="00B31DDD" w:rsidRPr="00AC203E">
        <w:rPr>
          <w:rFonts w:ascii="Arial" w:hAnsi="Arial" w:cs="Arial"/>
          <w:sz w:val="22"/>
          <w:szCs w:val="22"/>
        </w:rPr>
        <w:t>“</w:t>
      </w:r>
      <w:r w:rsidR="00C906A2" w:rsidRPr="00AC203E">
        <w:rPr>
          <w:rFonts w:ascii="Arial" w:hAnsi="Arial" w:cs="Arial"/>
          <w:sz w:val="22"/>
          <w:szCs w:val="22"/>
        </w:rPr>
        <w:t>.</w:t>
      </w:r>
    </w:p>
    <w:p w14:paraId="7976B047" w14:textId="77777777" w:rsidR="00C906A2" w:rsidRDefault="00C906A2" w:rsidP="00C906A2">
      <w:pPr>
        <w:pStyle w:val="Odstavecseseznamem"/>
        <w:spacing w:line="276" w:lineRule="auto"/>
        <w:ind w:left="0"/>
        <w:jc w:val="both"/>
        <w:rPr>
          <w:rFonts w:ascii="Arial" w:hAnsi="Arial" w:cs="Arial"/>
          <w:color w:val="00B050"/>
          <w:sz w:val="22"/>
          <w:szCs w:val="22"/>
        </w:rPr>
      </w:pPr>
      <w:r w:rsidRPr="00AC203E">
        <w:rPr>
          <w:rFonts w:ascii="Arial" w:hAnsi="Arial" w:cs="Arial"/>
          <w:color w:val="00B050"/>
          <w:sz w:val="22"/>
          <w:szCs w:val="22"/>
        </w:rPr>
        <w:t>Navrhovaná účinnost od 1. 5. 2026</w:t>
      </w:r>
    </w:p>
    <w:p w14:paraId="5A54FFE0" w14:textId="77777777" w:rsidR="00634C3F" w:rsidRDefault="00634C3F" w:rsidP="00C906A2">
      <w:pPr>
        <w:pStyle w:val="Odstavecseseznamem"/>
        <w:spacing w:line="276" w:lineRule="auto"/>
        <w:ind w:left="0"/>
        <w:jc w:val="both"/>
        <w:rPr>
          <w:rFonts w:ascii="Arial" w:hAnsi="Arial" w:cs="Arial"/>
          <w:color w:val="00B050"/>
          <w:sz w:val="22"/>
          <w:szCs w:val="22"/>
        </w:rPr>
      </w:pPr>
    </w:p>
    <w:p w14:paraId="4F5148F1" w14:textId="77777777" w:rsidR="00634C3F" w:rsidRDefault="00634C3F" w:rsidP="00C906A2">
      <w:pPr>
        <w:pStyle w:val="Odstavecseseznamem"/>
        <w:spacing w:line="276" w:lineRule="auto"/>
        <w:ind w:left="0"/>
        <w:jc w:val="both"/>
        <w:rPr>
          <w:rFonts w:ascii="Arial" w:hAnsi="Arial" w:cs="Arial"/>
          <w:color w:val="00B050"/>
          <w:sz w:val="22"/>
          <w:szCs w:val="22"/>
        </w:rPr>
      </w:pPr>
    </w:p>
    <w:p w14:paraId="425807B0" w14:textId="77777777" w:rsidR="00634C3F" w:rsidRDefault="00634C3F" w:rsidP="00C906A2">
      <w:pPr>
        <w:pStyle w:val="Odstavecseseznamem"/>
        <w:spacing w:line="276" w:lineRule="auto"/>
        <w:ind w:left="0"/>
        <w:jc w:val="both"/>
        <w:rPr>
          <w:rFonts w:ascii="Arial" w:hAnsi="Arial" w:cs="Arial"/>
          <w:color w:val="00B050"/>
          <w:sz w:val="22"/>
          <w:szCs w:val="22"/>
        </w:rPr>
      </w:pPr>
    </w:p>
    <w:p w14:paraId="19A446E5" w14:textId="77777777" w:rsidR="00634C3F" w:rsidRPr="00AC203E" w:rsidRDefault="00634C3F" w:rsidP="00C906A2">
      <w:pPr>
        <w:pStyle w:val="Odstavecseseznamem"/>
        <w:spacing w:line="276" w:lineRule="auto"/>
        <w:ind w:left="0"/>
        <w:jc w:val="both"/>
        <w:rPr>
          <w:rFonts w:ascii="Arial" w:hAnsi="Arial" w:cs="Arial"/>
          <w:color w:val="00B050"/>
          <w:sz w:val="22"/>
          <w:szCs w:val="22"/>
        </w:rPr>
      </w:pPr>
    </w:p>
    <w:p w14:paraId="5E74ED27" w14:textId="4266F661" w:rsidR="002B04ED" w:rsidRPr="00AC203E" w:rsidRDefault="002B04ED" w:rsidP="002B04ED">
      <w:pPr>
        <w:ind w:left="1843" w:hanging="1843"/>
        <w:jc w:val="both"/>
        <w:rPr>
          <w:rFonts w:ascii="Arial" w:hAnsi="Arial" w:cs="Arial"/>
          <w:b/>
          <w:sz w:val="22"/>
          <w:szCs w:val="22"/>
        </w:rPr>
      </w:pPr>
      <w:r w:rsidRPr="00AC203E">
        <w:rPr>
          <w:rFonts w:ascii="Arial" w:hAnsi="Arial" w:cs="Arial"/>
          <w:b/>
          <w:sz w:val="24"/>
        </w:rPr>
        <w:t>ČLÁNEK 20 – Ochrana</w:t>
      </w:r>
      <w:r w:rsidR="00F86376" w:rsidRPr="00AC203E">
        <w:rPr>
          <w:rFonts w:ascii="Arial" w:hAnsi="Arial" w:cs="Arial"/>
          <w:b/>
          <w:sz w:val="24"/>
        </w:rPr>
        <w:t xml:space="preserve"> vod, vodovody a kanalizace</w:t>
      </w:r>
    </w:p>
    <w:p w14:paraId="46BAC7C9" w14:textId="77777777" w:rsidR="002B04ED" w:rsidRPr="00AC203E" w:rsidRDefault="002B04ED" w:rsidP="002B04ED">
      <w:pPr>
        <w:pStyle w:val="stylstatut"/>
      </w:pPr>
    </w:p>
    <w:p w14:paraId="068F42F7" w14:textId="1D5361BD" w:rsidR="002B04ED" w:rsidRPr="00AC203E" w:rsidRDefault="002B04ED" w:rsidP="002B04ED">
      <w:pPr>
        <w:pStyle w:val="stylstatut"/>
      </w:pPr>
      <w:r w:rsidRPr="00AC203E">
        <w:t>článek 2</w:t>
      </w:r>
      <w:r w:rsidR="0031294F" w:rsidRPr="00AC203E">
        <w:t>0</w:t>
      </w:r>
      <w:r w:rsidRPr="00AC203E">
        <w:t xml:space="preserve"> </w:t>
      </w:r>
    </w:p>
    <w:p w14:paraId="4108A225" w14:textId="4903317C" w:rsidR="002B04ED" w:rsidRPr="00AC203E" w:rsidRDefault="002B04ED" w:rsidP="002B04ED">
      <w:pPr>
        <w:pStyle w:val="stylstatut"/>
        <w:rPr>
          <w:bCs w:val="0"/>
          <w:iCs/>
          <w:color w:val="auto"/>
        </w:rPr>
      </w:pPr>
      <w:r w:rsidRPr="00AC203E">
        <w:rPr>
          <w:bCs w:val="0"/>
          <w:iCs/>
          <w:color w:val="auto"/>
        </w:rPr>
        <w:t xml:space="preserve">Návrh </w:t>
      </w:r>
      <w:r w:rsidR="00F86376" w:rsidRPr="00AC203E">
        <w:rPr>
          <w:bCs w:val="0"/>
          <w:iCs/>
          <w:color w:val="auto"/>
        </w:rPr>
        <w:t>odboru ochrany životního prostředí</w:t>
      </w:r>
      <w:r w:rsidRPr="00AC203E">
        <w:rPr>
          <w:bCs w:val="0"/>
          <w:iCs/>
          <w:color w:val="auto"/>
        </w:rPr>
        <w:t xml:space="preserve">:     </w:t>
      </w:r>
    </w:p>
    <w:p w14:paraId="3D00978F" w14:textId="77777777" w:rsidR="002B04ED" w:rsidRPr="00AC203E" w:rsidRDefault="002B04ED" w:rsidP="009A00B6">
      <w:pPr>
        <w:jc w:val="both"/>
        <w:rPr>
          <w:rFonts w:ascii="Arial" w:hAnsi="Arial" w:cs="Arial"/>
          <w:b/>
          <w:sz w:val="22"/>
          <w:szCs w:val="22"/>
        </w:rPr>
      </w:pPr>
    </w:p>
    <w:p w14:paraId="55C1C79D" w14:textId="77777777" w:rsidR="00F86376" w:rsidRPr="00AC203E" w:rsidRDefault="00F86376" w:rsidP="00F86376">
      <w:pPr>
        <w:pStyle w:val="Odstavecseseznamem"/>
        <w:ind w:left="0"/>
        <w:jc w:val="both"/>
        <w:rPr>
          <w:rFonts w:ascii="Arial" w:hAnsi="Arial" w:cs="Arial"/>
          <w:bCs w:val="0"/>
          <w:iCs/>
          <w:sz w:val="22"/>
          <w:szCs w:val="22"/>
          <w:u w:val="single"/>
        </w:rPr>
      </w:pPr>
      <w:r w:rsidRPr="00AC203E">
        <w:rPr>
          <w:rFonts w:ascii="Arial" w:hAnsi="Arial" w:cs="Arial"/>
          <w:bCs w:val="0"/>
          <w:iCs/>
          <w:sz w:val="22"/>
          <w:szCs w:val="22"/>
          <w:u w:val="single"/>
        </w:rPr>
        <w:t>Odůvodnění:</w:t>
      </w:r>
    </w:p>
    <w:p w14:paraId="7E767A9F" w14:textId="1F0F2AC4" w:rsidR="00F86376" w:rsidRPr="00AC203E" w:rsidRDefault="0031294F" w:rsidP="00072D4B">
      <w:pPr>
        <w:autoSpaceDE w:val="0"/>
        <w:autoSpaceDN w:val="0"/>
        <w:adjustRightInd w:val="0"/>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V</w:t>
      </w:r>
      <w:r w:rsidR="00F86376" w:rsidRPr="00AC203E">
        <w:rPr>
          <w:rFonts w:ascii="Arial" w:eastAsiaTheme="minorHAnsi" w:hAnsi="Arial" w:cs="Arial"/>
          <w:bCs w:val="0"/>
          <w:color w:val="000000"/>
          <w:sz w:val="22"/>
          <w:szCs w:val="22"/>
          <w:lang w:eastAsia="en-US"/>
        </w:rPr>
        <w:t xml:space="preserve"> souvislosti s nabytím účinnosti zákona č. 284/2021 Sb., kterým se mění některé zákony </w:t>
      </w:r>
      <w:r w:rsidR="00D86CC8" w:rsidRPr="00AC203E">
        <w:rPr>
          <w:rFonts w:ascii="Arial" w:eastAsiaTheme="minorHAnsi" w:hAnsi="Arial" w:cs="Arial"/>
          <w:bCs w:val="0"/>
          <w:color w:val="000000"/>
          <w:sz w:val="22"/>
          <w:szCs w:val="22"/>
          <w:lang w:eastAsia="en-US"/>
        </w:rPr>
        <w:t xml:space="preserve">         </w:t>
      </w:r>
      <w:r w:rsidR="00F86376" w:rsidRPr="00AC203E">
        <w:rPr>
          <w:rFonts w:ascii="Arial" w:eastAsiaTheme="minorHAnsi" w:hAnsi="Arial" w:cs="Arial"/>
          <w:bCs w:val="0"/>
          <w:color w:val="000000"/>
          <w:sz w:val="22"/>
          <w:szCs w:val="22"/>
          <w:lang w:eastAsia="en-US"/>
        </w:rPr>
        <w:t>v souvislosti s</w:t>
      </w:r>
      <w:r w:rsidRPr="00AC203E">
        <w:rPr>
          <w:rFonts w:ascii="Arial" w:eastAsiaTheme="minorHAnsi" w:hAnsi="Arial" w:cs="Arial"/>
          <w:bCs w:val="0"/>
          <w:color w:val="000000"/>
          <w:sz w:val="22"/>
          <w:szCs w:val="22"/>
          <w:lang w:eastAsia="en-US"/>
        </w:rPr>
        <w:t xml:space="preserve"> </w:t>
      </w:r>
      <w:r w:rsidR="00F86376" w:rsidRPr="00AC203E">
        <w:rPr>
          <w:rFonts w:ascii="Arial" w:eastAsiaTheme="minorHAnsi" w:hAnsi="Arial" w:cs="Arial"/>
          <w:bCs w:val="0"/>
          <w:color w:val="000000"/>
          <w:sz w:val="22"/>
          <w:szCs w:val="22"/>
          <w:lang w:eastAsia="en-US"/>
        </w:rPr>
        <w:t>přijetím stavebního zákona</w:t>
      </w:r>
      <w:r w:rsidRPr="00AC203E">
        <w:rPr>
          <w:rFonts w:ascii="Arial" w:eastAsiaTheme="minorHAnsi" w:hAnsi="Arial" w:cs="Arial"/>
          <w:bCs w:val="0"/>
          <w:color w:val="000000"/>
          <w:sz w:val="22"/>
          <w:szCs w:val="22"/>
          <w:lang w:eastAsia="en-US"/>
        </w:rPr>
        <w:t>,</w:t>
      </w:r>
      <w:r w:rsidR="00F86376" w:rsidRPr="00AC203E">
        <w:rPr>
          <w:rFonts w:ascii="Arial" w:eastAsiaTheme="minorHAnsi" w:hAnsi="Arial" w:cs="Arial"/>
          <w:bCs w:val="0"/>
          <w:color w:val="000000"/>
          <w:sz w:val="22"/>
          <w:szCs w:val="22"/>
          <w:lang w:eastAsia="en-US"/>
        </w:rPr>
        <w:t xml:space="preserve"> navrhujeme tuto úpravu článku 20 obecně závazné vyhlášky města Ostravy č.</w:t>
      </w:r>
      <w:r w:rsidRPr="00AC203E">
        <w:rPr>
          <w:rFonts w:ascii="Arial" w:eastAsiaTheme="minorHAnsi" w:hAnsi="Arial" w:cs="Arial"/>
          <w:bCs w:val="0"/>
          <w:color w:val="000000"/>
          <w:sz w:val="22"/>
          <w:szCs w:val="22"/>
          <w:lang w:eastAsia="en-US"/>
        </w:rPr>
        <w:t xml:space="preserve"> </w:t>
      </w:r>
      <w:r w:rsidR="00F86376" w:rsidRPr="00AC203E">
        <w:rPr>
          <w:rFonts w:ascii="Arial" w:eastAsiaTheme="minorHAnsi" w:hAnsi="Arial" w:cs="Arial"/>
          <w:bCs w:val="0"/>
          <w:color w:val="000000"/>
          <w:sz w:val="22"/>
          <w:szCs w:val="22"/>
          <w:lang w:eastAsia="en-US"/>
        </w:rPr>
        <w:t>10/2022, Statut města Ostravy</w:t>
      </w:r>
      <w:r w:rsidRPr="00AC203E">
        <w:rPr>
          <w:rFonts w:ascii="Arial" w:eastAsiaTheme="minorHAnsi" w:hAnsi="Arial" w:cs="Arial"/>
          <w:bCs w:val="0"/>
          <w:color w:val="000000"/>
          <w:sz w:val="22"/>
          <w:szCs w:val="22"/>
          <w:lang w:eastAsia="en-US"/>
        </w:rPr>
        <w:t>.</w:t>
      </w:r>
    </w:p>
    <w:p w14:paraId="52C7C08D" w14:textId="1CD13FBF" w:rsidR="00F2428D" w:rsidRPr="00AC203E" w:rsidRDefault="00F2428D" w:rsidP="00F2428D">
      <w:pPr>
        <w:autoSpaceDE w:val="0"/>
        <w:autoSpaceDN w:val="0"/>
        <w:adjustRightInd w:val="0"/>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V </w:t>
      </w:r>
      <w:proofErr w:type="spellStart"/>
      <w:r w:rsidRPr="00AC203E">
        <w:rPr>
          <w:rFonts w:ascii="Arial" w:eastAsiaTheme="minorHAnsi" w:hAnsi="Arial" w:cs="Arial"/>
          <w:bCs w:val="0"/>
          <w:color w:val="000000"/>
          <w:sz w:val="22"/>
          <w:szCs w:val="22"/>
          <w:lang w:eastAsia="en-US"/>
        </w:rPr>
        <w:t>ust</w:t>
      </w:r>
      <w:proofErr w:type="spellEnd"/>
      <w:r w:rsidRPr="00AC203E">
        <w:rPr>
          <w:rFonts w:ascii="Arial" w:eastAsiaTheme="minorHAnsi" w:hAnsi="Arial" w:cs="Arial"/>
          <w:bCs w:val="0"/>
          <w:color w:val="000000"/>
          <w:sz w:val="22"/>
          <w:szCs w:val="22"/>
          <w:lang w:eastAsia="en-US"/>
        </w:rPr>
        <w:t>. § 3 odst. 8 zákona č. 274/2001 Sb., o vodovodech a kanalizacích pro veřejnou potřebu a o změně některých zákonů (zákon o vodovodech a kanalizacích) došlo k níže uvedené změně a přesunu kompetencí z vodoprávních na stavební úřady:</w:t>
      </w:r>
    </w:p>
    <w:p w14:paraId="69E2AD5F" w14:textId="77777777" w:rsidR="00F2428D" w:rsidRPr="00AC203E" w:rsidRDefault="00F2428D" w:rsidP="0097357D">
      <w:pPr>
        <w:autoSpaceDE w:val="0"/>
        <w:autoSpaceDN w:val="0"/>
        <w:adjustRightInd w:val="0"/>
        <w:jc w:val="both"/>
        <w:rPr>
          <w:rFonts w:ascii="Arial" w:eastAsiaTheme="minorHAnsi" w:hAnsi="Arial" w:cs="Arial"/>
          <w:bCs w:val="0"/>
          <w:color w:val="000000"/>
          <w:sz w:val="22"/>
          <w:szCs w:val="22"/>
          <w:lang w:eastAsia="en-US"/>
        </w:rPr>
      </w:pPr>
    </w:p>
    <w:p w14:paraId="4B0613AA" w14:textId="089F03EE" w:rsidR="0031294F" w:rsidRPr="00AC203E" w:rsidRDefault="00F2428D" w:rsidP="0097357D">
      <w:pPr>
        <w:autoSpaceDE w:val="0"/>
        <w:autoSpaceDN w:val="0"/>
        <w:adjustRightInd w:val="0"/>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(8) Stavební </w:t>
      </w:r>
      <w:r w:rsidRPr="00AC203E">
        <w:rPr>
          <w:rFonts w:ascii="Arial" w:eastAsiaTheme="minorHAnsi" w:hAnsi="Arial" w:cs="Arial"/>
          <w:bCs w:val="0"/>
          <w:strike/>
          <w:color w:val="000000"/>
          <w:sz w:val="22"/>
          <w:szCs w:val="22"/>
          <w:lang w:eastAsia="en-US"/>
        </w:rPr>
        <w:t>Obecní</w:t>
      </w:r>
      <w:r w:rsidRPr="00AC203E">
        <w:rPr>
          <w:rFonts w:ascii="Arial" w:eastAsiaTheme="minorHAnsi" w:hAnsi="Arial" w:cs="Arial"/>
          <w:bCs w:val="0"/>
          <w:color w:val="000000"/>
          <w:sz w:val="22"/>
          <w:szCs w:val="22"/>
          <w:lang w:eastAsia="en-US"/>
        </w:rPr>
        <w:t xml:space="preserve"> úřad může </w:t>
      </w:r>
      <w:r w:rsidRPr="00AC203E">
        <w:rPr>
          <w:rFonts w:ascii="Arial" w:eastAsiaTheme="minorHAnsi" w:hAnsi="Arial" w:cs="Arial"/>
          <w:bCs w:val="0"/>
          <w:strike/>
          <w:color w:val="000000"/>
          <w:sz w:val="22"/>
          <w:szCs w:val="22"/>
          <w:lang w:eastAsia="en-US"/>
        </w:rPr>
        <w:t>v přenesené působnosti</w:t>
      </w:r>
      <w:r w:rsidRPr="00AC203E">
        <w:rPr>
          <w:rFonts w:ascii="Arial" w:eastAsiaTheme="minorHAnsi" w:hAnsi="Arial" w:cs="Arial"/>
          <w:bCs w:val="0"/>
          <w:color w:val="000000"/>
          <w:sz w:val="22"/>
          <w:szCs w:val="22"/>
          <w:lang w:eastAsia="en-US"/>
        </w:rPr>
        <w:t xml:space="preserve"> rozhodnutím uložit vlastníkům stavebního pozemku nebo staveb, na kterých vznikají nebo mohou vznikat odpadní vody, povinnost připojit se na kanalizaci v případech, kdy je to technicky možné.</w:t>
      </w:r>
    </w:p>
    <w:p w14:paraId="1384C002" w14:textId="77777777" w:rsidR="00671698" w:rsidRDefault="00671698" w:rsidP="00F86376">
      <w:pPr>
        <w:autoSpaceDE w:val="0"/>
        <w:autoSpaceDN w:val="0"/>
        <w:adjustRightInd w:val="0"/>
        <w:rPr>
          <w:rFonts w:ascii="Arial" w:eastAsiaTheme="minorHAnsi" w:hAnsi="Arial" w:cs="Arial"/>
          <w:b/>
          <w:color w:val="000000"/>
          <w:sz w:val="22"/>
          <w:szCs w:val="22"/>
          <w:lang w:eastAsia="en-US"/>
        </w:rPr>
      </w:pPr>
    </w:p>
    <w:p w14:paraId="35F5E01A" w14:textId="77777777" w:rsidR="00CC586A" w:rsidRDefault="00CC586A" w:rsidP="00F86376">
      <w:pPr>
        <w:autoSpaceDE w:val="0"/>
        <w:autoSpaceDN w:val="0"/>
        <w:adjustRightInd w:val="0"/>
        <w:rPr>
          <w:rFonts w:ascii="Arial" w:eastAsiaTheme="minorHAnsi" w:hAnsi="Arial" w:cs="Arial"/>
          <w:b/>
          <w:color w:val="000000"/>
          <w:sz w:val="22"/>
          <w:szCs w:val="22"/>
          <w:lang w:eastAsia="en-US"/>
        </w:rPr>
      </w:pPr>
    </w:p>
    <w:p w14:paraId="290B0B6F" w14:textId="66C6C9F1" w:rsidR="00072D4B" w:rsidRPr="00AC203E" w:rsidRDefault="00072D4B" w:rsidP="00F86376">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bookmarkEnd w:id="15"/>
    <w:p w14:paraId="4BC6B168" w14:textId="77777777" w:rsidR="00072D4B" w:rsidRPr="00AC203E" w:rsidRDefault="00072D4B" w:rsidP="00F86376">
      <w:pPr>
        <w:autoSpaceDE w:val="0"/>
        <w:autoSpaceDN w:val="0"/>
        <w:adjustRightInd w:val="0"/>
        <w:rPr>
          <w:rFonts w:ascii="Arial" w:eastAsiaTheme="minorHAnsi" w:hAnsi="Arial" w:cs="Arial"/>
          <w:bCs w:val="0"/>
          <w:color w:val="000000"/>
          <w:sz w:val="22"/>
          <w:szCs w:val="22"/>
          <w:lang w:eastAsia="en-US"/>
        </w:rPr>
      </w:pPr>
    </w:p>
    <w:p w14:paraId="224B12C9" w14:textId="7050136C" w:rsidR="00F86376" w:rsidRPr="00AC203E" w:rsidRDefault="00F86376" w:rsidP="00F86376">
      <w:pPr>
        <w:autoSpaceDE w:val="0"/>
        <w:autoSpaceDN w:val="0"/>
        <w:adjustRightInd w:val="0"/>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Článek 20</w:t>
      </w:r>
    </w:p>
    <w:p w14:paraId="351C6796" w14:textId="77777777" w:rsidR="00F86376" w:rsidRPr="00AC203E" w:rsidRDefault="00F86376" w:rsidP="00F86376">
      <w:pPr>
        <w:autoSpaceDE w:val="0"/>
        <w:autoSpaceDN w:val="0"/>
        <w:adjustRightInd w:val="0"/>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Ochrana vod, vodovody a kanalizace</w:t>
      </w:r>
    </w:p>
    <w:p w14:paraId="39954C99" w14:textId="77777777" w:rsidR="0031294F" w:rsidRPr="00AC203E" w:rsidRDefault="0031294F" w:rsidP="00F86376">
      <w:pPr>
        <w:autoSpaceDE w:val="0"/>
        <w:autoSpaceDN w:val="0"/>
        <w:adjustRightInd w:val="0"/>
        <w:rPr>
          <w:rFonts w:ascii="Arial" w:eastAsiaTheme="minorHAnsi" w:hAnsi="Arial" w:cs="Arial"/>
          <w:bCs w:val="0"/>
          <w:color w:val="000000"/>
          <w:sz w:val="22"/>
          <w:szCs w:val="22"/>
          <w:lang w:eastAsia="en-US"/>
        </w:rPr>
      </w:pPr>
    </w:p>
    <w:p w14:paraId="1DBEB2AC" w14:textId="432D3D4B" w:rsidR="00F86376" w:rsidRPr="00AC203E" w:rsidRDefault="00F86376" w:rsidP="00F86376">
      <w:pPr>
        <w:autoSpaceDE w:val="0"/>
        <w:autoSpaceDN w:val="0"/>
        <w:adjustRightInd w:val="0"/>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b) Přenesená působnost svěřená všem městským obvodům:</w:t>
      </w:r>
    </w:p>
    <w:p w14:paraId="6AAD2FE3" w14:textId="77777777" w:rsidR="0031294F" w:rsidRPr="00AC203E" w:rsidRDefault="0031294F" w:rsidP="00F86376">
      <w:pPr>
        <w:autoSpaceDE w:val="0"/>
        <w:autoSpaceDN w:val="0"/>
        <w:adjustRightInd w:val="0"/>
        <w:rPr>
          <w:rFonts w:ascii="Arial" w:eastAsiaTheme="minorHAnsi" w:hAnsi="Arial" w:cs="Arial"/>
          <w:bCs w:val="0"/>
          <w:color w:val="000000"/>
          <w:sz w:val="22"/>
          <w:szCs w:val="22"/>
          <w:lang w:eastAsia="en-US"/>
        </w:rPr>
      </w:pPr>
    </w:p>
    <w:p w14:paraId="37D92768" w14:textId="1112FDE5" w:rsidR="00F86376" w:rsidRPr="00AC203E" w:rsidRDefault="00F86376" w:rsidP="00072D4B">
      <w:pPr>
        <w:autoSpaceDE w:val="0"/>
        <w:autoSpaceDN w:val="0"/>
        <w:adjustRightInd w:val="0"/>
        <w:spacing w:before="120" w:after="120"/>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1. </w:t>
      </w:r>
      <w:r w:rsidR="0031294F" w:rsidRPr="00AC203E">
        <w:rPr>
          <w:rFonts w:ascii="Arial" w:eastAsiaTheme="minorHAnsi" w:hAnsi="Arial" w:cs="Arial"/>
          <w:bCs w:val="0"/>
          <w:color w:val="000000"/>
          <w:sz w:val="22"/>
          <w:szCs w:val="22"/>
          <w:lang w:eastAsia="en-US"/>
        </w:rPr>
        <w:tab/>
      </w:r>
      <w:r w:rsidRPr="00AC203E">
        <w:rPr>
          <w:rFonts w:ascii="Arial" w:eastAsiaTheme="minorHAnsi" w:hAnsi="Arial" w:cs="Arial"/>
          <w:bCs w:val="0"/>
          <w:color w:val="000000"/>
          <w:sz w:val="22"/>
          <w:szCs w:val="22"/>
          <w:lang w:eastAsia="en-US"/>
        </w:rPr>
        <w:t>řídí ochranu před povodněmi v působnosti povodňového orgánu obce,</w:t>
      </w:r>
    </w:p>
    <w:p w14:paraId="720F6DFD" w14:textId="693A8A7F" w:rsidR="00F86376" w:rsidRPr="00AC203E" w:rsidRDefault="00F86376" w:rsidP="00072D4B">
      <w:pPr>
        <w:autoSpaceDE w:val="0"/>
        <w:autoSpaceDN w:val="0"/>
        <w:adjustRightInd w:val="0"/>
        <w:spacing w:before="120" w:after="120"/>
        <w:ind w:left="709" w:hanging="709"/>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2. </w:t>
      </w:r>
      <w:r w:rsidR="0031294F" w:rsidRPr="00AC203E">
        <w:rPr>
          <w:rFonts w:ascii="Arial" w:eastAsiaTheme="minorHAnsi" w:hAnsi="Arial" w:cs="Arial"/>
          <w:bCs w:val="0"/>
          <w:color w:val="000000"/>
          <w:sz w:val="22"/>
          <w:szCs w:val="22"/>
          <w:lang w:eastAsia="en-US"/>
        </w:rPr>
        <w:tab/>
      </w:r>
      <w:r w:rsidRPr="00AC203E">
        <w:rPr>
          <w:rFonts w:ascii="Arial" w:eastAsiaTheme="minorHAnsi" w:hAnsi="Arial" w:cs="Arial"/>
          <w:bCs w:val="0"/>
          <w:color w:val="000000"/>
          <w:sz w:val="22"/>
          <w:szCs w:val="22"/>
          <w:lang w:eastAsia="en-US"/>
        </w:rPr>
        <w:t>upravují, omezují, popřípadě zakazují podle § 6 odst. 4 vodního zákona</w:t>
      </w:r>
      <w:r w:rsidRPr="00AC203E">
        <w:rPr>
          <w:rFonts w:ascii="Arial" w:eastAsiaTheme="minorHAnsi" w:hAnsi="Arial" w:cs="Arial"/>
          <w:bCs w:val="0"/>
          <w:color w:val="000000"/>
          <w:sz w:val="22"/>
          <w:szCs w:val="22"/>
          <w:vertAlign w:val="superscript"/>
          <w:lang w:eastAsia="en-US"/>
        </w:rPr>
        <w:t>30</w:t>
      </w:r>
      <w:r w:rsidRPr="00AC203E">
        <w:rPr>
          <w:rFonts w:ascii="Arial" w:eastAsiaTheme="minorHAnsi" w:hAnsi="Arial" w:cs="Arial"/>
          <w:bCs w:val="0"/>
          <w:color w:val="000000"/>
          <w:sz w:val="22"/>
          <w:szCs w:val="22"/>
          <w:lang w:eastAsia="en-US"/>
        </w:rPr>
        <w:t xml:space="preserve"> obecné nakládání s</w:t>
      </w:r>
      <w:r w:rsidR="0031294F" w:rsidRPr="00AC203E">
        <w:rPr>
          <w:rFonts w:ascii="Arial" w:eastAsiaTheme="minorHAnsi" w:hAnsi="Arial" w:cs="Arial"/>
          <w:bCs w:val="0"/>
          <w:color w:val="000000"/>
          <w:sz w:val="22"/>
          <w:szCs w:val="22"/>
          <w:lang w:eastAsia="en-US"/>
        </w:rPr>
        <w:t> </w:t>
      </w:r>
      <w:r w:rsidRPr="00AC203E">
        <w:rPr>
          <w:rFonts w:ascii="Arial" w:eastAsiaTheme="minorHAnsi" w:hAnsi="Arial" w:cs="Arial"/>
          <w:bCs w:val="0"/>
          <w:color w:val="000000"/>
          <w:sz w:val="22"/>
          <w:szCs w:val="22"/>
          <w:lang w:eastAsia="en-US"/>
        </w:rPr>
        <w:t>povrchovými</w:t>
      </w:r>
      <w:r w:rsidR="0031294F" w:rsidRPr="00AC203E">
        <w:rPr>
          <w:rFonts w:ascii="Arial" w:eastAsiaTheme="minorHAnsi" w:hAnsi="Arial" w:cs="Arial"/>
          <w:bCs w:val="0"/>
          <w:color w:val="000000"/>
          <w:sz w:val="22"/>
          <w:szCs w:val="22"/>
          <w:lang w:eastAsia="en-US"/>
        </w:rPr>
        <w:t xml:space="preserve"> </w:t>
      </w:r>
      <w:r w:rsidRPr="00AC203E">
        <w:rPr>
          <w:rFonts w:ascii="Arial" w:eastAsiaTheme="minorHAnsi" w:hAnsi="Arial" w:cs="Arial"/>
          <w:bCs w:val="0"/>
          <w:color w:val="000000"/>
          <w:sz w:val="22"/>
          <w:szCs w:val="22"/>
          <w:lang w:eastAsia="en-US"/>
        </w:rPr>
        <w:t>vodami, nejde-li o vodní toky tvořící státní hranici,</w:t>
      </w:r>
    </w:p>
    <w:p w14:paraId="50B957A8" w14:textId="327E3F57" w:rsidR="00F86376" w:rsidRPr="00AC203E" w:rsidRDefault="00F86376" w:rsidP="00072D4B">
      <w:pPr>
        <w:autoSpaceDE w:val="0"/>
        <w:autoSpaceDN w:val="0"/>
        <w:adjustRightInd w:val="0"/>
        <w:spacing w:before="120" w:after="120"/>
        <w:ind w:left="709" w:hanging="709"/>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3. </w:t>
      </w:r>
      <w:r w:rsidR="0031294F" w:rsidRPr="00AC203E">
        <w:rPr>
          <w:rFonts w:ascii="Arial" w:eastAsiaTheme="minorHAnsi" w:hAnsi="Arial" w:cs="Arial"/>
          <w:bCs w:val="0"/>
          <w:color w:val="000000"/>
          <w:sz w:val="22"/>
          <w:szCs w:val="22"/>
          <w:lang w:eastAsia="en-US"/>
        </w:rPr>
        <w:tab/>
      </w:r>
      <w:r w:rsidRPr="00AC203E">
        <w:rPr>
          <w:rFonts w:ascii="Arial" w:eastAsiaTheme="minorHAnsi" w:hAnsi="Arial" w:cs="Arial"/>
          <w:bCs w:val="0"/>
          <w:color w:val="000000"/>
          <w:sz w:val="22"/>
          <w:szCs w:val="22"/>
          <w:lang w:eastAsia="en-US"/>
        </w:rPr>
        <w:t>podle vodního zákona</w:t>
      </w:r>
      <w:r w:rsidRPr="00AC203E">
        <w:rPr>
          <w:rFonts w:ascii="Arial" w:eastAsiaTheme="minorHAnsi" w:hAnsi="Arial" w:cs="Arial"/>
          <w:bCs w:val="0"/>
          <w:color w:val="000000"/>
          <w:sz w:val="22"/>
          <w:szCs w:val="22"/>
          <w:vertAlign w:val="superscript"/>
          <w:lang w:eastAsia="en-US"/>
        </w:rPr>
        <w:t xml:space="preserve">30 </w:t>
      </w:r>
      <w:r w:rsidRPr="00AC203E">
        <w:rPr>
          <w:rFonts w:ascii="Arial" w:eastAsiaTheme="minorHAnsi" w:hAnsi="Arial" w:cs="Arial"/>
          <w:bCs w:val="0"/>
          <w:color w:val="000000"/>
          <w:sz w:val="22"/>
          <w:szCs w:val="22"/>
          <w:lang w:eastAsia="en-US"/>
        </w:rPr>
        <w:t>vykonávají vodoprávní dozor nad obecným nakládáním povrchových vod a</w:t>
      </w:r>
      <w:r w:rsidR="0031294F" w:rsidRPr="00AC203E">
        <w:rPr>
          <w:rFonts w:ascii="Arial" w:eastAsiaTheme="minorHAnsi" w:hAnsi="Arial" w:cs="Arial"/>
          <w:bCs w:val="0"/>
          <w:color w:val="000000"/>
          <w:sz w:val="22"/>
          <w:szCs w:val="22"/>
          <w:lang w:eastAsia="en-US"/>
        </w:rPr>
        <w:t xml:space="preserve"> </w:t>
      </w:r>
      <w:r w:rsidRPr="00AC203E">
        <w:rPr>
          <w:rFonts w:ascii="Arial" w:eastAsiaTheme="minorHAnsi" w:hAnsi="Arial" w:cs="Arial"/>
          <w:bCs w:val="0"/>
          <w:color w:val="000000"/>
          <w:sz w:val="22"/>
          <w:szCs w:val="22"/>
          <w:lang w:eastAsia="en-US"/>
        </w:rPr>
        <w:t>ukládají opatření k odstranění závad zjištěných při tomto dozoru,</w:t>
      </w:r>
    </w:p>
    <w:p w14:paraId="3E54C628" w14:textId="375EFE53" w:rsidR="00F86376" w:rsidRPr="00AC203E" w:rsidRDefault="00F86376" w:rsidP="00072D4B">
      <w:pPr>
        <w:autoSpaceDE w:val="0"/>
        <w:autoSpaceDN w:val="0"/>
        <w:adjustRightInd w:val="0"/>
        <w:spacing w:before="120" w:after="120"/>
        <w:ind w:left="709" w:hanging="709"/>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4. </w:t>
      </w:r>
      <w:r w:rsidR="0031294F" w:rsidRPr="00AC203E">
        <w:rPr>
          <w:rFonts w:ascii="Arial" w:eastAsiaTheme="minorHAnsi" w:hAnsi="Arial" w:cs="Arial"/>
          <w:bCs w:val="0"/>
          <w:color w:val="000000"/>
          <w:sz w:val="22"/>
          <w:szCs w:val="22"/>
          <w:lang w:eastAsia="en-US"/>
        </w:rPr>
        <w:tab/>
      </w:r>
      <w:r w:rsidRPr="00AC203E">
        <w:rPr>
          <w:rFonts w:ascii="Arial" w:eastAsiaTheme="minorHAnsi" w:hAnsi="Arial" w:cs="Arial"/>
          <w:bCs w:val="0"/>
          <w:color w:val="000000"/>
          <w:sz w:val="22"/>
          <w:szCs w:val="22"/>
          <w:lang w:eastAsia="en-US"/>
        </w:rPr>
        <w:t>rozhodují o povinnosti veřejné služby podle § 22 zákona o vodovodech a kanalizacích</w:t>
      </w:r>
      <w:r w:rsidRPr="00AC203E">
        <w:rPr>
          <w:rFonts w:ascii="Arial" w:eastAsiaTheme="minorHAnsi" w:hAnsi="Arial" w:cs="Arial"/>
          <w:bCs w:val="0"/>
          <w:color w:val="000000"/>
          <w:sz w:val="22"/>
          <w:szCs w:val="22"/>
          <w:vertAlign w:val="superscript"/>
          <w:lang w:eastAsia="en-US"/>
        </w:rPr>
        <w:t>31</w:t>
      </w:r>
      <w:r w:rsidRPr="00AC203E">
        <w:rPr>
          <w:rFonts w:ascii="Arial" w:eastAsiaTheme="minorHAnsi" w:hAnsi="Arial" w:cs="Arial"/>
          <w:bCs w:val="0"/>
          <w:color w:val="000000"/>
          <w:sz w:val="22"/>
          <w:szCs w:val="22"/>
          <w:lang w:eastAsia="en-US"/>
        </w:rPr>
        <w:t xml:space="preserve"> na území</w:t>
      </w:r>
      <w:r w:rsidR="0031294F" w:rsidRPr="00AC203E">
        <w:rPr>
          <w:rFonts w:ascii="Arial" w:eastAsiaTheme="minorHAnsi" w:hAnsi="Arial" w:cs="Arial"/>
          <w:bCs w:val="0"/>
          <w:color w:val="000000"/>
          <w:sz w:val="22"/>
          <w:szCs w:val="22"/>
          <w:lang w:eastAsia="en-US"/>
        </w:rPr>
        <w:t xml:space="preserve"> </w:t>
      </w:r>
      <w:r w:rsidRPr="00AC203E">
        <w:rPr>
          <w:rFonts w:ascii="Arial" w:eastAsiaTheme="minorHAnsi" w:hAnsi="Arial" w:cs="Arial"/>
          <w:bCs w:val="0"/>
          <w:color w:val="000000"/>
          <w:sz w:val="22"/>
          <w:szCs w:val="22"/>
          <w:lang w:eastAsia="en-US"/>
        </w:rPr>
        <w:t>městského obvodu, pokud městský obvod není provozovatelem,</w:t>
      </w:r>
    </w:p>
    <w:p w14:paraId="1B22A15E" w14:textId="1D036B3D" w:rsidR="00F86376" w:rsidRPr="00AC203E" w:rsidRDefault="00F86376" w:rsidP="00072D4B">
      <w:pPr>
        <w:autoSpaceDE w:val="0"/>
        <w:autoSpaceDN w:val="0"/>
        <w:adjustRightInd w:val="0"/>
        <w:spacing w:before="120" w:after="120"/>
        <w:ind w:left="709" w:hanging="709"/>
        <w:jc w:val="both"/>
        <w:rPr>
          <w:rFonts w:ascii="Arial" w:eastAsiaTheme="minorHAnsi" w:hAnsi="Arial" w:cs="Arial"/>
          <w:bCs w:val="0"/>
          <w:strike/>
          <w:color w:val="000000"/>
          <w:sz w:val="22"/>
          <w:szCs w:val="22"/>
          <w:lang w:eastAsia="en-US"/>
        </w:rPr>
      </w:pPr>
      <w:r w:rsidRPr="00AC203E">
        <w:rPr>
          <w:rFonts w:ascii="Arial" w:eastAsiaTheme="minorHAnsi" w:hAnsi="Arial" w:cs="Arial"/>
          <w:bCs w:val="0"/>
          <w:strike/>
          <w:color w:val="000000"/>
          <w:sz w:val="22"/>
          <w:szCs w:val="22"/>
          <w:lang w:eastAsia="en-US"/>
        </w:rPr>
        <w:t xml:space="preserve">5. </w:t>
      </w:r>
      <w:r w:rsidR="00072D4B" w:rsidRPr="00AC203E">
        <w:rPr>
          <w:rFonts w:ascii="Arial" w:eastAsiaTheme="minorHAnsi" w:hAnsi="Arial" w:cs="Arial"/>
          <w:bCs w:val="0"/>
          <w:strike/>
          <w:color w:val="000000"/>
          <w:sz w:val="22"/>
          <w:szCs w:val="22"/>
          <w:lang w:eastAsia="en-US"/>
        </w:rPr>
        <w:tab/>
      </w:r>
      <w:r w:rsidRPr="00AC203E">
        <w:rPr>
          <w:rFonts w:ascii="Arial" w:eastAsiaTheme="minorHAnsi" w:hAnsi="Arial" w:cs="Arial"/>
          <w:bCs w:val="0"/>
          <w:strike/>
          <w:color w:val="000000"/>
          <w:sz w:val="22"/>
          <w:szCs w:val="22"/>
          <w:lang w:eastAsia="en-US"/>
        </w:rPr>
        <w:t>ukládají rozhodnutím podle § 3 odst. 8 zákona o vodovodech a kanalizacích</w:t>
      </w:r>
      <w:r w:rsidRPr="00AC203E">
        <w:rPr>
          <w:rFonts w:ascii="Arial" w:eastAsiaTheme="minorHAnsi" w:hAnsi="Arial" w:cs="Arial"/>
          <w:bCs w:val="0"/>
          <w:strike/>
          <w:color w:val="000000"/>
          <w:sz w:val="22"/>
          <w:szCs w:val="22"/>
          <w:vertAlign w:val="superscript"/>
          <w:lang w:eastAsia="en-US"/>
        </w:rPr>
        <w:t>31</w:t>
      </w:r>
      <w:r w:rsidRPr="00AC203E">
        <w:rPr>
          <w:rFonts w:ascii="Arial" w:eastAsiaTheme="minorHAnsi" w:hAnsi="Arial" w:cs="Arial"/>
          <w:bCs w:val="0"/>
          <w:strike/>
          <w:color w:val="000000"/>
          <w:sz w:val="22"/>
          <w:szCs w:val="22"/>
          <w:lang w:eastAsia="en-US"/>
        </w:rPr>
        <w:t xml:space="preserve"> vlastníkům stavebního</w:t>
      </w:r>
      <w:r w:rsidR="00072D4B" w:rsidRPr="00AC203E">
        <w:rPr>
          <w:rFonts w:ascii="Arial" w:eastAsiaTheme="minorHAnsi" w:hAnsi="Arial" w:cs="Arial"/>
          <w:bCs w:val="0"/>
          <w:strike/>
          <w:color w:val="000000"/>
          <w:sz w:val="22"/>
          <w:szCs w:val="22"/>
          <w:lang w:eastAsia="en-US"/>
        </w:rPr>
        <w:t xml:space="preserve"> </w:t>
      </w:r>
      <w:r w:rsidRPr="00AC203E">
        <w:rPr>
          <w:rFonts w:ascii="Arial" w:eastAsiaTheme="minorHAnsi" w:hAnsi="Arial" w:cs="Arial"/>
          <w:bCs w:val="0"/>
          <w:strike/>
          <w:color w:val="000000"/>
          <w:sz w:val="22"/>
          <w:szCs w:val="22"/>
          <w:lang w:eastAsia="en-US"/>
        </w:rPr>
        <w:t>pozemku nebo staveb, na kterých vznikají nebo mohou vznikat odpadní vody, povinnost připojit se na</w:t>
      </w:r>
      <w:r w:rsidR="00072D4B" w:rsidRPr="00AC203E">
        <w:rPr>
          <w:rFonts w:ascii="Arial" w:eastAsiaTheme="minorHAnsi" w:hAnsi="Arial" w:cs="Arial"/>
          <w:bCs w:val="0"/>
          <w:strike/>
          <w:color w:val="000000"/>
          <w:sz w:val="22"/>
          <w:szCs w:val="22"/>
          <w:lang w:eastAsia="en-US"/>
        </w:rPr>
        <w:t xml:space="preserve"> </w:t>
      </w:r>
      <w:r w:rsidRPr="00AC203E">
        <w:rPr>
          <w:rFonts w:ascii="Arial" w:eastAsiaTheme="minorHAnsi" w:hAnsi="Arial" w:cs="Arial"/>
          <w:bCs w:val="0"/>
          <w:strike/>
          <w:color w:val="000000"/>
          <w:sz w:val="22"/>
          <w:szCs w:val="22"/>
          <w:lang w:eastAsia="en-US"/>
        </w:rPr>
        <w:t>kanalizaci v případech, kdy je to technicky možné.</w:t>
      </w:r>
    </w:p>
    <w:p w14:paraId="407F7E40" w14:textId="77777777" w:rsidR="00F86376" w:rsidRPr="00AC203E" w:rsidRDefault="00F86376" w:rsidP="00F86376">
      <w:pPr>
        <w:pStyle w:val="Odstavecseseznamem"/>
        <w:ind w:left="0"/>
        <w:jc w:val="both"/>
        <w:rPr>
          <w:rFonts w:ascii="Arial" w:hAnsi="Arial" w:cs="Arial"/>
          <w:bCs w:val="0"/>
          <w:iCs/>
          <w:sz w:val="22"/>
          <w:szCs w:val="22"/>
          <w:u w:val="single"/>
        </w:rPr>
      </w:pPr>
    </w:p>
    <w:p w14:paraId="5D932DD9" w14:textId="4E973CC9" w:rsidR="00072D4B" w:rsidRPr="00AC203E" w:rsidRDefault="00072D4B" w:rsidP="00072D4B">
      <w:pPr>
        <w:pStyle w:val="Odstavecseseznamem"/>
        <w:ind w:left="0"/>
        <w:jc w:val="both"/>
        <w:rPr>
          <w:rFonts w:ascii="Arial" w:hAnsi="Arial" w:cs="Arial"/>
          <w:b/>
          <w:bCs w:val="0"/>
          <w:sz w:val="22"/>
          <w:szCs w:val="22"/>
        </w:rPr>
      </w:pPr>
      <w:bookmarkStart w:id="17" w:name="_Hlk200017609"/>
      <w:r w:rsidRPr="00AC203E">
        <w:rPr>
          <w:rFonts w:ascii="Arial" w:hAnsi="Arial" w:cs="Arial"/>
          <w:b/>
          <w:bCs w:val="0"/>
          <w:sz w:val="22"/>
          <w:szCs w:val="22"/>
        </w:rPr>
        <w:t>Stanovisko LPO:</w:t>
      </w:r>
    </w:p>
    <w:p w14:paraId="7252BE7D" w14:textId="77777777" w:rsidR="00072D4B" w:rsidRPr="00AC203E" w:rsidRDefault="00072D4B" w:rsidP="00072D4B">
      <w:pPr>
        <w:pStyle w:val="stylstatut"/>
        <w:rPr>
          <w:b w:val="0"/>
          <w:bCs w:val="0"/>
          <w:i w:val="0"/>
          <w:iCs/>
          <w:color w:val="auto"/>
        </w:rPr>
      </w:pPr>
      <w:r w:rsidRPr="00AC203E">
        <w:rPr>
          <w:b w:val="0"/>
          <w:bCs w:val="0"/>
          <w:i w:val="0"/>
          <w:iCs/>
          <w:color w:val="auto"/>
        </w:rPr>
        <w:t>LPO s návrhem souhlasí.</w:t>
      </w:r>
    </w:p>
    <w:p w14:paraId="5030945B" w14:textId="77777777" w:rsidR="00072D4B" w:rsidRPr="00AC203E" w:rsidRDefault="00072D4B" w:rsidP="00072D4B">
      <w:pPr>
        <w:pStyle w:val="Odstavecseseznamem"/>
        <w:ind w:left="0"/>
        <w:jc w:val="both"/>
        <w:rPr>
          <w:rFonts w:ascii="Arial" w:hAnsi="Arial" w:cs="Arial"/>
          <w:b/>
          <w:sz w:val="22"/>
          <w:szCs w:val="22"/>
        </w:rPr>
      </w:pPr>
      <w:r w:rsidRPr="00AC203E">
        <w:rPr>
          <w:rFonts w:ascii="Arial" w:hAnsi="Arial" w:cs="Arial"/>
          <w:b/>
          <w:sz w:val="22"/>
          <w:szCs w:val="22"/>
        </w:rPr>
        <w:lastRenderedPageBreak/>
        <w:t>Doporučené znění:</w:t>
      </w:r>
    </w:p>
    <w:bookmarkEnd w:id="17"/>
    <w:p w14:paraId="2E75C7D8" w14:textId="77777777" w:rsidR="00072D4B" w:rsidRPr="00AC203E" w:rsidRDefault="00072D4B" w:rsidP="00072D4B">
      <w:pPr>
        <w:pStyle w:val="Odstavecseseznamem"/>
        <w:ind w:left="0"/>
        <w:jc w:val="both"/>
        <w:rPr>
          <w:rFonts w:ascii="Arial" w:hAnsi="Arial" w:cs="Arial"/>
          <w:b/>
          <w:sz w:val="22"/>
          <w:szCs w:val="22"/>
        </w:rPr>
      </w:pPr>
    </w:p>
    <w:p w14:paraId="52685AE5" w14:textId="7E4CEB4F" w:rsidR="00072D4B" w:rsidRPr="00AC203E" w:rsidRDefault="00072D4B"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V článku 20 písm. b) se čárka na konci bodu 4 nahrazuje tečkou</w:t>
      </w:r>
      <w:r w:rsidR="007316A3" w:rsidRPr="00AC203E">
        <w:rPr>
          <w:rFonts w:ascii="Arial" w:hAnsi="Arial" w:cs="Arial"/>
          <w:sz w:val="22"/>
          <w:szCs w:val="22"/>
        </w:rPr>
        <w:t xml:space="preserve"> a bod 5 </w:t>
      </w:r>
      <w:r w:rsidR="00F2428D" w:rsidRPr="00AC203E">
        <w:rPr>
          <w:rFonts w:ascii="Arial" w:hAnsi="Arial" w:cs="Arial"/>
          <w:sz w:val="22"/>
          <w:szCs w:val="22"/>
        </w:rPr>
        <w:t xml:space="preserve">se </w:t>
      </w:r>
      <w:r w:rsidR="007316A3" w:rsidRPr="00AC203E">
        <w:rPr>
          <w:rFonts w:ascii="Arial" w:hAnsi="Arial" w:cs="Arial"/>
          <w:sz w:val="22"/>
          <w:szCs w:val="22"/>
        </w:rPr>
        <w:t>zrušuje</w:t>
      </w:r>
      <w:r w:rsidR="009A0CA0" w:rsidRPr="00AC203E">
        <w:rPr>
          <w:rFonts w:ascii="Arial" w:hAnsi="Arial" w:cs="Arial"/>
          <w:sz w:val="22"/>
          <w:szCs w:val="22"/>
        </w:rPr>
        <w:t>.</w:t>
      </w:r>
    </w:p>
    <w:p w14:paraId="5493E1D5" w14:textId="77777777" w:rsidR="00BA4992" w:rsidRPr="00AC203E" w:rsidRDefault="00BA4992" w:rsidP="00D15D8E">
      <w:pPr>
        <w:ind w:left="1843" w:hanging="1843"/>
        <w:jc w:val="both"/>
        <w:rPr>
          <w:rFonts w:ascii="Arial" w:hAnsi="Arial" w:cs="Arial"/>
          <w:b/>
          <w:sz w:val="24"/>
        </w:rPr>
      </w:pPr>
      <w:bookmarkStart w:id="18" w:name="_Hlk202782714"/>
    </w:p>
    <w:p w14:paraId="150C1C9E" w14:textId="77777777" w:rsidR="00BA4992" w:rsidRPr="00AC203E" w:rsidRDefault="00BA4992" w:rsidP="00D15D8E">
      <w:pPr>
        <w:ind w:left="1843" w:hanging="1843"/>
        <w:jc w:val="both"/>
        <w:rPr>
          <w:rFonts w:ascii="Arial" w:hAnsi="Arial" w:cs="Arial"/>
          <w:b/>
          <w:sz w:val="24"/>
        </w:rPr>
      </w:pPr>
    </w:p>
    <w:p w14:paraId="684C427B" w14:textId="77777777" w:rsidR="00734BE5" w:rsidRPr="00AC203E" w:rsidRDefault="00734BE5" w:rsidP="00D15D8E">
      <w:pPr>
        <w:ind w:left="1843" w:hanging="1843"/>
        <w:jc w:val="both"/>
        <w:rPr>
          <w:rFonts w:ascii="Arial" w:hAnsi="Arial" w:cs="Arial"/>
          <w:b/>
          <w:sz w:val="24"/>
        </w:rPr>
      </w:pPr>
    </w:p>
    <w:p w14:paraId="3538E5B3" w14:textId="77777777" w:rsidR="002B1525" w:rsidRPr="00AC203E" w:rsidRDefault="002B1525" w:rsidP="00D15D8E">
      <w:pPr>
        <w:ind w:left="1843" w:hanging="1843"/>
        <w:jc w:val="both"/>
        <w:rPr>
          <w:rFonts w:ascii="Arial" w:hAnsi="Arial" w:cs="Arial"/>
          <w:b/>
          <w:sz w:val="24"/>
        </w:rPr>
      </w:pPr>
    </w:p>
    <w:p w14:paraId="2289993F" w14:textId="13640435" w:rsidR="00D15D8E" w:rsidRPr="00AC203E" w:rsidRDefault="00D15D8E" w:rsidP="00D15D8E">
      <w:pPr>
        <w:ind w:left="1843" w:hanging="1843"/>
        <w:jc w:val="both"/>
        <w:rPr>
          <w:rFonts w:ascii="Arial" w:hAnsi="Arial" w:cs="Arial"/>
          <w:b/>
          <w:sz w:val="22"/>
          <w:szCs w:val="22"/>
        </w:rPr>
      </w:pPr>
      <w:r w:rsidRPr="00AC203E">
        <w:rPr>
          <w:rFonts w:ascii="Arial" w:hAnsi="Arial" w:cs="Arial"/>
          <w:b/>
          <w:sz w:val="24"/>
        </w:rPr>
        <w:t>ČLÁNEK 21 – Ochrana zemědělského půdního fondu, myslivost, rybářství, zemědělství, veterinární a rostlinolékařská péče</w:t>
      </w:r>
    </w:p>
    <w:p w14:paraId="13C8C14F" w14:textId="77777777" w:rsidR="00D15D8E" w:rsidRPr="00AC203E" w:rsidRDefault="00D15D8E" w:rsidP="00D15D8E">
      <w:pPr>
        <w:pStyle w:val="stylstatut"/>
      </w:pPr>
    </w:p>
    <w:p w14:paraId="17ACBFC1" w14:textId="0B818E04" w:rsidR="00D15D8E" w:rsidRPr="00AC203E" w:rsidRDefault="00D15D8E" w:rsidP="00D15D8E">
      <w:pPr>
        <w:pStyle w:val="stylstatut"/>
      </w:pPr>
      <w:r w:rsidRPr="00AC203E">
        <w:t xml:space="preserve">článek 21 </w:t>
      </w:r>
    </w:p>
    <w:p w14:paraId="59451099" w14:textId="77777777" w:rsidR="00D15D8E" w:rsidRPr="00AC203E" w:rsidRDefault="00D15D8E" w:rsidP="00D15D8E">
      <w:pPr>
        <w:pStyle w:val="stylstatut"/>
        <w:rPr>
          <w:bCs w:val="0"/>
          <w:iCs/>
          <w:color w:val="auto"/>
        </w:rPr>
      </w:pPr>
      <w:r w:rsidRPr="00AC203E">
        <w:rPr>
          <w:bCs w:val="0"/>
          <w:iCs/>
          <w:color w:val="auto"/>
        </w:rPr>
        <w:t xml:space="preserve">Návrh odboru ochrany životního prostředí:     </w:t>
      </w:r>
    </w:p>
    <w:p w14:paraId="499AB458" w14:textId="77777777" w:rsidR="00D15D8E" w:rsidRPr="00AC203E" w:rsidRDefault="00D15D8E" w:rsidP="00D15D8E">
      <w:pPr>
        <w:jc w:val="both"/>
        <w:rPr>
          <w:rFonts w:ascii="Arial" w:hAnsi="Arial" w:cs="Arial"/>
          <w:b/>
          <w:sz w:val="22"/>
          <w:szCs w:val="22"/>
        </w:rPr>
      </w:pPr>
    </w:p>
    <w:p w14:paraId="4F0569FC" w14:textId="77777777" w:rsidR="00D15D8E" w:rsidRPr="00AC203E" w:rsidRDefault="00D15D8E" w:rsidP="00D15D8E">
      <w:pPr>
        <w:pStyle w:val="Odstavecseseznamem"/>
        <w:ind w:left="0"/>
        <w:jc w:val="both"/>
        <w:rPr>
          <w:rFonts w:ascii="Arial" w:hAnsi="Arial" w:cs="Arial"/>
          <w:bCs w:val="0"/>
          <w:iCs/>
          <w:sz w:val="22"/>
          <w:szCs w:val="22"/>
          <w:u w:val="single"/>
        </w:rPr>
      </w:pPr>
      <w:r w:rsidRPr="00AC203E">
        <w:rPr>
          <w:rFonts w:ascii="Arial" w:hAnsi="Arial" w:cs="Arial"/>
          <w:bCs w:val="0"/>
          <w:iCs/>
          <w:sz w:val="22"/>
          <w:szCs w:val="22"/>
          <w:u w:val="single"/>
        </w:rPr>
        <w:t>Odůvodnění:</w:t>
      </w:r>
    </w:p>
    <w:p w14:paraId="43E1AB42" w14:textId="165DE3D3" w:rsidR="00D15D8E" w:rsidRPr="00AC203E" w:rsidRDefault="00D15D8E" w:rsidP="00D15D8E">
      <w:pPr>
        <w:autoSpaceDE w:val="0"/>
        <w:autoSpaceDN w:val="0"/>
        <w:adjustRightInd w:val="0"/>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V souvislosti s nabytím účinnosti zákona č. 70/2025 Sb., kterým se mění zákon                    č.  166/1999 Sb., o veterinární péči a o změně některých souvisejících zákonů (veterinární zákon), ve znění pozdějších předpisů, a další související zákony, navrhujeme tyto úpravy článku 21 obecně závazné vyhlášky města Ostravy č. 10/2022,</w:t>
      </w:r>
      <w:r w:rsidR="00D86CC8" w:rsidRPr="00AC203E">
        <w:rPr>
          <w:rFonts w:ascii="Arial" w:eastAsiaTheme="minorHAnsi" w:hAnsi="Arial" w:cs="Arial"/>
          <w:bCs w:val="0"/>
          <w:color w:val="000000"/>
          <w:sz w:val="22"/>
          <w:szCs w:val="22"/>
          <w:lang w:eastAsia="en-US"/>
        </w:rPr>
        <w:t xml:space="preserve"> </w:t>
      </w:r>
      <w:r w:rsidRPr="00AC203E">
        <w:rPr>
          <w:rFonts w:ascii="Arial" w:eastAsiaTheme="minorHAnsi" w:hAnsi="Arial" w:cs="Arial"/>
          <w:bCs w:val="0"/>
          <w:color w:val="000000"/>
          <w:sz w:val="22"/>
          <w:szCs w:val="22"/>
          <w:lang w:eastAsia="en-US"/>
        </w:rPr>
        <w:t>Statut města Ostravy.</w:t>
      </w:r>
    </w:p>
    <w:p w14:paraId="51FA439B" w14:textId="77777777" w:rsidR="00D15D8E" w:rsidRPr="00AC203E" w:rsidRDefault="00D15D8E" w:rsidP="00D15D8E">
      <w:pPr>
        <w:autoSpaceDE w:val="0"/>
        <w:autoSpaceDN w:val="0"/>
        <w:adjustRightInd w:val="0"/>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Vložením nového odst. 3 do § 40 veterinárního zákona došlo ke změně přečíslovaní stávajícího odst. 3 na odst. 4.</w:t>
      </w:r>
    </w:p>
    <w:p w14:paraId="0BBB7507" w14:textId="77777777" w:rsidR="00D15D8E" w:rsidRPr="00AC203E" w:rsidRDefault="00D15D8E" w:rsidP="00D15D8E">
      <w:pPr>
        <w:pStyle w:val="Odstavecseseznamem"/>
        <w:ind w:left="0"/>
        <w:jc w:val="both"/>
        <w:rPr>
          <w:rFonts w:ascii="Arial" w:hAnsi="Arial" w:cs="Arial"/>
          <w:bCs w:val="0"/>
          <w:iCs/>
          <w:sz w:val="22"/>
          <w:szCs w:val="22"/>
          <w:u w:val="single"/>
        </w:rPr>
      </w:pPr>
    </w:p>
    <w:p w14:paraId="53F58CE5" w14:textId="77777777" w:rsidR="002B1525" w:rsidRPr="00AC203E" w:rsidRDefault="002B1525" w:rsidP="00D15D8E">
      <w:pPr>
        <w:pStyle w:val="Odstavecseseznamem"/>
        <w:ind w:left="0"/>
        <w:jc w:val="both"/>
        <w:rPr>
          <w:rFonts w:ascii="Arial" w:hAnsi="Arial" w:cs="Arial"/>
          <w:bCs w:val="0"/>
          <w:iCs/>
          <w:sz w:val="22"/>
          <w:szCs w:val="22"/>
          <w:u w:val="single"/>
        </w:rPr>
      </w:pPr>
    </w:p>
    <w:p w14:paraId="2C7B1E4E" w14:textId="77777777" w:rsidR="00D15D8E" w:rsidRPr="00AC203E" w:rsidRDefault="00D15D8E" w:rsidP="00D15D8E">
      <w:pPr>
        <w:autoSpaceDE w:val="0"/>
        <w:autoSpaceDN w:val="0"/>
        <w:adjustRightInd w:val="0"/>
        <w:rPr>
          <w:rFonts w:ascii="Arial" w:eastAsiaTheme="minorHAnsi" w:hAnsi="Arial" w:cs="Arial"/>
          <w:b/>
          <w:color w:val="000000"/>
          <w:sz w:val="22"/>
          <w:szCs w:val="22"/>
          <w:lang w:eastAsia="en-US"/>
        </w:rPr>
      </w:pPr>
      <w:r w:rsidRPr="00AC203E">
        <w:rPr>
          <w:rFonts w:ascii="Arial" w:eastAsiaTheme="minorHAnsi" w:hAnsi="Arial" w:cs="Arial"/>
          <w:b/>
          <w:color w:val="000000"/>
          <w:sz w:val="22"/>
          <w:szCs w:val="22"/>
          <w:lang w:eastAsia="en-US"/>
        </w:rPr>
        <w:t>Navrhované znění:</w:t>
      </w:r>
    </w:p>
    <w:p w14:paraId="5D2C0060" w14:textId="77777777" w:rsidR="00F86376" w:rsidRPr="00AC203E" w:rsidRDefault="00F86376" w:rsidP="00F86376">
      <w:pPr>
        <w:autoSpaceDE w:val="0"/>
        <w:autoSpaceDN w:val="0"/>
        <w:adjustRightInd w:val="0"/>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Článek 21</w:t>
      </w:r>
    </w:p>
    <w:p w14:paraId="7C175D9B" w14:textId="77777777" w:rsidR="00F86376" w:rsidRPr="00AC203E" w:rsidRDefault="00F86376" w:rsidP="00F86376">
      <w:pPr>
        <w:autoSpaceDE w:val="0"/>
        <w:autoSpaceDN w:val="0"/>
        <w:adjustRightInd w:val="0"/>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Ochrana zemědělského půdního fondu, myslivost, rybářství, zemědělství, veterinární a rostlinolékařská péče</w:t>
      </w:r>
    </w:p>
    <w:p w14:paraId="4E9D65B5" w14:textId="77777777" w:rsidR="00F86376" w:rsidRPr="00AC203E" w:rsidRDefault="00F86376" w:rsidP="00F86376">
      <w:pPr>
        <w:autoSpaceDE w:val="0"/>
        <w:autoSpaceDN w:val="0"/>
        <w:adjustRightInd w:val="0"/>
        <w:rPr>
          <w:rFonts w:ascii="Arial" w:eastAsiaTheme="minorHAnsi" w:hAnsi="Arial" w:cs="Arial"/>
          <w:bCs w:val="0"/>
          <w:color w:val="000000"/>
          <w:sz w:val="22"/>
          <w:szCs w:val="22"/>
          <w:lang w:eastAsia="en-US"/>
        </w:rPr>
      </w:pPr>
    </w:p>
    <w:p w14:paraId="276EF161" w14:textId="5D90324F" w:rsidR="00F86376" w:rsidRPr="00AC203E" w:rsidRDefault="00F86376" w:rsidP="00D15D8E">
      <w:pPr>
        <w:autoSpaceDE w:val="0"/>
        <w:autoSpaceDN w:val="0"/>
        <w:adjustRightInd w:val="0"/>
        <w:spacing w:before="120" w:after="120"/>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b) </w:t>
      </w:r>
      <w:r w:rsidR="00D15D8E" w:rsidRPr="00AC203E">
        <w:rPr>
          <w:rFonts w:ascii="Arial" w:eastAsiaTheme="minorHAnsi" w:hAnsi="Arial" w:cs="Arial"/>
          <w:bCs w:val="0"/>
          <w:color w:val="000000"/>
          <w:sz w:val="22"/>
          <w:szCs w:val="22"/>
          <w:lang w:eastAsia="en-US"/>
        </w:rPr>
        <w:tab/>
      </w:r>
      <w:r w:rsidRPr="00AC203E">
        <w:rPr>
          <w:rFonts w:ascii="Arial" w:eastAsiaTheme="minorHAnsi" w:hAnsi="Arial" w:cs="Arial"/>
          <w:bCs w:val="0"/>
          <w:color w:val="000000"/>
          <w:sz w:val="22"/>
          <w:szCs w:val="22"/>
          <w:lang w:eastAsia="en-US"/>
        </w:rPr>
        <w:t>Přenesená působnost svěřená všem městským obvodům:</w:t>
      </w:r>
    </w:p>
    <w:p w14:paraId="2F323DFB" w14:textId="4AC12E75" w:rsidR="00F86376" w:rsidRPr="00AC203E" w:rsidRDefault="00F86376" w:rsidP="00D15D8E">
      <w:pPr>
        <w:autoSpaceDE w:val="0"/>
        <w:autoSpaceDN w:val="0"/>
        <w:adjustRightInd w:val="0"/>
        <w:spacing w:before="120" w:after="120"/>
        <w:ind w:left="1418" w:hanging="709"/>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 xml:space="preserve">2. </w:t>
      </w:r>
      <w:r w:rsidR="00D15D8E" w:rsidRPr="00AC203E">
        <w:rPr>
          <w:rFonts w:ascii="Arial" w:eastAsiaTheme="minorHAnsi" w:hAnsi="Arial" w:cs="Arial"/>
          <w:bCs w:val="0"/>
          <w:color w:val="000000"/>
          <w:sz w:val="22"/>
          <w:szCs w:val="22"/>
          <w:lang w:eastAsia="en-US"/>
        </w:rPr>
        <w:tab/>
      </w:r>
      <w:r w:rsidRPr="00AC203E">
        <w:rPr>
          <w:rFonts w:ascii="Arial" w:eastAsiaTheme="minorHAnsi" w:hAnsi="Arial" w:cs="Arial"/>
          <w:bCs w:val="0"/>
          <w:color w:val="000000"/>
          <w:sz w:val="22"/>
          <w:szCs w:val="22"/>
          <w:lang w:eastAsia="en-US"/>
        </w:rPr>
        <w:t xml:space="preserve">plní úkoly podle § 40 odst. </w:t>
      </w:r>
      <w:r w:rsidRPr="00AC203E">
        <w:rPr>
          <w:rFonts w:ascii="Arial" w:eastAsiaTheme="minorHAnsi" w:hAnsi="Arial" w:cs="Arial"/>
          <w:bCs w:val="0"/>
          <w:strike/>
          <w:color w:val="000000"/>
          <w:sz w:val="22"/>
          <w:szCs w:val="22"/>
          <w:lang w:eastAsia="en-US"/>
        </w:rPr>
        <w:t>3</w:t>
      </w:r>
      <w:r w:rsidRPr="00AC203E">
        <w:rPr>
          <w:rFonts w:ascii="Arial" w:eastAsiaTheme="minorHAnsi" w:hAnsi="Arial" w:cs="Arial"/>
          <w:bCs w:val="0"/>
          <w:color w:val="000000"/>
          <w:sz w:val="22"/>
          <w:szCs w:val="22"/>
          <w:lang w:eastAsia="en-US"/>
        </w:rPr>
        <w:t xml:space="preserve">4, § 41b odst. </w:t>
      </w:r>
      <w:r w:rsidRPr="00AC203E">
        <w:rPr>
          <w:rFonts w:ascii="Arial" w:eastAsiaTheme="minorHAnsi" w:hAnsi="Arial" w:cs="Arial"/>
          <w:bCs w:val="0"/>
          <w:strike/>
          <w:color w:val="000000"/>
          <w:sz w:val="22"/>
          <w:szCs w:val="22"/>
          <w:lang w:eastAsia="en-US"/>
        </w:rPr>
        <w:t>3</w:t>
      </w:r>
      <w:r w:rsidRPr="00AC203E">
        <w:rPr>
          <w:rFonts w:ascii="Arial" w:eastAsiaTheme="minorHAnsi" w:hAnsi="Arial" w:cs="Arial"/>
          <w:bCs w:val="0"/>
          <w:color w:val="000000"/>
          <w:sz w:val="22"/>
          <w:szCs w:val="22"/>
          <w:lang w:eastAsia="en-US"/>
        </w:rPr>
        <w:t>1, § 42 odst. 1 písm. b) a § 46 písm. a), c), d),</w:t>
      </w:r>
      <w:r w:rsidRPr="00AC203E">
        <w:rPr>
          <w:rFonts w:ascii="Arial" w:eastAsiaTheme="minorHAnsi" w:hAnsi="Arial" w:cs="Arial"/>
          <w:bCs w:val="0"/>
          <w:strike/>
          <w:color w:val="000000"/>
          <w:sz w:val="22"/>
          <w:szCs w:val="22"/>
          <w:lang w:eastAsia="en-US"/>
        </w:rPr>
        <w:t xml:space="preserve"> e)</w:t>
      </w:r>
      <w:r w:rsidRPr="00AC203E">
        <w:rPr>
          <w:rFonts w:ascii="Arial" w:eastAsiaTheme="minorHAnsi" w:hAnsi="Arial" w:cs="Arial"/>
          <w:bCs w:val="0"/>
          <w:color w:val="000000"/>
          <w:sz w:val="22"/>
          <w:szCs w:val="22"/>
          <w:lang w:eastAsia="en-US"/>
        </w:rPr>
        <w:t xml:space="preserve"> zákona č</w:t>
      </w:r>
      <w:r w:rsidR="00D15D8E" w:rsidRPr="00AC203E">
        <w:rPr>
          <w:rFonts w:ascii="Arial" w:eastAsiaTheme="minorHAnsi" w:hAnsi="Arial" w:cs="Arial"/>
          <w:bCs w:val="0"/>
          <w:color w:val="000000"/>
          <w:sz w:val="22"/>
          <w:szCs w:val="22"/>
          <w:lang w:eastAsia="en-US"/>
        </w:rPr>
        <w:t xml:space="preserve">. </w:t>
      </w:r>
      <w:r w:rsidRPr="00AC203E">
        <w:rPr>
          <w:rFonts w:ascii="Arial" w:eastAsiaTheme="minorHAnsi" w:hAnsi="Arial" w:cs="Arial"/>
          <w:bCs w:val="0"/>
          <w:color w:val="000000"/>
          <w:sz w:val="22"/>
          <w:szCs w:val="22"/>
          <w:lang w:eastAsia="en-US"/>
        </w:rPr>
        <w:t>166/1999 Sb., o veterinární péči a o změně některých souvisejících zákonů (veterinární zákon), ve znění</w:t>
      </w:r>
      <w:r w:rsidR="00D15D8E" w:rsidRPr="00AC203E">
        <w:rPr>
          <w:rFonts w:ascii="Arial" w:eastAsiaTheme="minorHAnsi" w:hAnsi="Arial" w:cs="Arial"/>
          <w:bCs w:val="0"/>
          <w:color w:val="000000"/>
          <w:sz w:val="22"/>
          <w:szCs w:val="22"/>
          <w:lang w:eastAsia="en-US"/>
        </w:rPr>
        <w:t xml:space="preserve"> </w:t>
      </w:r>
      <w:r w:rsidRPr="00AC203E">
        <w:rPr>
          <w:rFonts w:ascii="Arial" w:eastAsiaTheme="minorHAnsi" w:hAnsi="Arial" w:cs="Arial"/>
          <w:bCs w:val="0"/>
          <w:color w:val="000000"/>
          <w:sz w:val="22"/>
          <w:szCs w:val="22"/>
          <w:lang w:eastAsia="en-US"/>
        </w:rPr>
        <w:t>pozdějších předpisů,</w:t>
      </w:r>
    </w:p>
    <w:p w14:paraId="31372A35" w14:textId="77777777" w:rsidR="00F86376" w:rsidRPr="00AC203E" w:rsidRDefault="00F86376" w:rsidP="00F86376">
      <w:pPr>
        <w:autoSpaceDE w:val="0"/>
        <w:autoSpaceDN w:val="0"/>
        <w:adjustRightInd w:val="0"/>
        <w:rPr>
          <w:rFonts w:ascii="Arial" w:eastAsiaTheme="minorHAnsi" w:hAnsi="Arial" w:cs="Arial"/>
          <w:bCs w:val="0"/>
          <w:color w:val="000000"/>
          <w:sz w:val="22"/>
          <w:szCs w:val="22"/>
          <w:lang w:eastAsia="en-US"/>
        </w:rPr>
      </w:pPr>
    </w:p>
    <w:p w14:paraId="7EB33BE4" w14:textId="77777777" w:rsidR="00D15D8E" w:rsidRPr="00AC203E" w:rsidRDefault="00D15D8E" w:rsidP="00F86376">
      <w:pPr>
        <w:autoSpaceDE w:val="0"/>
        <w:autoSpaceDN w:val="0"/>
        <w:adjustRightInd w:val="0"/>
        <w:rPr>
          <w:rFonts w:ascii="Arial" w:eastAsiaTheme="minorHAnsi" w:hAnsi="Arial" w:cs="Arial"/>
          <w:bCs w:val="0"/>
          <w:color w:val="000000"/>
          <w:sz w:val="22"/>
          <w:szCs w:val="22"/>
          <w:lang w:eastAsia="en-US"/>
        </w:rPr>
      </w:pPr>
    </w:p>
    <w:p w14:paraId="75B4EF78" w14:textId="77777777" w:rsidR="00D15D8E" w:rsidRPr="00AC203E" w:rsidRDefault="00D15D8E" w:rsidP="00D15D8E">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3953BE63" w14:textId="77777777" w:rsidR="00D15D8E" w:rsidRPr="00AC203E" w:rsidRDefault="00D15D8E" w:rsidP="00D15D8E">
      <w:pPr>
        <w:pStyle w:val="stylstatut"/>
        <w:rPr>
          <w:b w:val="0"/>
          <w:bCs w:val="0"/>
          <w:i w:val="0"/>
          <w:iCs/>
          <w:color w:val="auto"/>
        </w:rPr>
      </w:pPr>
      <w:r w:rsidRPr="00AC203E">
        <w:rPr>
          <w:b w:val="0"/>
          <w:bCs w:val="0"/>
          <w:i w:val="0"/>
          <w:iCs/>
          <w:color w:val="auto"/>
        </w:rPr>
        <w:t>LPO s návrhem souhlasí.</w:t>
      </w:r>
    </w:p>
    <w:p w14:paraId="5CBBB61A" w14:textId="77777777" w:rsidR="00D15D8E" w:rsidRPr="00AC203E" w:rsidRDefault="00D15D8E" w:rsidP="00D15D8E">
      <w:pPr>
        <w:pStyle w:val="Odstavecseseznamem"/>
        <w:ind w:left="0"/>
        <w:jc w:val="both"/>
        <w:rPr>
          <w:rFonts w:ascii="Arial" w:hAnsi="Arial" w:cs="Arial"/>
          <w:b/>
          <w:sz w:val="22"/>
          <w:szCs w:val="22"/>
        </w:rPr>
      </w:pPr>
    </w:p>
    <w:p w14:paraId="2845F0FE" w14:textId="77777777" w:rsidR="00D15D8E" w:rsidRPr="00AC203E" w:rsidRDefault="00D15D8E" w:rsidP="00D15D8E">
      <w:pPr>
        <w:pStyle w:val="Odstavecseseznamem"/>
        <w:ind w:left="0"/>
        <w:jc w:val="both"/>
        <w:rPr>
          <w:rFonts w:ascii="Arial" w:hAnsi="Arial" w:cs="Arial"/>
          <w:b/>
          <w:sz w:val="22"/>
          <w:szCs w:val="22"/>
        </w:rPr>
      </w:pPr>
    </w:p>
    <w:p w14:paraId="1E3B092E" w14:textId="7517C753" w:rsidR="00D15D8E" w:rsidRPr="00AC203E" w:rsidRDefault="00D15D8E" w:rsidP="00D15D8E">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61A42A51" w14:textId="77777777" w:rsidR="00D15D8E" w:rsidRPr="00AC203E" w:rsidRDefault="00D15D8E" w:rsidP="00F86376">
      <w:pPr>
        <w:autoSpaceDE w:val="0"/>
        <w:autoSpaceDN w:val="0"/>
        <w:adjustRightInd w:val="0"/>
        <w:rPr>
          <w:rFonts w:ascii="Arial" w:eastAsiaTheme="minorHAnsi" w:hAnsi="Arial" w:cs="Arial"/>
          <w:bCs w:val="0"/>
          <w:color w:val="000000"/>
          <w:sz w:val="22"/>
          <w:szCs w:val="22"/>
          <w:lang w:eastAsia="en-US"/>
        </w:rPr>
      </w:pPr>
    </w:p>
    <w:p w14:paraId="20921993" w14:textId="75977839" w:rsidR="009A0CA0" w:rsidRPr="00AC203E" w:rsidRDefault="00734BE5" w:rsidP="003136AC">
      <w:pPr>
        <w:pStyle w:val="Odstavecseseznamem"/>
        <w:numPr>
          <w:ilvl w:val="0"/>
          <w:numId w:val="33"/>
        </w:numPr>
        <w:spacing w:line="276" w:lineRule="auto"/>
        <w:ind w:left="708" w:hanging="720"/>
        <w:jc w:val="both"/>
        <w:rPr>
          <w:rFonts w:ascii="Arial" w:hAnsi="Arial" w:cs="Arial"/>
          <w:sz w:val="22"/>
          <w:szCs w:val="22"/>
        </w:rPr>
      </w:pPr>
      <w:r>
        <w:rPr>
          <w:rFonts w:ascii="Arial" w:hAnsi="Arial" w:cs="Arial"/>
          <w:sz w:val="22"/>
          <w:szCs w:val="22"/>
        </w:rPr>
        <w:t>Článek</w:t>
      </w:r>
      <w:r w:rsidR="009A0CA0" w:rsidRPr="00AC203E">
        <w:rPr>
          <w:rFonts w:ascii="Arial" w:hAnsi="Arial" w:cs="Arial"/>
          <w:sz w:val="22"/>
          <w:szCs w:val="22"/>
        </w:rPr>
        <w:t xml:space="preserve"> 21 písm. b) bod 2 zní:</w:t>
      </w:r>
    </w:p>
    <w:p w14:paraId="1FEBD1E7" w14:textId="77777777" w:rsidR="009A0CA0" w:rsidRPr="00AC203E" w:rsidRDefault="009A0CA0" w:rsidP="009A0CA0">
      <w:pPr>
        <w:pStyle w:val="Odstavecseseznamem"/>
        <w:spacing w:line="276" w:lineRule="auto"/>
        <w:ind w:left="708"/>
        <w:jc w:val="both"/>
        <w:rPr>
          <w:rFonts w:ascii="Arial" w:hAnsi="Arial" w:cs="Arial"/>
          <w:sz w:val="22"/>
          <w:szCs w:val="22"/>
        </w:rPr>
      </w:pPr>
    </w:p>
    <w:p w14:paraId="31EE3FFA" w14:textId="42004AF4" w:rsidR="009A0CA0" w:rsidRPr="00AC203E" w:rsidRDefault="009A0CA0" w:rsidP="00CC586A">
      <w:pPr>
        <w:ind w:left="1276" w:hanging="567"/>
        <w:jc w:val="both"/>
        <w:rPr>
          <w:rFonts w:ascii="Calibri" w:eastAsia="Aptos" w:hAnsi="Calibri" w:cs="Calibri"/>
          <w:bCs w:val="0"/>
          <w:sz w:val="22"/>
          <w:szCs w:val="22"/>
          <w:lang w:eastAsia="en-US"/>
          <w14:ligatures w14:val="standardContextual"/>
        </w:rPr>
      </w:pPr>
      <w:r w:rsidRPr="00AC203E">
        <w:rPr>
          <w:rFonts w:ascii="Arial" w:hAnsi="Arial" w:cs="Arial"/>
          <w:sz w:val="22"/>
          <w:szCs w:val="22"/>
        </w:rPr>
        <w:t>„2.</w:t>
      </w:r>
      <w:r w:rsidRPr="00AC203E">
        <w:rPr>
          <w:rFonts w:ascii="Arial" w:hAnsi="Arial" w:cs="Arial"/>
          <w:sz w:val="22"/>
          <w:szCs w:val="22"/>
        </w:rPr>
        <w:tab/>
        <w:t xml:space="preserve">plní </w:t>
      </w:r>
      <w:r w:rsidRPr="00AC203E">
        <w:rPr>
          <w:rFonts w:ascii="Arial" w:eastAsia="Aptos" w:hAnsi="Arial" w:cs="Arial"/>
          <w:bCs w:val="0"/>
          <w:snapToGrid w:val="0"/>
          <w:sz w:val="22"/>
          <w:szCs w:val="22"/>
          <w:lang w:eastAsia="en-US"/>
          <w14:ligatures w14:val="standardContextual"/>
        </w:rPr>
        <w:t>úkoly podle § 40 odst. 4, § 41b odst. 1, § 42 odst. 1 písm. b) a § 46 písm. a), c), d) zákona č. 166/1999 Sb., o veterinární péči a o změně některých souvisejících zákonů (veterinární zákon), ve znění pozdějších předpisů,“.</w:t>
      </w:r>
    </w:p>
    <w:bookmarkEnd w:id="18"/>
    <w:p w14:paraId="34E058EB" w14:textId="1C193B01" w:rsidR="009A0CA0" w:rsidRPr="00AC203E" w:rsidRDefault="009A0CA0" w:rsidP="009A0CA0">
      <w:pPr>
        <w:pStyle w:val="Odstavecseseznamem"/>
        <w:spacing w:line="276" w:lineRule="auto"/>
        <w:ind w:left="1276" w:hanging="567"/>
        <w:jc w:val="both"/>
        <w:rPr>
          <w:rFonts w:ascii="Arial" w:hAnsi="Arial" w:cs="Arial"/>
          <w:sz w:val="22"/>
          <w:szCs w:val="22"/>
        </w:rPr>
      </w:pPr>
    </w:p>
    <w:p w14:paraId="2EF011F1" w14:textId="77777777" w:rsidR="00D15D8E" w:rsidRDefault="00D15D8E" w:rsidP="00F86376">
      <w:pPr>
        <w:autoSpaceDE w:val="0"/>
        <w:autoSpaceDN w:val="0"/>
        <w:adjustRightInd w:val="0"/>
        <w:rPr>
          <w:rFonts w:ascii="Arial" w:eastAsiaTheme="minorHAnsi" w:hAnsi="Arial" w:cs="Arial"/>
          <w:bCs w:val="0"/>
          <w:color w:val="000000"/>
          <w:sz w:val="22"/>
          <w:szCs w:val="22"/>
          <w:lang w:eastAsia="en-US"/>
        </w:rPr>
      </w:pPr>
    </w:p>
    <w:p w14:paraId="1E21E641" w14:textId="77777777" w:rsidR="00634C3F" w:rsidRDefault="00634C3F" w:rsidP="00F86376">
      <w:pPr>
        <w:autoSpaceDE w:val="0"/>
        <w:autoSpaceDN w:val="0"/>
        <w:adjustRightInd w:val="0"/>
        <w:rPr>
          <w:rFonts w:ascii="Arial" w:eastAsiaTheme="minorHAnsi" w:hAnsi="Arial" w:cs="Arial"/>
          <w:bCs w:val="0"/>
          <w:color w:val="000000"/>
          <w:sz w:val="22"/>
          <w:szCs w:val="22"/>
          <w:lang w:eastAsia="en-US"/>
        </w:rPr>
      </w:pPr>
    </w:p>
    <w:p w14:paraId="135FC4E3" w14:textId="77777777" w:rsidR="00634C3F" w:rsidRDefault="00634C3F" w:rsidP="00F86376">
      <w:pPr>
        <w:autoSpaceDE w:val="0"/>
        <w:autoSpaceDN w:val="0"/>
        <w:adjustRightInd w:val="0"/>
        <w:rPr>
          <w:rFonts w:ascii="Arial" w:eastAsiaTheme="minorHAnsi" w:hAnsi="Arial" w:cs="Arial"/>
          <w:bCs w:val="0"/>
          <w:color w:val="000000"/>
          <w:sz w:val="22"/>
          <w:szCs w:val="22"/>
          <w:lang w:eastAsia="en-US"/>
        </w:rPr>
      </w:pPr>
    </w:p>
    <w:p w14:paraId="0F7F62BC" w14:textId="77777777" w:rsidR="00305CF9" w:rsidRDefault="00305CF9" w:rsidP="00F86376">
      <w:pPr>
        <w:autoSpaceDE w:val="0"/>
        <w:autoSpaceDN w:val="0"/>
        <w:adjustRightInd w:val="0"/>
        <w:rPr>
          <w:rFonts w:ascii="Arial" w:eastAsiaTheme="minorHAnsi" w:hAnsi="Arial" w:cs="Arial"/>
          <w:bCs w:val="0"/>
          <w:color w:val="000000"/>
          <w:sz w:val="22"/>
          <w:szCs w:val="22"/>
          <w:lang w:eastAsia="en-US"/>
        </w:rPr>
      </w:pPr>
    </w:p>
    <w:p w14:paraId="5D1CC261" w14:textId="77777777" w:rsidR="00305CF9" w:rsidRDefault="00305CF9" w:rsidP="00F86376">
      <w:pPr>
        <w:autoSpaceDE w:val="0"/>
        <w:autoSpaceDN w:val="0"/>
        <w:adjustRightInd w:val="0"/>
        <w:rPr>
          <w:rFonts w:ascii="Arial" w:eastAsiaTheme="minorHAnsi" w:hAnsi="Arial" w:cs="Arial"/>
          <w:bCs w:val="0"/>
          <w:color w:val="000000"/>
          <w:sz w:val="22"/>
          <w:szCs w:val="22"/>
          <w:lang w:eastAsia="en-US"/>
        </w:rPr>
      </w:pPr>
    </w:p>
    <w:p w14:paraId="1A0D13BC" w14:textId="77777777" w:rsidR="00305CF9" w:rsidRDefault="00305CF9" w:rsidP="00F86376">
      <w:pPr>
        <w:autoSpaceDE w:val="0"/>
        <w:autoSpaceDN w:val="0"/>
        <w:adjustRightInd w:val="0"/>
        <w:rPr>
          <w:rFonts w:ascii="Arial" w:eastAsiaTheme="minorHAnsi" w:hAnsi="Arial" w:cs="Arial"/>
          <w:bCs w:val="0"/>
          <w:color w:val="000000"/>
          <w:sz w:val="22"/>
          <w:szCs w:val="22"/>
          <w:lang w:eastAsia="en-US"/>
        </w:rPr>
      </w:pPr>
    </w:p>
    <w:p w14:paraId="517136B9" w14:textId="77777777" w:rsidR="00305CF9" w:rsidRPr="00AC203E" w:rsidRDefault="00305CF9" w:rsidP="00F86376">
      <w:pPr>
        <w:autoSpaceDE w:val="0"/>
        <w:autoSpaceDN w:val="0"/>
        <w:adjustRightInd w:val="0"/>
        <w:rPr>
          <w:rFonts w:ascii="Arial" w:eastAsiaTheme="minorHAnsi" w:hAnsi="Arial" w:cs="Arial"/>
          <w:bCs w:val="0"/>
          <w:color w:val="000000"/>
          <w:sz w:val="22"/>
          <w:szCs w:val="22"/>
          <w:lang w:eastAsia="en-US"/>
        </w:rPr>
      </w:pPr>
    </w:p>
    <w:p w14:paraId="217E8933" w14:textId="77777777" w:rsidR="00BA4992" w:rsidRPr="00AC203E" w:rsidRDefault="00BA4992" w:rsidP="00F86376">
      <w:pPr>
        <w:autoSpaceDE w:val="0"/>
        <w:autoSpaceDN w:val="0"/>
        <w:adjustRightInd w:val="0"/>
        <w:rPr>
          <w:rFonts w:ascii="Arial" w:eastAsiaTheme="minorHAnsi" w:hAnsi="Arial" w:cs="Arial"/>
          <w:bCs w:val="0"/>
          <w:color w:val="000000"/>
          <w:sz w:val="22"/>
          <w:szCs w:val="22"/>
          <w:lang w:eastAsia="en-US"/>
        </w:rPr>
      </w:pPr>
    </w:p>
    <w:p w14:paraId="3A3CEC38" w14:textId="773B2565" w:rsidR="00CC7993" w:rsidRPr="00AC203E" w:rsidRDefault="00CC7993" w:rsidP="00CC7993">
      <w:pPr>
        <w:ind w:left="1843" w:hanging="1843"/>
        <w:jc w:val="both"/>
        <w:rPr>
          <w:rFonts w:ascii="Arial" w:hAnsi="Arial" w:cs="Arial"/>
          <w:b/>
          <w:sz w:val="22"/>
          <w:szCs w:val="22"/>
        </w:rPr>
      </w:pPr>
      <w:bookmarkStart w:id="19" w:name="_Hlk203717883"/>
      <w:r w:rsidRPr="00AC203E">
        <w:rPr>
          <w:rFonts w:ascii="Arial" w:hAnsi="Arial" w:cs="Arial"/>
          <w:b/>
          <w:sz w:val="24"/>
        </w:rPr>
        <w:lastRenderedPageBreak/>
        <w:t>ČLÁNEK 23 – Doprava a silniční hospodářství</w:t>
      </w:r>
    </w:p>
    <w:p w14:paraId="4E3EE700" w14:textId="77777777" w:rsidR="00CC7993" w:rsidRPr="00AC203E" w:rsidRDefault="00CC7993" w:rsidP="00CC7993">
      <w:pPr>
        <w:pStyle w:val="stylstatut"/>
      </w:pPr>
    </w:p>
    <w:p w14:paraId="5E30CFDA" w14:textId="1E8B1530" w:rsidR="00CC7993" w:rsidRPr="00AC203E" w:rsidRDefault="00CC7993" w:rsidP="00CC7993">
      <w:pPr>
        <w:pStyle w:val="stylstatut"/>
      </w:pPr>
      <w:r w:rsidRPr="00AC203E">
        <w:t>článek 2</w:t>
      </w:r>
      <w:r w:rsidR="00CF023C" w:rsidRPr="00AC203E">
        <w:t>3</w:t>
      </w:r>
    </w:p>
    <w:p w14:paraId="11A2CAC5" w14:textId="08178930" w:rsidR="00CC7993" w:rsidRPr="00AC203E" w:rsidRDefault="00CC7993" w:rsidP="00CC7993">
      <w:pPr>
        <w:pStyle w:val="stylstatut"/>
        <w:rPr>
          <w:bCs w:val="0"/>
          <w:iCs/>
          <w:color w:val="auto"/>
        </w:rPr>
      </w:pPr>
      <w:r w:rsidRPr="00AC203E">
        <w:rPr>
          <w:bCs w:val="0"/>
          <w:iCs/>
          <w:color w:val="auto"/>
        </w:rPr>
        <w:t xml:space="preserve">Návrh odboru dopravy:     </w:t>
      </w:r>
    </w:p>
    <w:p w14:paraId="2D49A29D" w14:textId="77777777" w:rsidR="00CC7993" w:rsidRPr="00AC203E" w:rsidRDefault="00CC7993" w:rsidP="00CC7993">
      <w:pPr>
        <w:pStyle w:val="Odstavecseseznamem"/>
        <w:ind w:left="0"/>
        <w:jc w:val="both"/>
        <w:rPr>
          <w:rFonts w:ascii="Arial" w:hAnsi="Arial" w:cs="Arial"/>
          <w:bCs w:val="0"/>
          <w:iCs/>
          <w:sz w:val="22"/>
          <w:szCs w:val="22"/>
          <w:u w:val="single"/>
        </w:rPr>
      </w:pPr>
    </w:p>
    <w:p w14:paraId="7CF0199A" w14:textId="77777777" w:rsidR="00CC7993" w:rsidRPr="00AC203E" w:rsidRDefault="00CC7993" w:rsidP="00CC7993">
      <w:pPr>
        <w:pStyle w:val="Odstavecseseznamem"/>
        <w:ind w:left="0"/>
        <w:jc w:val="both"/>
        <w:rPr>
          <w:rFonts w:ascii="Arial" w:eastAsia="Calibri" w:hAnsi="Arial" w:cs="Arial"/>
          <w:bCs w:val="0"/>
          <w:sz w:val="22"/>
          <w:szCs w:val="22"/>
          <w:u w:val="single"/>
          <w:lang w:eastAsia="en-US"/>
          <w14:ligatures w14:val="standardContextual"/>
        </w:rPr>
      </w:pPr>
      <w:r w:rsidRPr="00AC203E">
        <w:rPr>
          <w:rFonts w:ascii="Arial" w:eastAsia="Calibri" w:hAnsi="Arial" w:cs="Arial"/>
          <w:bCs w:val="0"/>
          <w:sz w:val="22"/>
          <w:szCs w:val="22"/>
          <w:u w:val="single"/>
          <w:lang w:eastAsia="en-US"/>
          <w14:ligatures w14:val="standardContextual"/>
        </w:rPr>
        <w:t>Odůvodnění:</w:t>
      </w:r>
    </w:p>
    <w:p w14:paraId="445FFA9A" w14:textId="77777777" w:rsidR="003D14C9" w:rsidRPr="00AC203E" w:rsidRDefault="006D4C70" w:rsidP="006E60F1">
      <w:pPr>
        <w:jc w:val="both"/>
        <w:rPr>
          <w:rFonts w:ascii="Arial" w:eastAsia="Calibri" w:hAnsi="Arial" w:cs="Arial"/>
          <w:bCs w:val="0"/>
          <w:sz w:val="22"/>
          <w:szCs w:val="22"/>
          <w:lang w:eastAsia="en-US"/>
          <w14:ligatures w14:val="standardContextual"/>
        </w:rPr>
      </w:pPr>
      <w:r w:rsidRPr="00AC203E">
        <w:rPr>
          <w:rFonts w:ascii="Arial" w:eastAsia="Calibri" w:hAnsi="Arial" w:cs="Arial"/>
          <w:bCs w:val="0"/>
          <w:sz w:val="22"/>
          <w:szCs w:val="22"/>
          <w:lang w:eastAsia="en-US"/>
          <w14:ligatures w14:val="standardContextual"/>
        </w:rPr>
        <w:t>Ke zrušení ustanovení písm. c) dochází z legislativně technického důvodu</w:t>
      </w:r>
      <w:r w:rsidR="003D14C9" w:rsidRPr="00AC203E">
        <w:rPr>
          <w:rFonts w:ascii="Arial" w:eastAsia="Calibri" w:hAnsi="Arial" w:cs="Arial"/>
          <w:bCs w:val="0"/>
          <w:sz w:val="22"/>
          <w:szCs w:val="22"/>
          <w:lang w:eastAsia="en-US"/>
          <w14:ligatures w14:val="standardContextual"/>
        </w:rPr>
        <w:t xml:space="preserve"> – uplynutí přechodného období podle stavebního zákona. </w:t>
      </w:r>
    </w:p>
    <w:p w14:paraId="4E602E05" w14:textId="25B48406" w:rsidR="006E60F1" w:rsidRPr="00AC203E" w:rsidRDefault="003D14C9" w:rsidP="006E60F1">
      <w:pPr>
        <w:jc w:val="both"/>
        <w:rPr>
          <w:rFonts w:ascii="Arial" w:eastAsia="Calibri" w:hAnsi="Arial" w:cs="Arial"/>
          <w:bCs w:val="0"/>
          <w:sz w:val="22"/>
          <w:szCs w:val="22"/>
          <w:lang w:eastAsia="en-US"/>
          <w14:ligatures w14:val="standardContextual"/>
        </w:rPr>
      </w:pPr>
      <w:r w:rsidRPr="00AC203E">
        <w:rPr>
          <w:rFonts w:ascii="Arial" w:eastAsia="Calibri" w:hAnsi="Arial" w:cs="Arial"/>
          <w:bCs w:val="0"/>
          <w:sz w:val="22"/>
          <w:szCs w:val="22"/>
          <w:lang w:eastAsia="en-US"/>
          <w14:ligatures w14:val="standardContextual"/>
        </w:rPr>
        <w:t>Ú</w:t>
      </w:r>
      <w:r w:rsidR="006E60F1" w:rsidRPr="00AC203E">
        <w:rPr>
          <w:rFonts w:ascii="Arial" w:eastAsia="Calibri" w:hAnsi="Arial" w:cs="Arial"/>
          <w:bCs w:val="0"/>
          <w:sz w:val="22"/>
          <w:szCs w:val="22"/>
          <w:lang w:eastAsia="en-US"/>
          <w14:ligatures w14:val="standardContextual"/>
        </w:rPr>
        <w:t xml:space="preserve">prava </w:t>
      </w:r>
      <w:r w:rsidRPr="00AC203E">
        <w:rPr>
          <w:rFonts w:ascii="Arial" w:eastAsia="Calibri" w:hAnsi="Arial" w:cs="Arial"/>
          <w:bCs w:val="0"/>
          <w:sz w:val="22"/>
          <w:szCs w:val="22"/>
          <w:lang w:eastAsia="en-US"/>
          <w14:ligatures w14:val="standardContextual"/>
        </w:rPr>
        <w:t xml:space="preserve">článku 23 odst. 3 písm. b) bodu 1 </w:t>
      </w:r>
      <w:r w:rsidR="006E60F1" w:rsidRPr="00AC203E">
        <w:rPr>
          <w:rFonts w:ascii="Arial" w:eastAsia="Calibri" w:hAnsi="Arial" w:cs="Arial"/>
          <w:bCs w:val="0"/>
          <w:sz w:val="22"/>
          <w:szCs w:val="22"/>
          <w:lang w:eastAsia="en-US"/>
          <w14:ligatures w14:val="standardContextual"/>
        </w:rPr>
        <w:t xml:space="preserve">odstraňuje interpretační nejasnost dosavadního znění a výslovně zakotvuje doposud jen dovozovanou působnost úřadů městských obvodů připojování na místní komunikaci. </w:t>
      </w:r>
    </w:p>
    <w:p w14:paraId="1DEB1AEC" w14:textId="77777777" w:rsidR="00CC586A" w:rsidRDefault="00CC586A" w:rsidP="00CC7993">
      <w:pPr>
        <w:pStyle w:val="Odstavecseseznamem"/>
        <w:ind w:left="0"/>
        <w:rPr>
          <w:rFonts w:ascii="Arial" w:eastAsia="Calibri" w:hAnsi="Arial" w:cs="Arial"/>
          <w:b/>
          <w:sz w:val="22"/>
          <w:szCs w:val="22"/>
          <w:lang w:eastAsia="en-US"/>
          <w14:ligatures w14:val="standardContextual"/>
        </w:rPr>
      </w:pPr>
    </w:p>
    <w:p w14:paraId="5063A017" w14:textId="77777777" w:rsidR="00734BE5" w:rsidRDefault="00734BE5" w:rsidP="00CC7993">
      <w:pPr>
        <w:pStyle w:val="Odstavecseseznamem"/>
        <w:ind w:left="0"/>
        <w:rPr>
          <w:rFonts w:ascii="Arial" w:eastAsia="Calibri" w:hAnsi="Arial" w:cs="Arial"/>
          <w:b/>
          <w:sz w:val="22"/>
          <w:szCs w:val="22"/>
          <w:lang w:eastAsia="en-US"/>
          <w14:ligatures w14:val="standardContextual"/>
        </w:rPr>
      </w:pPr>
    </w:p>
    <w:p w14:paraId="707DEC50" w14:textId="4EEC0AB5" w:rsidR="00BB6165" w:rsidRPr="00AC203E" w:rsidRDefault="00BB6165" w:rsidP="00CC7993">
      <w:pPr>
        <w:pStyle w:val="Odstavecseseznamem"/>
        <w:ind w:left="0"/>
        <w:rPr>
          <w:rFonts w:ascii="Arial" w:eastAsia="Calibri" w:hAnsi="Arial" w:cs="Arial"/>
          <w:b/>
          <w:sz w:val="22"/>
          <w:szCs w:val="22"/>
          <w:lang w:eastAsia="en-US"/>
          <w14:ligatures w14:val="standardContextual"/>
        </w:rPr>
      </w:pPr>
      <w:r w:rsidRPr="00AC203E">
        <w:rPr>
          <w:rFonts w:ascii="Arial" w:eastAsia="Calibri" w:hAnsi="Arial" w:cs="Arial"/>
          <w:b/>
          <w:sz w:val="22"/>
          <w:szCs w:val="22"/>
          <w:lang w:eastAsia="en-US"/>
          <w14:ligatures w14:val="standardContextual"/>
        </w:rPr>
        <w:t>Navrhované znění:</w:t>
      </w:r>
    </w:p>
    <w:bookmarkEnd w:id="19"/>
    <w:p w14:paraId="08BBB927" w14:textId="0DBEACD0" w:rsidR="00BB6165" w:rsidRPr="00AC203E" w:rsidRDefault="00BB6165" w:rsidP="00BB6165">
      <w:pPr>
        <w:autoSpaceDE w:val="0"/>
        <w:autoSpaceDN w:val="0"/>
        <w:adjustRightInd w:val="0"/>
        <w:rPr>
          <w:rFonts w:ascii="Arial" w:eastAsiaTheme="minorHAnsi" w:hAnsi="Arial" w:cs="Arial"/>
          <w:bCs w:val="0"/>
          <w:sz w:val="22"/>
          <w:szCs w:val="22"/>
          <w:lang w:eastAsia="en-US"/>
        </w:rPr>
      </w:pPr>
      <w:r w:rsidRPr="00AC203E">
        <w:rPr>
          <w:rFonts w:ascii="Arial" w:eastAsiaTheme="minorHAnsi" w:hAnsi="Arial" w:cs="Arial"/>
          <w:bCs w:val="0"/>
          <w:sz w:val="22"/>
          <w:szCs w:val="22"/>
          <w:lang w:eastAsia="en-US"/>
        </w:rPr>
        <w:t>V článku 23 odst. 3 písm. b) bodu 1 vypustit text:</w:t>
      </w:r>
    </w:p>
    <w:p w14:paraId="2FE87856" w14:textId="1F247769" w:rsidR="00BB6165" w:rsidRPr="00AC203E" w:rsidRDefault="00C70BC5" w:rsidP="00CC7993">
      <w:pPr>
        <w:pStyle w:val="Odstavecseseznamem"/>
        <w:ind w:left="0"/>
        <w:rPr>
          <w:rFonts w:ascii="Arial" w:eastAsia="Calibri" w:hAnsi="Arial" w:cs="Arial"/>
          <w:bCs w:val="0"/>
          <w:sz w:val="22"/>
          <w:szCs w:val="22"/>
          <w:lang w:eastAsia="en-US"/>
          <w14:ligatures w14:val="standardContextual"/>
        </w:rPr>
      </w:pPr>
      <w:r w:rsidRPr="00AC203E">
        <w:rPr>
          <w:rFonts w:ascii="Arial" w:eastAsia="Calibri" w:hAnsi="Arial" w:cs="Arial"/>
          <w:bCs w:val="0"/>
          <w:sz w:val="22"/>
          <w:szCs w:val="22"/>
          <w:lang w:eastAsia="en-US"/>
          <w14:ligatures w14:val="standardContextual"/>
        </w:rPr>
        <w:t>„V přechodném období ve smyslu § 334a zákona č. 283/2021 Sb., stavební zákon, ve znění pozdějších předpisů vydávají závazná stanoviska dotčeného orgánu ve společném územním a stavebním řízení ve smyslu § 10 odst. 5 zákona o pozemních komunikacích</w:t>
      </w:r>
      <w:r w:rsidRPr="00AC203E">
        <w:rPr>
          <w:rFonts w:ascii="Arial" w:eastAsia="Calibri" w:hAnsi="Arial" w:cs="Arial"/>
          <w:bCs w:val="0"/>
          <w:sz w:val="22"/>
          <w:szCs w:val="22"/>
          <w:vertAlign w:val="superscript"/>
          <w:lang w:eastAsia="en-US"/>
          <w14:ligatures w14:val="standardContextual"/>
        </w:rPr>
        <w:t>35</w:t>
      </w:r>
      <w:r w:rsidRPr="00AC203E">
        <w:rPr>
          <w:rFonts w:ascii="Arial" w:eastAsia="Calibri" w:hAnsi="Arial" w:cs="Arial"/>
          <w:bCs w:val="0"/>
          <w:sz w:val="22"/>
          <w:szCs w:val="22"/>
          <w:lang w:eastAsia="en-US"/>
          <w14:ligatures w14:val="standardContextual"/>
        </w:rPr>
        <w:t xml:space="preserve"> ve věcech místních komunikací“,</w:t>
      </w:r>
    </w:p>
    <w:p w14:paraId="2827FE0C" w14:textId="77777777" w:rsidR="00C70BC5" w:rsidRPr="00AC203E" w:rsidRDefault="00C70BC5" w:rsidP="00CC7993">
      <w:pPr>
        <w:pStyle w:val="Odstavecseseznamem"/>
        <w:ind w:left="0"/>
        <w:rPr>
          <w:rFonts w:ascii="Arial" w:eastAsia="Calibri" w:hAnsi="Arial" w:cs="Arial"/>
          <w:b/>
          <w:sz w:val="22"/>
          <w:szCs w:val="22"/>
          <w:lang w:eastAsia="en-US"/>
          <w14:ligatures w14:val="standardContextual"/>
        </w:rPr>
      </w:pPr>
    </w:p>
    <w:p w14:paraId="49991A8D" w14:textId="77777777" w:rsidR="00C70BC5" w:rsidRPr="00AC203E" w:rsidRDefault="00C70BC5" w:rsidP="00C70BC5">
      <w:pPr>
        <w:autoSpaceDE w:val="0"/>
        <w:autoSpaceDN w:val="0"/>
        <w:adjustRightInd w:val="0"/>
        <w:rPr>
          <w:rFonts w:ascii="Arial" w:eastAsiaTheme="minorHAnsi" w:hAnsi="Arial" w:cs="Arial"/>
          <w:bCs w:val="0"/>
          <w:sz w:val="22"/>
          <w:szCs w:val="22"/>
          <w:lang w:eastAsia="en-US"/>
        </w:rPr>
      </w:pPr>
      <w:r w:rsidRPr="00AC203E">
        <w:rPr>
          <w:rFonts w:ascii="Arial" w:eastAsiaTheme="minorHAnsi" w:hAnsi="Arial" w:cs="Arial"/>
          <w:bCs w:val="0"/>
          <w:sz w:val="22"/>
          <w:szCs w:val="22"/>
          <w:lang w:eastAsia="en-US"/>
        </w:rPr>
        <w:t>V článku 23 odst. 3 vypustit písm. c).</w:t>
      </w:r>
    </w:p>
    <w:p w14:paraId="3621B6EE" w14:textId="77777777" w:rsidR="00C70BC5" w:rsidRPr="00AC203E" w:rsidRDefault="00C70BC5" w:rsidP="00CC7993">
      <w:pPr>
        <w:pStyle w:val="Odstavecseseznamem"/>
        <w:ind w:left="0"/>
        <w:rPr>
          <w:rFonts w:ascii="Arial" w:eastAsia="Calibri" w:hAnsi="Arial" w:cs="Arial"/>
          <w:b/>
          <w:sz w:val="22"/>
          <w:szCs w:val="22"/>
          <w:lang w:eastAsia="en-US"/>
          <w14:ligatures w14:val="standardContextual"/>
        </w:rPr>
      </w:pPr>
    </w:p>
    <w:p w14:paraId="1E76D4BB" w14:textId="77777777" w:rsidR="00C70BC5" w:rsidRPr="00AC203E" w:rsidRDefault="00C70BC5" w:rsidP="00CC7993">
      <w:pPr>
        <w:pStyle w:val="Odstavecseseznamem"/>
        <w:ind w:left="0"/>
        <w:rPr>
          <w:rFonts w:ascii="Arial" w:eastAsia="Calibri" w:hAnsi="Arial" w:cs="Arial"/>
          <w:b/>
          <w:sz w:val="22"/>
          <w:szCs w:val="22"/>
          <w:lang w:eastAsia="en-US"/>
          <w14:ligatures w14:val="standardContextual"/>
        </w:rPr>
      </w:pPr>
    </w:p>
    <w:p w14:paraId="432807B0" w14:textId="77777777" w:rsidR="00CC7993" w:rsidRPr="00AC203E" w:rsidRDefault="00CC7993" w:rsidP="00CC7993">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71BBCB84" w14:textId="77777777" w:rsidR="00CC7993" w:rsidRPr="00AC203E" w:rsidRDefault="00CC7993" w:rsidP="00CC7993">
      <w:pPr>
        <w:pStyle w:val="stylstatut"/>
        <w:rPr>
          <w:b w:val="0"/>
          <w:bCs w:val="0"/>
          <w:i w:val="0"/>
          <w:iCs/>
          <w:color w:val="auto"/>
        </w:rPr>
      </w:pPr>
      <w:r w:rsidRPr="00AC203E">
        <w:rPr>
          <w:b w:val="0"/>
          <w:bCs w:val="0"/>
          <w:i w:val="0"/>
          <w:iCs/>
          <w:color w:val="auto"/>
        </w:rPr>
        <w:t>LPO s návrhem souhlasí.</w:t>
      </w:r>
    </w:p>
    <w:p w14:paraId="3AC33248" w14:textId="77777777" w:rsidR="00CC7993" w:rsidRPr="00AC203E" w:rsidRDefault="00CC7993" w:rsidP="00CC7993">
      <w:pPr>
        <w:pStyle w:val="Odstavecseseznamem"/>
        <w:ind w:left="0"/>
        <w:jc w:val="both"/>
        <w:rPr>
          <w:rFonts w:ascii="Arial" w:hAnsi="Arial" w:cs="Arial"/>
          <w:b/>
          <w:sz w:val="22"/>
          <w:szCs w:val="22"/>
        </w:rPr>
      </w:pPr>
    </w:p>
    <w:p w14:paraId="6D6CBDBC" w14:textId="77777777" w:rsidR="00CC7993" w:rsidRPr="00AC203E" w:rsidRDefault="00CC7993" w:rsidP="00CC7993">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7FB7BD5E" w14:textId="77777777" w:rsidR="00CC7993" w:rsidRPr="00AC203E" w:rsidRDefault="00CC7993" w:rsidP="00CC7993">
      <w:pPr>
        <w:pStyle w:val="Odstavecseseznamem"/>
        <w:spacing w:line="276" w:lineRule="auto"/>
        <w:ind w:left="1276" w:hanging="567"/>
        <w:jc w:val="both"/>
        <w:rPr>
          <w:rFonts w:ascii="Arial" w:hAnsi="Arial" w:cs="Arial"/>
          <w:sz w:val="22"/>
          <w:szCs w:val="22"/>
        </w:rPr>
      </w:pPr>
    </w:p>
    <w:p w14:paraId="6793F179" w14:textId="785F87C8" w:rsidR="00CC7993" w:rsidRPr="00AC203E" w:rsidRDefault="00CF023C" w:rsidP="003136AC">
      <w:pPr>
        <w:pStyle w:val="Odstavecseseznamem"/>
        <w:numPr>
          <w:ilvl w:val="0"/>
          <w:numId w:val="33"/>
        </w:numPr>
        <w:spacing w:line="276" w:lineRule="auto"/>
        <w:ind w:left="708" w:hanging="720"/>
        <w:jc w:val="both"/>
        <w:rPr>
          <w:rFonts w:ascii="Arial" w:hAnsi="Arial" w:cs="Arial"/>
          <w:sz w:val="22"/>
          <w:szCs w:val="22"/>
        </w:rPr>
      </w:pPr>
      <w:bookmarkStart w:id="20" w:name="_Hlk159830601"/>
      <w:r w:rsidRPr="00AC203E">
        <w:rPr>
          <w:rFonts w:ascii="Arial" w:hAnsi="Arial" w:cs="Arial"/>
          <w:sz w:val="22"/>
          <w:szCs w:val="22"/>
        </w:rPr>
        <w:t xml:space="preserve">Článek 23 odst. 3 písm. b) bod 1 </w:t>
      </w:r>
      <w:r w:rsidR="00CC7993" w:rsidRPr="00AC203E">
        <w:rPr>
          <w:rFonts w:ascii="Arial" w:hAnsi="Arial" w:cs="Arial"/>
          <w:sz w:val="22"/>
          <w:szCs w:val="22"/>
        </w:rPr>
        <w:t>zní:</w:t>
      </w:r>
    </w:p>
    <w:p w14:paraId="31A39C34" w14:textId="77777777" w:rsidR="00CC7993" w:rsidRPr="00AC203E" w:rsidRDefault="00CC7993" w:rsidP="00CC7993">
      <w:pPr>
        <w:pStyle w:val="Odstavecseseznamem"/>
        <w:spacing w:line="276" w:lineRule="auto"/>
        <w:ind w:left="708"/>
        <w:jc w:val="both"/>
        <w:rPr>
          <w:rFonts w:ascii="Arial" w:hAnsi="Arial" w:cs="Arial"/>
          <w:sz w:val="22"/>
          <w:szCs w:val="22"/>
        </w:rPr>
      </w:pPr>
    </w:p>
    <w:p w14:paraId="6CAC4A49" w14:textId="04899A30" w:rsidR="00CC7993" w:rsidRPr="00AC203E" w:rsidRDefault="00CC7993" w:rsidP="00CC7993">
      <w:pPr>
        <w:pStyle w:val="Odstavecseseznamem"/>
        <w:spacing w:line="276" w:lineRule="auto"/>
        <w:ind w:left="1276" w:hanging="567"/>
        <w:jc w:val="both"/>
        <w:rPr>
          <w:rFonts w:ascii="Arial" w:hAnsi="Arial" w:cs="Arial"/>
          <w:sz w:val="22"/>
          <w:szCs w:val="22"/>
        </w:rPr>
      </w:pPr>
      <w:r w:rsidRPr="00AC203E">
        <w:rPr>
          <w:rFonts w:ascii="Arial" w:hAnsi="Arial" w:cs="Arial"/>
          <w:sz w:val="22"/>
          <w:szCs w:val="22"/>
        </w:rPr>
        <w:t>„</w:t>
      </w:r>
      <w:r w:rsidR="00CF023C" w:rsidRPr="00AC203E">
        <w:rPr>
          <w:rFonts w:ascii="Arial" w:hAnsi="Arial" w:cs="Arial"/>
          <w:sz w:val="22"/>
          <w:szCs w:val="22"/>
        </w:rPr>
        <w:t>1</w:t>
      </w:r>
      <w:r w:rsidRPr="00AC203E">
        <w:rPr>
          <w:rFonts w:ascii="Arial" w:hAnsi="Arial" w:cs="Arial"/>
          <w:sz w:val="22"/>
          <w:szCs w:val="22"/>
        </w:rPr>
        <w:t>.</w:t>
      </w:r>
      <w:r w:rsidRPr="00AC203E">
        <w:rPr>
          <w:rFonts w:ascii="Arial" w:hAnsi="Arial" w:cs="Arial"/>
          <w:sz w:val="22"/>
          <w:szCs w:val="22"/>
        </w:rPr>
        <w:tab/>
      </w:r>
      <w:r w:rsidR="00CF023C" w:rsidRPr="00AC203E">
        <w:rPr>
          <w:rFonts w:ascii="Arial" w:hAnsi="Arial" w:cs="Arial"/>
          <w:sz w:val="22"/>
          <w:szCs w:val="22"/>
        </w:rPr>
        <w:t>vykonávají působnost silničního správního úřadu ve věcech místních komunikací podle § 40 odst. 5 písm. a) a b) vyjma § 23 odst. 1 a 3 zákona o pozemních komunikacích</w:t>
      </w:r>
      <w:r w:rsidR="00CF023C" w:rsidRPr="00AC203E">
        <w:rPr>
          <w:rFonts w:ascii="Arial" w:hAnsi="Arial" w:cs="Arial"/>
          <w:sz w:val="22"/>
          <w:szCs w:val="22"/>
          <w:vertAlign w:val="superscript"/>
        </w:rPr>
        <w:t>35</w:t>
      </w:r>
      <w:r w:rsidR="00054F72" w:rsidRPr="00AC203E">
        <w:rPr>
          <w:rFonts w:ascii="Arial" w:hAnsi="Arial" w:cs="Arial"/>
          <w:sz w:val="22"/>
          <w:szCs w:val="22"/>
        </w:rPr>
        <w:t>,</w:t>
      </w:r>
      <w:r w:rsidR="00CF023C" w:rsidRPr="00AC203E">
        <w:rPr>
          <w:rFonts w:ascii="Arial" w:hAnsi="Arial" w:cs="Arial"/>
          <w:sz w:val="22"/>
          <w:szCs w:val="22"/>
        </w:rPr>
        <w:t xml:space="preserve"> </w:t>
      </w:r>
      <w:r w:rsidR="00054F72" w:rsidRPr="00AC203E">
        <w:rPr>
          <w:rFonts w:ascii="Arial" w:hAnsi="Arial" w:cs="Arial"/>
          <w:sz w:val="22"/>
          <w:szCs w:val="22"/>
        </w:rPr>
        <w:t>podle § 40 odst. 1</w:t>
      </w:r>
      <w:r w:rsidR="00C90521" w:rsidRPr="00AC203E">
        <w:rPr>
          <w:rFonts w:ascii="Arial" w:hAnsi="Arial" w:cs="Arial"/>
          <w:sz w:val="22"/>
          <w:szCs w:val="22"/>
        </w:rPr>
        <w:t>1</w:t>
      </w:r>
      <w:r w:rsidR="00054F72" w:rsidRPr="00AC203E">
        <w:rPr>
          <w:rFonts w:ascii="Arial" w:hAnsi="Arial" w:cs="Arial"/>
          <w:sz w:val="22"/>
          <w:szCs w:val="22"/>
        </w:rPr>
        <w:t xml:space="preserve"> písm. c) zákona o pozemních komunikacích</w:t>
      </w:r>
      <w:r w:rsidR="00054F72" w:rsidRPr="00AC203E">
        <w:rPr>
          <w:rFonts w:ascii="Arial" w:hAnsi="Arial" w:cs="Arial"/>
          <w:sz w:val="22"/>
          <w:szCs w:val="22"/>
          <w:vertAlign w:val="superscript"/>
        </w:rPr>
        <w:t>35</w:t>
      </w:r>
      <w:r w:rsidR="00054F72" w:rsidRPr="00AC203E">
        <w:rPr>
          <w:rFonts w:ascii="Arial" w:hAnsi="Arial" w:cs="Arial"/>
          <w:sz w:val="22"/>
          <w:szCs w:val="22"/>
        </w:rPr>
        <w:t xml:space="preserve"> </w:t>
      </w:r>
      <w:r w:rsidR="00CF023C" w:rsidRPr="00AC203E">
        <w:rPr>
          <w:rFonts w:ascii="Arial" w:hAnsi="Arial" w:cs="Arial"/>
          <w:sz w:val="22"/>
          <w:szCs w:val="22"/>
        </w:rPr>
        <w:t>a ve věcech účelových komunikací podle § 40 odst. 4 písm. a) a b) zákona o pozemních komunikacích</w:t>
      </w:r>
      <w:r w:rsidR="00CF023C" w:rsidRPr="00AC203E">
        <w:rPr>
          <w:rFonts w:ascii="Arial" w:hAnsi="Arial" w:cs="Arial"/>
          <w:sz w:val="22"/>
          <w:szCs w:val="22"/>
          <w:vertAlign w:val="superscript"/>
        </w:rPr>
        <w:t>35</w:t>
      </w:r>
      <w:r w:rsidR="00692CFE" w:rsidRPr="00AC203E">
        <w:rPr>
          <w:rFonts w:ascii="Arial" w:hAnsi="Arial" w:cs="Arial"/>
          <w:sz w:val="22"/>
          <w:szCs w:val="22"/>
        </w:rPr>
        <w:t>,</w:t>
      </w:r>
      <w:r w:rsidR="00E81C6E" w:rsidRPr="00AC203E">
        <w:rPr>
          <w:rFonts w:ascii="Arial" w:hAnsi="Arial" w:cs="Arial"/>
          <w:sz w:val="22"/>
          <w:szCs w:val="22"/>
        </w:rPr>
        <w:t>“.</w:t>
      </w:r>
    </w:p>
    <w:p w14:paraId="697F3DEF" w14:textId="77777777" w:rsidR="00E51B1C" w:rsidRPr="00AC203E" w:rsidRDefault="00E51B1C" w:rsidP="00E81C6E">
      <w:pPr>
        <w:jc w:val="both"/>
        <w:rPr>
          <w:rFonts w:ascii="Arial" w:hAnsi="Arial" w:cs="Arial"/>
          <w:color w:val="FF0000"/>
        </w:rPr>
      </w:pPr>
    </w:p>
    <w:p w14:paraId="7F3BF8B1" w14:textId="77777777" w:rsidR="00E51B1C" w:rsidRPr="00AC203E" w:rsidRDefault="00E51B1C" w:rsidP="00E81C6E">
      <w:pPr>
        <w:jc w:val="both"/>
        <w:rPr>
          <w:rFonts w:ascii="Arial" w:hAnsi="Arial" w:cs="Arial"/>
          <w:color w:val="FF0000"/>
        </w:rPr>
      </w:pPr>
    </w:p>
    <w:p w14:paraId="184522CE" w14:textId="08883091" w:rsidR="00CF023C" w:rsidRPr="00AC203E" w:rsidRDefault="00CF023C"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V článku 23 ods</w:t>
      </w:r>
      <w:r w:rsidR="00CB5E64" w:rsidRPr="00AC203E">
        <w:rPr>
          <w:rFonts w:ascii="Arial" w:hAnsi="Arial" w:cs="Arial"/>
          <w:sz w:val="22"/>
          <w:szCs w:val="22"/>
        </w:rPr>
        <w:t>t</w:t>
      </w:r>
      <w:r w:rsidRPr="00AC203E">
        <w:rPr>
          <w:rFonts w:ascii="Arial" w:hAnsi="Arial" w:cs="Arial"/>
          <w:sz w:val="22"/>
          <w:szCs w:val="22"/>
        </w:rPr>
        <w:t xml:space="preserve">. 3 </w:t>
      </w:r>
      <w:r w:rsidR="00D03753" w:rsidRPr="00AC203E">
        <w:rPr>
          <w:rFonts w:ascii="Arial" w:hAnsi="Arial" w:cs="Arial"/>
          <w:sz w:val="22"/>
          <w:szCs w:val="22"/>
        </w:rPr>
        <w:t xml:space="preserve">se </w:t>
      </w:r>
      <w:r w:rsidRPr="00AC203E">
        <w:rPr>
          <w:rFonts w:ascii="Arial" w:hAnsi="Arial" w:cs="Arial"/>
          <w:sz w:val="22"/>
          <w:szCs w:val="22"/>
        </w:rPr>
        <w:t xml:space="preserve">písm. c) </w:t>
      </w:r>
      <w:r w:rsidR="00D03753" w:rsidRPr="00AC203E">
        <w:rPr>
          <w:rFonts w:ascii="Arial" w:hAnsi="Arial" w:cs="Arial"/>
          <w:sz w:val="22"/>
          <w:szCs w:val="22"/>
        </w:rPr>
        <w:t>zrušuje.</w:t>
      </w:r>
    </w:p>
    <w:p w14:paraId="6879643A" w14:textId="77777777" w:rsidR="00D270F4" w:rsidRPr="00AC203E" w:rsidRDefault="00D270F4" w:rsidP="00D270F4">
      <w:pPr>
        <w:spacing w:line="276" w:lineRule="auto"/>
        <w:jc w:val="both"/>
        <w:rPr>
          <w:rFonts w:ascii="Arial" w:hAnsi="Arial" w:cs="Arial"/>
          <w:sz w:val="22"/>
          <w:szCs w:val="22"/>
        </w:rPr>
      </w:pPr>
    </w:p>
    <w:p w14:paraId="48DD0B6D" w14:textId="77777777" w:rsidR="00D270F4" w:rsidRPr="00AC203E" w:rsidRDefault="00D270F4" w:rsidP="00D270F4">
      <w:pPr>
        <w:pStyle w:val="stylstatut"/>
      </w:pPr>
    </w:p>
    <w:p w14:paraId="00EAD05C" w14:textId="77777777" w:rsidR="002B1525" w:rsidRPr="00AC203E" w:rsidRDefault="002B1525" w:rsidP="00D270F4">
      <w:pPr>
        <w:pStyle w:val="stylstatut"/>
      </w:pPr>
    </w:p>
    <w:p w14:paraId="630C2166" w14:textId="03995C44" w:rsidR="00D270F4" w:rsidRPr="00AC203E" w:rsidRDefault="00D270F4" w:rsidP="00D270F4">
      <w:pPr>
        <w:ind w:left="1843" w:hanging="1843"/>
        <w:jc w:val="both"/>
        <w:rPr>
          <w:rFonts w:ascii="Arial" w:hAnsi="Arial" w:cs="Arial"/>
          <w:b/>
          <w:sz w:val="22"/>
          <w:szCs w:val="22"/>
        </w:rPr>
      </w:pPr>
      <w:r w:rsidRPr="00AC203E">
        <w:rPr>
          <w:rFonts w:ascii="Arial" w:hAnsi="Arial" w:cs="Arial"/>
          <w:b/>
          <w:sz w:val="24"/>
        </w:rPr>
        <w:t>ČLÁNEK 26 – Integrovaný záchranný systém</w:t>
      </w:r>
    </w:p>
    <w:p w14:paraId="636A26DC" w14:textId="77777777" w:rsidR="00D270F4" w:rsidRPr="00AC203E" w:rsidRDefault="00D270F4" w:rsidP="00D270F4">
      <w:pPr>
        <w:pStyle w:val="stylstatut"/>
      </w:pPr>
    </w:p>
    <w:p w14:paraId="7A61B9D5" w14:textId="286CF27E" w:rsidR="00D270F4" w:rsidRPr="00AC203E" w:rsidRDefault="00D270F4" w:rsidP="00D270F4">
      <w:pPr>
        <w:pStyle w:val="stylstatut"/>
      </w:pPr>
      <w:r w:rsidRPr="00AC203E">
        <w:t>článek 26 písm. b)</w:t>
      </w:r>
    </w:p>
    <w:p w14:paraId="12232082" w14:textId="32C437F6" w:rsidR="00D270F4" w:rsidRPr="00AC203E" w:rsidRDefault="00D270F4" w:rsidP="00D270F4">
      <w:pPr>
        <w:pStyle w:val="stylstatut"/>
        <w:rPr>
          <w:bCs w:val="0"/>
          <w:iCs/>
          <w:color w:val="auto"/>
        </w:rPr>
      </w:pPr>
      <w:r w:rsidRPr="00AC203E">
        <w:rPr>
          <w:bCs w:val="0"/>
          <w:iCs/>
          <w:color w:val="auto"/>
        </w:rPr>
        <w:t xml:space="preserve">Návrh odboru kanceláře primátora:     </w:t>
      </w:r>
    </w:p>
    <w:p w14:paraId="68A2E614" w14:textId="77777777" w:rsidR="00D270F4" w:rsidRPr="00AC203E" w:rsidRDefault="00D270F4" w:rsidP="00D270F4">
      <w:pPr>
        <w:pStyle w:val="Odstavecseseznamem"/>
        <w:ind w:left="0"/>
        <w:jc w:val="both"/>
        <w:rPr>
          <w:rFonts w:ascii="Arial" w:hAnsi="Arial" w:cs="Arial"/>
          <w:bCs w:val="0"/>
          <w:iCs/>
          <w:sz w:val="22"/>
          <w:szCs w:val="22"/>
          <w:u w:val="single"/>
        </w:rPr>
      </w:pPr>
    </w:p>
    <w:p w14:paraId="4C6178B6" w14:textId="77777777" w:rsidR="00D270F4" w:rsidRPr="00AC203E" w:rsidRDefault="00D270F4" w:rsidP="00D270F4">
      <w:pPr>
        <w:pStyle w:val="Odstavecseseznamem"/>
        <w:ind w:left="0"/>
        <w:jc w:val="both"/>
        <w:rPr>
          <w:rFonts w:ascii="Arial" w:eastAsia="Calibri" w:hAnsi="Arial" w:cs="Arial"/>
          <w:bCs w:val="0"/>
          <w:sz w:val="22"/>
          <w:szCs w:val="22"/>
          <w:u w:val="single"/>
          <w:lang w:eastAsia="en-US"/>
          <w14:ligatures w14:val="standardContextual"/>
        </w:rPr>
      </w:pPr>
      <w:r w:rsidRPr="00AC203E">
        <w:rPr>
          <w:rFonts w:ascii="Arial" w:eastAsia="Calibri" w:hAnsi="Arial" w:cs="Arial"/>
          <w:bCs w:val="0"/>
          <w:sz w:val="22"/>
          <w:szCs w:val="22"/>
          <w:u w:val="single"/>
          <w:lang w:eastAsia="en-US"/>
          <w14:ligatures w14:val="standardContextual"/>
        </w:rPr>
        <w:t>Odůvodnění:</w:t>
      </w:r>
    </w:p>
    <w:p w14:paraId="5E704A4E" w14:textId="3B751879" w:rsidR="00D270F4" w:rsidRPr="00AC203E" w:rsidRDefault="00D270F4" w:rsidP="00D143CD">
      <w:pPr>
        <w:autoSpaceDE w:val="0"/>
        <w:autoSpaceDN w:val="0"/>
        <w:adjustRightInd w:val="0"/>
        <w:jc w:val="both"/>
        <w:rPr>
          <w:rFonts w:ascii="Arial" w:eastAsiaTheme="minorHAnsi" w:hAnsi="Arial" w:cs="Arial"/>
          <w:bCs w:val="0"/>
          <w:color w:val="000000"/>
          <w:sz w:val="22"/>
          <w:szCs w:val="22"/>
          <w:lang w:eastAsia="en-US"/>
        </w:rPr>
      </w:pPr>
      <w:r w:rsidRPr="00AC203E">
        <w:rPr>
          <w:rFonts w:ascii="Arial" w:eastAsiaTheme="minorHAnsi" w:hAnsi="Arial" w:cs="Arial"/>
          <w:bCs w:val="0"/>
          <w:color w:val="000000"/>
          <w:sz w:val="22"/>
          <w:szCs w:val="22"/>
          <w:lang w:eastAsia="en-US"/>
        </w:rPr>
        <w:t>Navrhovaná změna upravuje a zpřesňuje možnosti obce dávat stanoviska v rámci stavebního řízení. Máme zato, že orgány městských obvodů znají lépe a podrobně situaci na jimi spravovaném území. Měly by se tedy ony vyjadřovat k záměrům stavebníků z pohledu ochrany obyvatel. V případě, že by se k těmto věcem vyjadřoval Magistrát města Ostravy, nebylo by možné vydávat taková stanoviska bez vyjádření dotčeného městského obvodu. Což by v konečném důsledku vedlo ke zbytečnému navyšování administrativy.</w:t>
      </w:r>
    </w:p>
    <w:p w14:paraId="664418D5" w14:textId="7506CE4E" w:rsidR="00D270F4" w:rsidRPr="00AC203E" w:rsidRDefault="00D270F4" w:rsidP="00D143CD">
      <w:pPr>
        <w:autoSpaceDE w:val="0"/>
        <w:autoSpaceDN w:val="0"/>
        <w:adjustRightInd w:val="0"/>
        <w:jc w:val="both"/>
        <w:rPr>
          <w:rFonts w:ascii="Arial" w:eastAsia="Calibri" w:hAnsi="Arial" w:cs="Arial"/>
          <w:bCs w:val="0"/>
          <w:sz w:val="22"/>
          <w:szCs w:val="22"/>
          <w:u w:val="single"/>
          <w:lang w:eastAsia="en-US"/>
          <w14:ligatures w14:val="standardContextual"/>
        </w:rPr>
      </w:pPr>
      <w:r w:rsidRPr="00AC203E">
        <w:rPr>
          <w:rFonts w:ascii="Arial" w:eastAsiaTheme="minorHAnsi" w:hAnsi="Arial" w:cs="Arial"/>
          <w:bCs w:val="0"/>
          <w:color w:val="000000"/>
          <w:sz w:val="22"/>
          <w:szCs w:val="22"/>
          <w:lang w:eastAsia="en-US"/>
        </w:rPr>
        <w:lastRenderedPageBreak/>
        <w:t>Navrhovaná změna vychází ze sporu o příslušnost ve věci žádosti společnosti NET4GAS, s.r.o. Na základě stanoviska Krajského úřadu a Ministerstva vnitra je obec příslušná vydávat taková stanoviska. Je proto vhodné zpřesnit tento postup v rámci města.</w:t>
      </w:r>
    </w:p>
    <w:p w14:paraId="3ADB0C75" w14:textId="77777777" w:rsidR="00D270F4" w:rsidRPr="00AC203E" w:rsidRDefault="00D270F4" w:rsidP="00D270F4">
      <w:pPr>
        <w:pStyle w:val="Odstavecseseznamem"/>
        <w:ind w:left="0"/>
        <w:rPr>
          <w:rFonts w:ascii="Arial" w:eastAsia="Calibri" w:hAnsi="Arial" w:cs="Arial"/>
          <w:bCs w:val="0"/>
          <w:sz w:val="22"/>
          <w:szCs w:val="22"/>
          <w:lang w:eastAsia="en-US"/>
          <w14:ligatures w14:val="standardContextual"/>
        </w:rPr>
      </w:pPr>
    </w:p>
    <w:p w14:paraId="0079A805" w14:textId="77777777" w:rsidR="00D270F4" w:rsidRPr="00AC203E" w:rsidRDefault="00D270F4" w:rsidP="00D270F4">
      <w:pPr>
        <w:pStyle w:val="Odstavecseseznamem"/>
        <w:ind w:left="0"/>
        <w:rPr>
          <w:rFonts w:ascii="Arial" w:eastAsia="Calibri" w:hAnsi="Arial" w:cs="Arial"/>
          <w:b/>
          <w:sz w:val="22"/>
          <w:szCs w:val="22"/>
          <w:lang w:eastAsia="en-US"/>
          <w14:ligatures w14:val="standardContextual"/>
        </w:rPr>
      </w:pPr>
      <w:r w:rsidRPr="00AC203E">
        <w:rPr>
          <w:rFonts w:ascii="Arial" w:eastAsia="Calibri" w:hAnsi="Arial" w:cs="Arial"/>
          <w:b/>
          <w:sz w:val="22"/>
          <w:szCs w:val="22"/>
          <w:lang w:eastAsia="en-US"/>
          <w14:ligatures w14:val="standardContextual"/>
        </w:rPr>
        <w:t>Navrhované znění:</w:t>
      </w:r>
    </w:p>
    <w:p w14:paraId="2CE49EC5" w14:textId="77777777" w:rsidR="003102E8" w:rsidRPr="00AC203E" w:rsidRDefault="003102E8" w:rsidP="00D270F4">
      <w:pPr>
        <w:pStyle w:val="Odstavecseseznamem"/>
        <w:ind w:left="0"/>
        <w:rPr>
          <w:rFonts w:ascii="Arial" w:eastAsia="Calibri" w:hAnsi="Arial" w:cs="Arial"/>
          <w:b/>
          <w:sz w:val="22"/>
          <w:szCs w:val="22"/>
          <w:lang w:eastAsia="en-US"/>
          <w14:ligatures w14:val="standardContextual"/>
        </w:rPr>
      </w:pPr>
    </w:p>
    <w:p w14:paraId="5DE4C7F1" w14:textId="0409BFD5" w:rsidR="003102E8" w:rsidRPr="00AC203E" w:rsidRDefault="003102E8" w:rsidP="00D270F4">
      <w:pPr>
        <w:pStyle w:val="Odstavecseseznamem"/>
        <w:ind w:left="0"/>
        <w:rPr>
          <w:rFonts w:ascii="Arial" w:eastAsia="Calibri" w:hAnsi="Arial" w:cs="Arial"/>
          <w:bCs w:val="0"/>
          <w:sz w:val="22"/>
          <w:szCs w:val="22"/>
          <w:lang w:eastAsia="en-US"/>
          <w14:ligatures w14:val="standardContextual"/>
        </w:rPr>
      </w:pPr>
      <w:r w:rsidRPr="00AC203E">
        <w:rPr>
          <w:rFonts w:ascii="Arial" w:eastAsia="Calibri" w:hAnsi="Arial" w:cs="Arial"/>
          <w:bCs w:val="0"/>
          <w:sz w:val="22"/>
          <w:szCs w:val="22"/>
          <w:lang w:eastAsia="en-US"/>
          <w14:ligatures w14:val="standardContextual"/>
        </w:rPr>
        <w:t>Navrhujeme změnit a doplnit čl. 26 písmeno b):</w:t>
      </w:r>
    </w:p>
    <w:p w14:paraId="069BEF3C" w14:textId="77777777" w:rsidR="00D270F4" w:rsidRDefault="00D270F4" w:rsidP="00D270F4">
      <w:pPr>
        <w:pStyle w:val="Odstavecseseznamem"/>
        <w:ind w:left="0"/>
        <w:rPr>
          <w:rFonts w:ascii="Arial" w:eastAsia="Calibri" w:hAnsi="Arial" w:cs="Arial"/>
          <w:b/>
          <w:sz w:val="22"/>
          <w:szCs w:val="22"/>
          <w:lang w:eastAsia="en-US"/>
          <w14:ligatures w14:val="standardContextual"/>
        </w:rPr>
      </w:pPr>
    </w:p>
    <w:p w14:paraId="78FF7A89" w14:textId="77777777" w:rsidR="00992071" w:rsidRDefault="00992071" w:rsidP="00D270F4">
      <w:pPr>
        <w:pStyle w:val="Odstavecseseznamem"/>
        <w:ind w:left="0"/>
        <w:rPr>
          <w:rFonts w:ascii="Arial" w:eastAsia="Calibri" w:hAnsi="Arial" w:cs="Arial"/>
          <w:b/>
          <w:sz w:val="22"/>
          <w:szCs w:val="22"/>
          <w:lang w:eastAsia="en-US"/>
          <w14:ligatures w14:val="standardContextual"/>
        </w:rPr>
      </w:pPr>
    </w:p>
    <w:p w14:paraId="0D789945" w14:textId="6C27CEE5" w:rsidR="00992071" w:rsidRDefault="00992071" w:rsidP="00992071">
      <w:pPr>
        <w:spacing w:line="276" w:lineRule="auto"/>
        <w:jc w:val="both"/>
        <w:rPr>
          <w:rFonts w:ascii="Arial" w:hAnsi="Arial" w:cs="Arial"/>
          <w:sz w:val="22"/>
          <w:szCs w:val="22"/>
        </w:rPr>
      </w:pPr>
      <w:r w:rsidRPr="00992071">
        <w:rPr>
          <w:rFonts w:ascii="Arial" w:hAnsi="Arial" w:cs="Arial"/>
          <w:sz w:val="22"/>
          <w:szCs w:val="22"/>
        </w:rPr>
        <w:t xml:space="preserve">b) </w:t>
      </w:r>
      <w:r>
        <w:rPr>
          <w:rFonts w:ascii="Arial" w:hAnsi="Arial" w:cs="Arial"/>
          <w:sz w:val="22"/>
          <w:szCs w:val="22"/>
        </w:rPr>
        <w:tab/>
      </w:r>
      <w:r w:rsidRPr="00992071">
        <w:rPr>
          <w:rFonts w:ascii="Arial" w:hAnsi="Arial" w:cs="Arial"/>
          <w:sz w:val="22"/>
          <w:szCs w:val="22"/>
        </w:rPr>
        <w:t>Přenesená působnost svěřená všem městským obvodům:</w:t>
      </w:r>
    </w:p>
    <w:p w14:paraId="7C9B99A2" w14:textId="77777777" w:rsidR="00992071" w:rsidRPr="00992071" w:rsidRDefault="00992071" w:rsidP="00992071">
      <w:pPr>
        <w:spacing w:line="276" w:lineRule="auto"/>
        <w:jc w:val="both"/>
        <w:rPr>
          <w:rFonts w:ascii="Arial" w:hAnsi="Arial" w:cs="Arial"/>
          <w:sz w:val="22"/>
          <w:szCs w:val="22"/>
        </w:rPr>
      </w:pPr>
    </w:p>
    <w:p w14:paraId="669CB2CC" w14:textId="664C5059" w:rsidR="00992071" w:rsidRPr="00992071" w:rsidRDefault="00992071" w:rsidP="00992071">
      <w:pPr>
        <w:pStyle w:val="Odstavecseseznamem"/>
        <w:numPr>
          <w:ilvl w:val="0"/>
          <w:numId w:val="34"/>
        </w:numPr>
        <w:tabs>
          <w:tab w:val="left" w:pos="1276"/>
        </w:tabs>
        <w:spacing w:after="240" w:line="276" w:lineRule="auto"/>
        <w:ind w:left="1282" w:hanging="573"/>
        <w:jc w:val="both"/>
        <w:rPr>
          <w:rFonts w:ascii="Arial" w:hAnsi="Arial" w:cs="Arial"/>
          <w:sz w:val="22"/>
          <w:szCs w:val="22"/>
        </w:rPr>
      </w:pPr>
      <w:r w:rsidRPr="00992071">
        <w:rPr>
          <w:rFonts w:ascii="Arial" w:hAnsi="Arial" w:cs="Arial"/>
          <w:sz w:val="22"/>
          <w:szCs w:val="22"/>
        </w:rPr>
        <w:t>organizují přípravu na mimořádné události:</w:t>
      </w:r>
    </w:p>
    <w:p w14:paraId="7CFCBDE8" w14:textId="3F2F52D5" w:rsidR="00992071" w:rsidRDefault="00992071" w:rsidP="00992071">
      <w:pPr>
        <w:spacing w:line="276" w:lineRule="auto"/>
        <w:ind w:left="1278"/>
        <w:jc w:val="both"/>
        <w:rPr>
          <w:rFonts w:ascii="Arial" w:hAnsi="Arial" w:cs="Arial"/>
          <w:sz w:val="22"/>
          <w:szCs w:val="22"/>
        </w:rPr>
      </w:pPr>
      <w:r w:rsidRPr="00992071">
        <w:rPr>
          <w:rFonts w:ascii="Arial" w:hAnsi="Arial" w:cs="Arial"/>
          <w:sz w:val="22"/>
          <w:szCs w:val="22"/>
        </w:rPr>
        <w:t>podle pokynů magistrátu plní úkoly podle § 15 odst. 2 zákona o integrovaném</w:t>
      </w:r>
      <w:r>
        <w:rPr>
          <w:rFonts w:ascii="Arial" w:hAnsi="Arial" w:cs="Arial"/>
          <w:sz w:val="22"/>
          <w:szCs w:val="22"/>
        </w:rPr>
        <w:t xml:space="preserve"> </w:t>
      </w:r>
      <w:r w:rsidRPr="00992071">
        <w:rPr>
          <w:rFonts w:ascii="Arial" w:hAnsi="Arial" w:cs="Arial"/>
          <w:sz w:val="22"/>
          <w:szCs w:val="22"/>
        </w:rPr>
        <w:t>záchranném systému</w:t>
      </w:r>
      <w:r w:rsidRPr="00992071">
        <w:rPr>
          <w:rFonts w:ascii="Arial" w:hAnsi="Arial" w:cs="Arial"/>
          <w:sz w:val="22"/>
          <w:szCs w:val="22"/>
          <w:vertAlign w:val="superscript"/>
        </w:rPr>
        <w:t>5</w:t>
      </w:r>
      <w:r w:rsidRPr="00992071">
        <w:rPr>
          <w:rFonts w:ascii="Arial" w:hAnsi="Arial" w:cs="Arial"/>
          <w:sz w:val="22"/>
          <w:szCs w:val="22"/>
        </w:rPr>
        <w:t>.</w:t>
      </w:r>
    </w:p>
    <w:p w14:paraId="2C107156" w14:textId="77777777" w:rsidR="00992071" w:rsidRPr="00992071" w:rsidRDefault="00992071" w:rsidP="00992071">
      <w:pPr>
        <w:spacing w:line="276" w:lineRule="auto"/>
        <w:ind w:left="1278"/>
        <w:jc w:val="both"/>
        <w:rPr>
          <w:rFonts w:ascii="Arial" w:hAnsi="Arial" w:cs="Arial"/>
          <w:sz w:val="22"/>
          <w:szCs w:val="22"/>
        </w:rPr>
      </w:pPr>
    </w:p>
    <w:p w14:paraId="7506C98E" w14:textId="6478D28F" w:rsidR="00992071" w:rsidRPr="00992071" w:rsidRDefault="00992071" w:rsidP="00E40E28">
      <w:pPr>
        <w:pStyle w:val="Odstavecseseznamem"/>
        <w:numPr>
          <w:ilvl w:val="0"/>
          <w:numId w:val="34"/>
        </w:numPr>
        <w:tabs>
          <w:tab w:val="left" w:pos="1276"/>
        </w:tabs>
        <w:spacing w:after="240" w:line="276" w:lineRule="auto"/>
        <w:ind w:left="1282" w:hanging="573"/>
        <w:jc w:val="both"/>
        <w:rPr>
          <w:rFonts w:ascii="Arial" w:hAnsi="Arial" w:cs="Arial"/>
          <w:sz w:val="22"/>
          <w:szCs w:val="22"/>
        </w:rPr>
      </w:pPr>
      <w:r w:rsidRPr="00992071">
        <w:rPr>
          <w:rFonts w:ascii="Arial" w:hAnsi="Arial" w:cs="Arial"/>
          <w:sz w:val="22"/>
          <w:szCs w:val="22"/>
        </w:rPr>
        <w:t>plní úkoly dotčeného orgánu podle § 15 odst. 5 zákona o integrovaném záchranném</w:t>
      </w:r>
      <w:r>
        <w:rPr>
          <w:rFonts w:ascii="Arial" w:hAnsi="Arial" w:cs="Arial"/>
          <w:sz w:val="22"/>
          <w:szCs w:val="22"/>
        </w:rPr>
        <w:t xml:space="preserve"> </w:t>
      </w:r>
      <w:r w:rsidRPr="00992071">
        <w:rPr>
          <w:rFonts w:ascii="Arial" w:hAnsi="Arial" w:cs="Arial"/>
          <w:sz w:val="22"/>
          <w:szCs w:val="22"/>
        </w:rPr>
        <w:t>systému</w:t>
      </w:r>
      <w:r w:rsidRPr="00992071">
        <w:rPr>
          <w:rFonts w:ascii="Arial" w:hAnsi="Arial" w:cs="Arial"/>
          <w:sz w:val="22"/>
          <w:szCs w:val="22"/>
          <w:vertAlign w:val="superscript"/>
        </w:rPr>
        <w:t>5</w:t>
      </w:r>
      <w:r w:rsidRPr="00992071">
        <w:rPr>
          <w:rFonts w:ascii="Arial" w:hAnsi="Arial" w:cs="Arial"/>
          <w:sz w:val="22"/>
          <w:szCs w:val="22"/>
        </w:rPr>
        <w:t>.</w:t>
      </w:r>
    </w:p>
    <w:bookmarkEnd w:id="20"/>
    <w:p w14:paraId="5B7E6F89" w14:textId="77777777" w:rsidR="00992071" w:rsidRDefault="00992071" w:rsidP="00D143CD">
      <w:pPr>
        <w:spacing w:line="276" w:lineRule="auto"/>
        <w:jc w:val="both"/>
        <w:rPr>
          <w:rFonts w:ascii="Arial" w:hAnsi="Arial" w:cs="Arial"/>
          <w:sz w:val="22"/>
          <w:szCs w:val="22"/>
        </w:rPr>
      </w:pPr>
    </w:p>
    <w:p w14:paraId="19CDC64B" w14:textId="77777777" w:rsidR="006C6103" w:rsidRPr="00AC203E" w:rsidRDefault="006C6103" w:rsidP="006C6103">
      <w:pPr>
        <w:pStyle w:val="Odstavecseseznamem"/>
        <w:ind w:left="0"/>
        <w:jc w:val="both"/>
        <w:rPr>
          <w:rFonts w:ascii="Arial" w:hAnsi="Arial" w:cs="Arial"/>
          <w:b/>
          <w:bCs w:val="0"/>
          <w:sz w:val="22"/>
          <w:szCs w:val="22"/>
        </w:rPr>
      </w:pPr>
      <w:r w:rsidRPr="00AC203E">
        <w:rPr>
          <w:rFonts w:ascii="Arial" w:hAnsi="Arial" w:cs="Arial"/>
          <w:b/>
          <w:bCs w:val="0"/>
          <w:sz w:val="22"/>
          <w:szCs w:val="22"/>
        </w:rPr>
        <w:t>Stanovisko LPO:</w:t>
      </w:r>
    </w:p>
    <w:p w14:paraId="063CDB0E" w14:textId="4DADEDC0" w:rsidR="006C6103" w:rsidRPr="00AC203E" w:rsidRDefault="006C6103" w:rsidP="006C6103">
      <w:pPr>
        <w:pStyle w:val="stylstatut"/>
        <w:rPr>
          <w:b w:val="0"/>
          <w:bCs w:val="0"/>
          <w:i w:val="0"/>
          <w:iCs/>
          <w:color w:val="auto"/>
        </w:rPr>
      </w:pPr>
      <w:r w:rsidRPr="00AC203E">
        <w:rPr>
          <w:b w:val="0"/>
          <w:bCs w:val="0"/>
          <w:i w:val="0"/>
          <w:iCs/>
          <w:color w:val="auto"/>
        </w:rPr>
        <w:t>LPO s návrhem souhlasí</w:t>
      </w:r>
      <w:r w:rsidR="00BF4CA9">
        <w:rPr>
          <w:b w:val="0"/>
          <w:bCs w:val="0"/>
          <w:i w:val="0"/>
          <w:iCs/>
          <w:color w:val="auto"/>
        </w:rPr>
        <w:t xml:space="preserve"> s úpravou</w:t>
      </w:r>
      <w:r w:rsidRPr="00AC203E">
        <w:rPr>
          <w:b w:val="0"/>
          <w:bCs w:val="0"/>
          <w:i w:val="0"/>
          <w:iCs/>
          <w:color w:val="auto"/>
        </w:rPr>
        <w:t>.</w:t>
      </w:r>
    </w:p>
    <w:p w14:paraId="67AC5737" w14:textId="77777777" w:rsidR="006C6103" w:rsidRDefault="006C6103" w:rsidP="006C6103">
      <w:pPr>
        <w:pStyle w:val="Odstavecseseznamem"/>
        <w:ind w:left="0"/>
        <w:jc w:val="both"/>
        <w:rPr>
          <w:rFonts w:ascii="Arial" w:hAnsi="Arial" w:cs="Arial"/>
          <w:b/>
          <w:sz w:val="22"/>
          <w:szCs w:val="22"/>
        </w:rPr>
      </w:pPr>
    </w:p>
    <w:p w14:paraId="55F7EB8A" w14:textId="77777777" w:rsidR="00992071" w:rsidRPr="00AC203E" w:rsidRDefault="00992071" w:rsidP="006C6103">
      <w:pPr>
        <w:pStyle w:val="Odstavecseseznamem"/>
        <w:ind w:left="0"/>
        <w:jc w:val="both"/>
        <w:rPr>
          <w:rFonts w:ascii="Arial" w:hAnsi="Arial" w:cs="Arial"/>
          <w:b/>
          <w:sz w:val="22"/>
          <w:szCs w:val="22"/>
        </w:rPr>
      </w:pPr>
    </w:p>
    <w:p w14:paraId="203DC348" w14:textId="77777777" w:rsidR="006C6103" w:rsidRPr="00AC203E" w:rsidRDefault="006C6103" w:rsidP="006C6103">
      <w:pPr>
        <w:pStyle w:val="Odstavecseseznamem"/>
        <w:ind w:left="0"/>
        <w:jc w:val="both"/>
        <w:rPr>
          <w:rFonts w:ascii="Arial" w:hAnsi="Arial" w:cs="Arial"/>
          <w:b/>
          <w:sz w:val="22"/>
          <w:szCs w:val="22"/>
        </w:rPr>
      </w:pPr>
      <w:r w:rsidRPr="00AC203E">
        <w:rPr>
          <w:rFonts w:ascii="Arial" w:hAnsi="Arial" w:cs="Arial"/>
          <w:b/>
          <w:sz w:val="22"/>
          <w:szCs w:val="22"/>
        </w:rPr>
        <w:t>Doporučené znění:</w:t>
      </w:r>
    </w:p>
    <w:p w14:paraId="7C7959A6" w14:textId="77777777" w:rsidR="006C6103" w:rsidRPr="00AC203E" w:rsidRDefault="006C6103" w:rsidP="006C6103">
      <w:pPr>
        <w:pStyle w:val="Odstavecseseznamem"/>
        <w:spacing w:line="276" w:lineRule="auto"/>
        <w:ind w:left="1276" w:hanging="567"/>
        <w:jc w:val="both"/>
        <w:rPr>
          <w:rFonts w:ascii="Arial" w:hAnsi="Arial" w:cs="Arial"/>
          <w:sz w:val="22"/>
          <w:szCs w:val="22"/>
        </w:rPr>
      </w:pPr>
    </w:p>
    <w:p w14:paraId="567133DC" w14:textId="3DCC2973" w:rsidR="006C6103" w:rsidRPr="00AC203E" w:rsidRDefault="003102E8" w:rsidP="003136AC">
      <w:pPr>
        <w:pStyle w:val="Odstavecseseznamem"/>
        <w:numPr>
          <w:ilvl w:val="0"/>
          <w:numId w:val="33"/>
        </w:numPr>
        <w:spacing w:line="276" w:lineRule="auto"/>
        <w:ind w:left="708" w:hanging="720"/>
        <w:jc w:val="both"/>
        <w:rPr>
          <w:rFonts w:ascii="Arial" w:hAnsi="Arial" w:cs="Arial"/>
          <w:sz w:val="22"/>
          <w:szCs w:val="22"/>
        </w:rPr>
      </w:pPr>
      <w:r w:rsidRPr="00AC203E">
        <w:rPr>
          <w:rFonts w:ascii="Arial" w:hAnsi="Arial" w:cs="Arial"/>
          <w:sz w:val="22"/>
          <w:szCs w:val="22"/>
        </w:rPr>
        <w:t xml:space="preserve">V článku </w:t>
      </w:r>
      <w:r w:rsidR="006C6103" w:rsidRPr="00AC203E">
        <w:rPr>
          <w:rFonts w:ascii="Arial" w:hAnsi="Arial" w:cs="Arial"/>
          <w:sz w:val="22"/>
          <w:szCs w:val="22"/>
        </w:rPr>
        <w:t xml:space="preserve">26 písm. </w:t>
      </w:r>
      <w:r w:rsidRPr="00AC203E">
        <w:rPr>
          <w:rFonts w:ascii="Arial" w:hAnsi="Arial" w:cs="Arial"/>
          <w:sz w:val="22"/>
          <w:szCs w:val="22"/>
        </w:rPr>
        <w:t>a</w:t>
      </w:r>
      <w:r w:rsidR="006C6103" w:rsidRPr="00AC203E">
        <w:rPr>
          <w:rFonts w:ascii="Arial" w:hAnsi="Arial" w:cs="Arial"/>
          <w:sz w:val="22"/>
          <w:szCs w:val="22"/>
        </w:rPr>
        <w:t xml:space="preserve">) </w:t>
      </w:r>
      <w:r w:rsidRPr="00AC203E">
        <w:rPr>
          <w:rFonts w:ascii="Arial" w:hAnsi="Arial" w:cs="Arial"/>
          <w:sz w:val="22"/>
          <w:szCs w:val="22"/>
        </w:rPr>
        <w:t xml:space="preserve">se tečka na konci bodu 4 nahrazuje čárkou a doplňuje se bod 5, který </w:t>
      </w:r>
      <w:r w:rsidR="006C6103" w:rsidRPr="00AC203E">
        <w:rPr>
          <w:rFonts w:ascii="Arial" w:hAnsi="Arial" w:cs="Arial"/>
          <w:sz w:val="22"/>
          <w:szCs w:val="22"/>
        </w:rPr>
        <w:t>zní:</w:t>
      </w:r>
    </w:p>
    <w:p w14:paraId="4FDF50D1" w14:textId="77777777" w:rsidR="006C6103" w:rsidRPr="00AC203E" w:rsidRDefault="006C6103" w:rsidP="006C6103">
      <w:pPr>
        <w:pStyle w:val="Odstavecseseznamem"/>
        <w:spacing w:line="276" w:lineRule="auto"/>
        <w:ind w:left="708"/>
        <w:jc w:val="both"/>
        <w:rPr>
          <w:rFonts w:ascii="Arial" w:hAnsi="Arial" w:cs="Arial"/>
          <w:sz w:val="22"/>
          <w:szCs w:val="22"/>
        </w:rPr>
      </w:pPr>
    </w:p>
    <w:p w14:paraId="1216DF6A" w14:textId="74D3B7CF" w:rsidR="003102E8" w:rsidRPr="00AC203E" w:rsidRDefault="003102E8" w:rsidP="00D143CD">
      <w:pPr>
        <w:pStyle w:val="Odstavecseseznamem"/>
        <w:spacing w:line="276" w:lineRule="auto"/>
        <w:ind w:left="1418" w:hanging="709"/>
        <w:jc w:val="both"/>
        <w:rPr>
          <w:rFonts w:ascii="Arial" w:hAnsi="Arial" w:cs="Arial"/>
          <w:sz w:val="22"/>
          <w:szCs w:val="22"/>
        </w:rPr>
      </w:pPr>
      <w:r w:rsidRPr="00AC203E">
        <w:rPr>
          <w:rFonts w:ascii="Arial" w:hAnsi="Arial" w:cs="Arial"/>
          <w:sz w:val="22"/>
          <w:szCs w:val="22"/>
        </w:rPr>
        <w:t xml:space="preserve">„5. </w:t>
      </w:r>
      <w:r w:rsidRPr="00AC203E">
        <w:rPr>
          <w:rFonts w:ascii="Arial" w:hAnsi="Arial" w:cs="Arial"/>
          <w:sz w:val="22"/>
          <w:szCs w:val="22"/>
        </w:rPr>
        <w:tab/>
        <w:t>plní úkoly dotčeného orgánu podle § 15 odst. 5 zákona o integrovaném záchranném systému</w:t>
      </w:r>
      <w:r w:rsidRPr="00AC203E">
        <w:rPr>
          <w:rFonts w:ascii="Arial" w:hAnsi="Arial" w:cs="Arial"/>
          <w:sz w:val="22"/>
          <w:szCs w:val="22"/>
          <w:vertAlign w:val="superscript"/>
        </w:rPr>
        <w:t>5</w:t>
      </w:r>
      <w:r w:rsidRPr="00AC203E">
        <w:rPr>
          <w:rFonts w:ascii="Arial" w:hAnsi="Arial" w:cs="Arial"/>
          <w:sz w:val="22"/>
          <w:szCs w:val="22"/>
        </w:rPr>
        <w:t>.“.</w:t>
      </w:r>
    </w:p>
    <w:p w14:paraId="2A190EC0" w14:textId="77777777" w:rsidR="003102E8" w:rsidRPr="00AC203E" w:rsidRDefault="003102E8" w:rsidP="006C6103">
      <w:pPr>
        <w:pStyle w:val="Odstavecseseznamem"/>
        <w:spacing w:line="276" w:lineRule="auto"/>
        <w:ind w:left="708"/>
        <w:jc w:val="both"/>
        <w:rPr>
          <w:rFonts w:ascii="Arial" w:hAnsi="Arial" w:cs="Arial"/>
          <w:sz w:val="22"/>
          <w:szCs w:val="22"/>
        </w:rPr>
      </w:pPr>
    </w:p>
    <w:p w14:paraId="10A9E5B4" w14:textId="77777777" w:rsidR="00671698" w:rsidRPr="00AC203E" w:rsidRDefault="00671698" w:rsidP="006C6103">
      <w:pPr>
        <w:pStyle w:val="Odstavecseseznamem"/>
        <w:spacing w:line="276" w:lineRule="auto"/>
        <w:ind w:left="708"/>
        <w:jc w:val="both"/>
        <w:rPr>
          <w:rFonts w:ascii="Arial" w:hAnsi="Arial" w:cs="Arial"/>
          <w:sz w:val="22"/>
          <w:szCs w:val="22"/>
        </w:rPr>
      </w:pPr>
    </w:p>
    <w:p w14:paraId="397E8BDE" w14:textId="77777777" w:rsidR="00671698" w:rsidRPr="00AC203E" w:rsidRDefault="00671698" w:rsidP="006C6103">
      <w:pPr>
        <w:pStyle w:val="Odstavecseseznamem"/>
        <w:spacing w:line="276" w:lineRule="auto"/>
        <w:ind w:left="708"/>
        <w:jc w:val="both"/>
        <w:rPr>
          <w:rFonts w:ascii="Arial" w:hAnsi="Arial" w:cs="Arial"/>
          <w:sz w:val="22"/>
          <w:szCs w:val="22"/>
        </w:rPr>
      </w:pPr>
    </w:p>
    <w:p w14:paraId="198FB3C9" w14:textId="77777777" w:rsidR="00EE4478" w:rsidRPr="00AC203E" w:rsidRDefault="00EE4478" w:rsidP="009B41B6">
      <w:pPr>
        <w:ind w:left="1843" w:hanging="1843"/>
        <w:jc w:val="both"/>
        <w:rPr>
          <w:rFonts w:ascii="Arial" w:hAnsi="Arial" w:cs="Arial"/>
          <w:b/>
          <w:sz w:val="24"/>
        </w:rPr>
      </w:pPr>
    </w:p>
    <w:p w14:paraId="44BD1125" w14:textId="77777777" w:rsidR="00054F72" w:rsidRPr="00AC203E" w:rsidRDefault="00054F72" w:rsidP="009B41B6">
      <w:pPr>
        <w:ind w:left="1843" w:hanging="1843"/>
        <w:jc w:val="both"/>
        <w:rPr>
          <w:rFonts w:ascii="Arial" w:hAnsi="Arial" w:cs="Arial"/>
          <w:b/>
          <w:sz w:val="24"/>
        </w:rPr>
      </w:pPr>
    </w:p>
    <w:p w14:paraId="6F3B4404" w14:textId="48019596" w:rsidR="00671698" w:rsidRDefault="00C14464" w:rsidP="00C14464">
      <w:pPr>
        <w:jc w:val="both"/>
        <w:rPr>
          <w:rFonts w:ascii="Arial" w:hAnsi="Arial" w:cs="Arial"/>
          <w:bCs w:val="0"/>
          <w:sz w:val="22"/>
          <w:szCs w:val="22"/>
        </w:rPr>
      </w:pPr>
      <w:r w:rsidRPr="00C14464">
        <w:rPr>
          <w:rFonts w:ascii="Arial" w:hAnsi="Arial" w:cs="Arial"/>
          <w:bCs w:val="0"/>
          <w:sz w:val="22"/>
          <w:szCs w:val="22"/>
        </w:rPr>
        <w:t>Právní komise rady města projednala přeložené návrhy na změnu statutu na svém jednání dne 27. 8. 2025 a doporučila je k projednání v orgánech města.</w:t>
      </w:r>
    </w:p>
    <w:p w14:paraId="4906D6FA" w14:textId="77777777" w:rsidR="00C14464" w:rsidRDefault="00C14464" w:rsidP="00C14464">
      <w:pPr>
        <w:jc w:val="both"/>
        <w:rPr>
          <w:rFonts w:ascii="Arial" w:hAnsi="Arial" w:cs="Arial"/>
          <w:bCs w:val="0"/>
          <w:sz w:val="22"/>
          <w:szCs w:val="22"/>
        </w:rPr>
      </w:pPr>
    </w:p>
    <w:p w14:paraId="03161F23" w14:textId="52027151" w:rsidR="00C14464" w:rsidRDefault="00C14464" w:rsidP="00C14464">
      <w:pPr>
        <w:jc w:val="both"/>
        <w:rPr>
          <w:rFonts w:ascii="Arial" w:hAnsi="Arial" w:cs="Arial"/>
          <w:bCs w:val="0"/>
          <w:sz w:val="22"/>
          <w:szCs w:val="22"/>
        </w:rPr>
      </w:pPr>
      <w:proofErr w:type="spellStart"/>
      <w:r>
        <w:rPr>
          <w:rFonts w:ascii="Arial" w:hAnsi="Arial" w:cs="Arial"/>
          <w:bCs w:val="0"/>
          <w:sz w:val="22"/>
          <w:szCs w:val="22"/>
        </w:rPr>
        <w:t>Statutovému</w:t>
      </w:r>
      <w:proofErr w:type="spellEnd"/>
      <w:r>
        <w:rPr>
          <w:rFonts w:ascii="Arial" w:hAnsi="Arial" w:cs="Arial"/>
          <w:bCs w:val="0"/>
          <w:sz w:val="22"/>
          <w:szCs w:val="22"/>
        </w:rPr>
        <w:t xml:space="preserve"> výboru zastupitelstva města byly návrhy předloženy dne 27. 8. 2025. </w:t>
      </w:r>
      <w:proofErr w:type="spellStart"/>
      <w:r>
        <w:rPr>
          <w:rFonts w:ascii="Arial" w:hAnsi="Arial" w:cs="Arial"/>
          <w:bCs w:val="0"/>
          <w:sz w:val="22"/>
          <w:szCs w:val="22"/>
        </w:rPr>
        <w:t>Statutový</w:t>
      </w:r>
      <w:proofErr w:type="spellEnd"/>
      <w:r>
        <w:rPr>
          <w:rFonts w:ascii="Arial" w:hAnsi="Arial" w:cs="Arial"/>
          <w:bCs w:val="0"/>
          <w:sz w:val="22"/>
          <w:szCs w:val="22"/>
        </w:rPr>
        <w:t xml:space="preserve"> výbor návrhy přijal.</w:t>
      </w:r>
    </w:p>
    <w:p w14:paraId="3C23DF2E" w14:textId="77777777" w:rsidR="00963452" w:rsidRDefault="00963452" w:rsidP="00C14464">
      <w:pPr>
        <w:jc w:val="both"/>
        <w:rPr>
          <w:rFonts w:ascii="Arial" w:hAnsi="Arial" w:cs="Arial"/>
          <w:bCs w:val="0"/>
          <w:sz w:val="22"/>
          <w:szCs w:val="22"/>
        </w:rPr>
      </w:pPr>
    </w:p>
    <w:p w14:paraId="757CE250" w14:textId="7AF5BEF0" w:rsidR="00963452" w:rsidRDefault="00963452" w:rsidP="00C14464">
      <w:pPr>
        <w:jc w:val="both"/>
        <w:rPr>
          <w:rFonts w:ascii="Arial" w:hAnsi="Arial" w:cs="Arial"/>
          <w:bCs w:val="0"/>
          <w:sz w:val="22"/>
          <w:szCs w:val="22"/>
        </w:rPr>
      </w:pPr>
      <w:r>
        <w:rPr>
          <w:rFonts w:ascii="Arial" w:hAnsi="Arial" w:cs="Arial"/>
          <w:bCs w:val="0"/>
          <w:sz w:val="22"/>
          <w:szCs w:val="22"/>
        </w:rPr>
        <w:t>Rada města se návrhem obecně závazné vyhlášky zabývala na svém jednání dne 2. 9. 2025 a doporučila zastupitelstvu města vydat obecně závaznou vyhlášku, kterou se mění a doplňuje obecně závazná vyhláška č. 10/2022, Statut města Ostravy, dle přílohy č. 1 předloženého materiálu.</w:t>
      </w:r>
    </w:p>
    <w:p w14:paraId="791A9314" w14:textId="77777777" w:rsidR="00963452" w:rsidRDefault="00963452" w:rsidP="00C14464">
      <w:pPr>
        <w:jc w:val="both"/>
        <w:rPr>
          <w:rFonts w:ascii="Arial" w:hAnsi="Arial" w:cs="Arial"/>
          <w:bCs w:val="0"/>
          <w:sz w:val="22"/>
          <w:szCs w:val="22"/>
        </w:rPr>
      </w:pPr>
    </w:p>
    <w:p w14:paraId="4120C2FA" w14:textId="75C5A31C" w:rsidR="00A20E73" w:rsidRPr="00A20E73" w:rsidRDefault="00C14464" w:rsidP="00A20E73">
      <w:pPr>
        <w:jc w:val="both"/>
        <w:rPr>
          <w:rFonts w:ascii="Arial" w:hAnsi="Arial" w:cs="Arial"/>
          <w:sz w:val="22"/>
          <w:szCs w:val="22"/>
        </w:rPr>
      </w:pPr>
      <w:r w:rsidRPr="00A20E73">
        <w:rPr>
          <w:rFonts w:ascii="Arial" w:hAnsi="Arial" w:cs="Arial"/>
          <w:bCs w:val="0"/>
          <w:sz w:val="22"/>
          <w:szCs w:val="22"/>
        </w:rPr>
        <w:t>Je tedy navrženo, aby obecně závazná vyhláška, kterou se mění a doplňuje obecně závazná vyhláška č. 10/2022, Statut města Ostravy, nabyla účinnosti dne 3. 10. 2025</w:t>
      </w:r>
      <w:r w:rsidR="00A20E73">
        <w:rPr>
          <w:rFonts w:ascii="Arial" w:hAnsi="Arial" w:cs="Arial"/>
          <w:bCs w:val="0"/>
          <w:sz w:val="22"/>
          <w:szCs w:val="22"/>
        </w:rPr>
        <w:t xml:space="preserve">, </w:t>
      </w:r>
      <w:r w:rsidR="00A82E5B">
        <w:rPr>
          <w:rFonts w:ascii="Arial" w:hAnsi="Arial" w:cs="Arial"/>
          <w:sz w:val="22"/>
          <w:szCs w:val="22"/>
        </w:rPr>
        <w:t>vyjma</w:t>
      </w:r>
      <w:r w:rsidR="00A20E73" w:rsidRPr="00A20E73">
        <w:rPr>
          <w:rFonts w:ascii="Arial" w:hAnsi="Arial" w:cs="Arial"/>
          <w:sz w:val="22"/>
          <w:szCs w:val="22"/>
        </w:rPr>
        <w:t xml:space="preserve"> článku 1 odst. 14, 15, 16, které nabývají účinnosti dne 1. 5. 2026.</w:t>
      </w:r>
    </w:p>
    <w:p w14:paraId="5B79F07D" w14:textId="3C335E7B" w:rsidR="00D03753" w:rsidRPr="00AC203E" w:rsidRDefault="00D03753" w:rsidP="00D143CD">
      <w:pPr>
        <w:ind w:left="360"/>
        <w:jc w:val="both"/>
        <w:rPr>
          <w:rFonts w:ascii="Arial" w:hAnsi="Arial" w:cs="Arial"/>
          <w:b/>
          <w:sz w:val="24"/>
        </w:rPr>
      </w:pPr>
    </w:p>
    <w:sectPr w:rsidR="00D03753" w:rsidRPr="00AC203E" w:rsidSect="00D86CC8">
      <w:headerReference w:type="default" r:id="rId8"/>
      <w:footerReference w:type="default" r:id="rId9"/>
      <w:pgSz w:w="11906" w:h="16838"/>
      <w:pgMar w:top="1276"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E9D" w14:textId="77777777" w:rsidR="00982554" w:rsidRDefault="00982554" w:rsidP="00FE38A9">
      <w:r>
        <w:separator/>
      </w:r>
    </w:p>
  </w:endnote>
  <w:endnote w:type="continuationSeparator" w:id="0">
    <w:p w14:paraId="05FEA224" w14:textId="77777777" w:rsidR="00982554" w:rsidRDefault="00982554" w:rsidP="00F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448172"/>
      <w:docPartObj>
        <w:docPartGallery w:val="Page Numbers (Bottom of Page)"/>
        <w:docPartUnique/>
      </w:docPartObj>
    </w:sdtPr>
    <w:sdtEndPr/>
    <w:sdtContent>
      <w:p w14:paraId="38005B4B" w14:textId="77777777" w:rsidR="008B31E0" w:rsidRDefault="00877B78">
        <w:pPr>
          <w:pStyle w:val="Zpat"/>
          <w:jc w:val="center"/>
        </w:pPr>
        <w:r>
          <w:fldChar w:fldCharType="begin"/>
        </w:r>
        <w:r>
          <w:instrText>PAGE   \* MERGEFORMAT</w:instrText>
        </w:r>
        <w:r>
          <w:fldChar w:fldCharType="separate"/>
        </w:r>
        <w:r w:rsidR="00527F37">
          <w:rPr>
            <w:noProof/>
          </w:rPr>
          <w:t>4</w:t>
        </w:r>
        <w:r>
          <w:fldChar w:fldCharType="end"/>
        </w:r>
      </w:p>
    </w:sdtContent>
  </w:sdt>
  <w:p w14:paraId="00BB2DBB" w14:textId="77777777" w:rsidR="008B31E0" w:rsidRDefault="008B31E0" w:rsidP="008B31E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E506" w14:textId="77777777" w:rsidR="00982554" w:rsidRDefault="00982554" w:rsidP="00FE38A9">
      <w:r>
        <w:separator/>
      </w:r>
    </w:p>
  </w:footnote>
  <w:footnote w:type="continuationSeparator" w:id="0">
    <w:p w14:paraId="69FFA64D" w14:textId="77777777" w:rsidR="00982554" w:rsidRDefault="00982554" w:rsidP="00FE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4BED" w14:textId="24E409E2" w:rsidR="009B79DD" w:rsidRDefault="009B79DD" w:rsidP="008B31E0">
    <w:pPr>
      <w:pStyle w:val="Zhlav"/>
      <w:jc w:val="right"/>
      <w:rPr>
        <w:sz w:val="24"/>
      </w:rPr>
    </w:pPr>
  </w:p>
  <w:p w14:paraId="1EF6D994" w14:textId="77777777" w:rsidR="0063074C" w:rsidRDefault="0063074C" w:rsidP="008B31E0">
    <w:pPr>
      <w:pStyle w:val="Zhlav"/>
      <w:jc w:val="right"/>
      <w:rPr>
        <w:sz w:val="24"/>
      </w:rPr>
    </w:pPr>
  </w:p>
  <w:p w14:paraId="62297C31" w14:textId="77777777" w:rsidR="009B79DD" w:rsidRPr="00515027" w:rsidRDefault="009B79DD" w:rsidP="008B31E0">
    <w:pPr>
      <w:pStyle w:val="Zhlav"/>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7D3"/>
    <w:multiLevelType w:val="multilevel"/>
    <w:tmpl w:val="D8DC2D2C"/>
    <w:lvl w:ilvl="0">
      <w:start w:val="2"/>
      <w:numFmt w:val="lowerLetter"/>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51077A6"/>
    <w:multiLevelType w:val="multilevel"/>
    <w:tmpl w:val="F7AAF51E"/>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 w15:restartNumberingAfterBreak="0">
    <w:nsid w:val="06A214D2"/>
    <w:multiLevelType w:val="hybridMultilevel"/>
    <w:tmpl w:val="5584FA78"/>
    <w:lvl w:ilvl="0" w:tplc="748A6BC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C46A7B"/>
    <w:multiLevelType w:val="hybridMultilevel"/>
    <w:tmpl w:val="934C444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03C01D2"/>
    <w:multiLevelType w:val="hybridMultilevel"/>
    <w:tmpl w:val="15EA050C"/>
    <w:lvl w:ilvl="0" w:tplc="14F8F69E">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10B4A"/>
    <w:multiLevelType w:val="singleLevel"/>
    <w:tmpl w:val="FEBAC4EE"/>
    <w:lvl w:ilvl="0">
      <w:start w:val="1"/>
      <w:numFmt w:val="decimal"/>
      <w:pStyle w:val="slovanseznam"/>
      <w:lvlText w:val="(%1)"/>
      <w:lvlJc w:val="left"/>
      <w:pPr>
        <w:tabs>
          <w:tab w:val="num" w:pos="1134"/>
        </w:tabs>
        <w:ind w:left="1134" w:hanging="567"/>
      </w:pPr>
      <w:rPr>
        <w:rFonts w:hint="default"/>
        <w:strike w:val="0"/>
      </w:rPr>
    </w:lvl>
  </w:abstractNum>
  <w:abstractNum w:abstractNumId="6" w15:restartNumberingAfterBreak="0">
    <w:nsid w:val="16974449"/>
    <w:multiLevelType w:val="hybridMultilevel"/>
    <w:tmpl w:val="AEFA37D8"/>
    <w:lvl w:ilvl="0" w:tplc="3EE08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B907F8"/>
    <w:multiLevelType w:val="hybridMultilevel"/>
    <w:tmpl w:val="E8F460A8"/>
    <w:lvl w:ilvl="0" w:tplc="0026F28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B27ACB"/>
    <w:multiLevelType w:val="hybridMultilevel"/>
    <w:tmpl w:val="08C6F184"/>
    <w:lvl w:ilvl="0" w:tplc="3EE08C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22673"/>
    <w:multiLevelType w:val="hybridMultilevel"/>
    <w:tmpl w:val="899A40D4"/>
    <w:lvl w:ilvl="0" w:tplc="C67E88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7E3CAF"/>
    <w:multiLevelType w:val="multilevel"/>
    <w:tmpl w:val="7D408748"/>
    <w:lvl w:ilvl="0">
      <w:start w:val="1"/>
      <w:numFmt w:val="lowerLetter"/>
      <w:lvlText w:val="%1)"/>
      <w:lvlJc w:val="left"/>
      <w:pPr>
        <w:tabs>
          <w:tab w:val="num" w:pos="567"/>
        </w:tabs>
        <w:ind w:left="567" w:hanging="567"/>
      </w:pPr>
    </w:lvl>
    <w:lvl w:ilvl="1">
      <w:start w:val="1"/>
      <w:numFmt w:val="decimal"/>
      <w:lvlText w:val="%2."/>
      <w:lvlJc w:val="left"/>
      <w:pPr>
        <w:tabs>
          <w:tab w:val="num" w:pos="1277"/>
        </w:tabs>
        <w:ind w:left="1277" w:hanging="567"/>
      </w:pPr>
    </w:lvl>
    <w:lvl w:ilvl="2">
      <w:start w:val="1"/>
      <w:numFmt w:val="decimal"/>
      <w:lvlText w:val="%2.%3"/>
      <w:lvlJc w:val="left"/>
      <w:pPr>
        <w:tabs>
          <w:tab w:val="num" w:pos="1702"/>
        </w:tabs>
        <w:ind w:left="1702" w:hanging="567"/>
      </w:pPr>
      <w:rPr>
        <w:strike w:val="0"/>
        <w:color w:val="auto"/>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1" w15:restartNumberingAfterBreak="0">
    <w:nsid w:val="35BA6A0A"/>
    <w:multiLevelType w:val="hybridMultilevel"/>
    <w:tmpl w:val="895886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FF00B0"/>
    <w:multiLevelType w:val="hybridMultilevel"/>
    <w:tmpl w:val="B1BCEB66"/>
    <w:lvl w:ilvl="0" w:tplc="3EE08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D38D4"/>
    <w:multiLevelType w:val="multilevel"/>
    <w:tmpl w:val="50961930"/>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4" w15:restartNumberingAfterBreak="0">
    <w:nsid w:val="395E0E4C"/>
    <w:multiLevelType w:val="multilevel"/>
    <w:tmpl w:val="210406F8"/>
    <w:lvl w:ilvl="0">
      <w:start w:val="1"/>
      <w:numFmt w:val="lowerLetter"/>
      <w:pStyle w:val="sloVU"/>
      <w:lvlText w:val="%1)"/>
      <w:lvlJc w:val="left"/>
      <w:pPr>
        <w:tabs>
          <w:tab w:val="num" w:pos="567"/>
        </w:tabs>
        <w:ind w:left="567" w:hanging="567"/>
      </w:pPr>
      <w:rPr>
        <w:rFonts w:hint="default"/>
        <w:b w:val="0"/>
      </w:rPr>
    </w:lvl>
    <w:lvl w:ilvl="1">
      <w:start w:val="1"/>
      <w:numFmt w:val="decimal"/>
      <w:lvlText w:val="%2."/>
      <w:lvlJc w:val="left"/>
      <w:pPr>
        <w:tabs>
          <w:tab w:val="num" w:pos="1135"/>
        </w:tabs>
        <w:ind w:left="1135" w:hanging="567"/>
      </w:pPr>
      <w:rPr>
        <w:rFonts w:hint="default"/>
        <w:b w:val="0"/>
        <w:strike w:val="0"/>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5" w15:restartNumberingAfterBreak="0">
    <w:nsid w:val="3C72103E"/>
    <w:multiLevelType w:val="hybridMultilevel"/>
    <w:tmpl w:val="E6A28A0A"/>
    <w:lvl w:ilvl="0" w:tplc="0026F28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C00ECE"/>
    <w:multiLevelType w:val="hybridMultilevel"/>
    <w:tmpl w:val="39920862"/>
    <w:lvl w:ilvl="0" w:tplc="DD326F86">
      <w:start w:val="1"/>
      <w:numFmt w:val="decimal"/>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CF46B1"/>
    <w:multiLevelType w:val="multilevel"/>
    <w:tmpl w:val="AB3EFE62"/>
    <w:lvl w:ilvl="0">
      <w:start w:val="1"/>
      <w:numFmt w:val="lowerLetter"/>
      <w:pStyle w:val="Zaa"/>
      <w:lvlText w:val="%1)"/>
      <w:lvlJc w:val="left"/>
      <w:pPr>
        <w:tabs>
          <w:tab w:val="num" w:pos="1702"/>
        </w:tabs>
        <w:ind w:left="1702" w:hanging="567"/>
      </w:pPr>
      <w:rPr>
        <w:b w:val="0"/>
        <w:strike w:val="0"/>
        <w:dstrike w:val="0"/>
        <w:color w:val="auto"/>
        <w:u w:val="none"/>
        <w:effect w:val="none"/>
      </w:rPr>
    </w:lvl>
    <w:lvl w:ilvl="1">
      <w:start w:val="1"/>
      <w:numFmt w:val="decimal"/>
      <w:lvlText w:val="%2."/>
      <w:lvlJc w:val="left"/>
      <w:pPr>
        <w:tabs>
          <w:tab w:val="num" w:pos="1559"/>
        </w:tabs>
        <w:ind w:left="1559" w:hanging="567"/>
      </w:pPr>
    </w:lvl>
    <w:lvl w:ilvl="2">
      <w:start w:val="1"/>
      <w:numFmt w:val="decimal"/>
      <w:lvlText w:val="%2.%3"/>
      <w:lvlJc w:val="left"/>
      <w:pPr>
        <w:tabs>
          <w:tab w:val="num" w:pos="2126"/>
        </w:tabs>
        <w:ind w:left="2126" w:hanging="567"/>
      </w:pPr>
    </w:lvl>
    <w:lvl w:ilvl="3">
      <w:start w:val="1"/>
      <w:numFmt w:val="decimal"/>
      <w:lvlText w:val="(%4)"/>
      <w:lvlJc w:val="left"/>
      <w:pPr>
        <w:tabs>
          <w:tab w:val="num" w:pos="1865"/>
        </w:tabs>
        <w:ind w:left="1865" w:hanging="363"/>
      </w:pPr>
    </w:lvl>
    <w:lvl w:ilvl="4">
      <w:start w:val="1"/>
      <w:numFmt w:val="lowerLetter"/>
      <w:lvlText w:val="(%5)"/>
      <w:lvlJc w:val="left"/>
      <w:pPr>
        <w:tabs>
          <w:tab w:val="num" w:pos="2222"/>
        </w:tabs>
        <w:ind w:left="2222" w:hanging="357"/>
      </w:pPr>
    </w:lvl>
    <w:lvl w:ilvl="5">
      <w:start w:val="1"/>
      <w:numFmt w:val="lowerRoman"/>
      <w:lvlText w:val="(%6)"/>
      <w:lvlJc w:val="left"/>
      <w:pPr>
        <w:tabs>
          <w:tab w:val="num" w:pos="2585"/>
        </w:tabs>
        <w:ind w:left="2585" w:hanging="363"/>
      </w:pPr>
    </w:lvl>
    <w:lvl w:ilvl="6">
      <w:start w:val="1"/>
      <w:numFmt w:val="decimal"/>
      <w:lvlText w:val="%7."/>
      <w:lvlJc w:val="left"/>
      <w:pPr>
        <w:tabs>
          <w:tab w:val="num" w:pos="2942"/>
        </w:tabs>
        <w:ind w:left="2942" w:hanging="357"/>
      </w:pPr>
    </w:lvl>
    <w:lvl w:ilvl="7">
      <w:start w:val="1"/>
      <w:numFmt w:val="lowerLetter"/>
      <w:lvlText w:val="%8."/>
      <w:lvlJc w:val="left"/>
      <w:pPr>
        <w:tabs>
          <w:tab w:val="num" w:pos="3305"/>
        </w:tabs>
        <w:ind w:left="3305" w:hanging="363"/>
      </w:pPr>
    </w:lvl>
    <w:lvl w:ilvl="8">
      <w:start w:val="1"/>
      <w:numFmt w:val="lowerRoman"/>
      <w:lvlText w:val="%9."/>
      <w:lvlJc w:val="left"/>
      <w:pPr>
        <w:tabs>
          <w:tab w:val="num" w:pos="3662"/>
        </w:tabs>
        <w:ind w:left="3662" w:hanging="357"/>
      </w:pPr>
    </w:lvl>
  </w:abstractNum>
  <w:abstractNum w:abstractNumId="18" w15:restartNumberingAfterBreak="0">
    <w:nsid w:val="4DA02A14"/>
    <w:multiLevelType w:val="hybridMultilevel"/>
    <w:tmpl w:val="92ECD5D0"/>
    <w:lvl w:ilvl="0" w:tplc="DA661066">
      <w:start w:val="1"/>
      <w:numFmt w:val="lowerLetter"/>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06F018D"/>
    <w:multiLevelType w:val="hybridMultilevel"/>
    <w:tmpl w:val="757EC966"/>
    <w:lvl w:ilvl="0" w:tplc="EEF02FFA">
      <w:start w:val="1"/>
      <w:numFmt w:val="decimal"/>
      <w:lvlText w:val="(%1)"/>
      <w:lvlJc w:val="left"/>
      <w:pPr>
        <w:ind w:left="720" w:hanging="360"/>
      </w:pPr>
      <w:rPr>
        <w:rFonts w:hint="default"/>
      </w:rPr>
    </w:lvl>
    <w:lvl w:ilvl="1" w:tplc="F588E78E">
      <w:start w:val="1"/>
      <w:numFmt w:val="lowerLetter"/>
      <w:lvlText w:val="%2)"/>
      <w:lvlJc w:val="left"/>
      <w:pPr>
        <w:ind w:left="92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807CE8"/>
    <w:multiLevelType w:val="hybridMultilevel"/>
    <w:tmpl w:val="2794AEC2"/>
    <w:lvl w:ilvl="0" w:tplc="00EE1C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A4702E"/>
    <w:multiLevelType w:val="multilevel"/>
    <w:tmpl w:val="D57ECFF2"/>
    <w:lvl w:ilvl="0">
      <w:start w:val="1"/>
      <w:numFmt w:val="lowerLetter"/>
      <w:lvlText w:val="%1)"/>
      <w:lvlJc w:val="left"/>
      <w:pPr>
        <w:tabs>
          <w:tab w:val="num" w:pos="567"/>
        </w:tabs>
        <w:ind w:left="567" w:hanging="567"/>
      </w:pPr>
    </w:lvl>
    <w:lvl w:ilvl="1">
      <w:start w:val="1"/>
      <w:numFmt w:val="decimal"/>
      <w:lvlText w:val="%2."/>
      <w:lvlJc w:val="left"/>
      <w:pPr>
        <w:tabs>
          <w:tab w:val="num" w:pos="1277"/>
        </w:tabs>
        <w:ind w:left="1277" w:hanging="567"/>
      </w:pPr>
    </w:lvl>
    <w:lvl w:ilvl="2">
      <w:start w:val="1"/>
      <w:numFmt w:val="decimal"/>
      <w:lvlText w:val="%3.1"/>
      <w:lvlJc w:val="left"/>
      <w:pPr>
        <w:ind w:left="1495" w:hanging="360"/>
      </w:pPr>
      <w:rPr>
        <w:rFonts w:hint="default"/>
        <w:strike w:val="0"/>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2" w15:restartNumberingAfterBreak="0">
    <w:nsid w:val="50AD35A2"/>
    <w:multiLevelType w:val="hybridMultilevel"/>
    <w:tmpl w:val="ACC212DE"/>
    <w:lvl w:ilvl="0" w:tplc="3EE08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7234D2"/>
    <w:multiLevelType w:val="hybridMultilevel"/>
    <w:tmpl w:val="24263CC6"/>
    <w:lvl w:ilvl="0" w:tplc="5A24881C">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766D56"/>
    <w:multiLevelType w:val="hybridMultilevel"/>
    <w:tmpl w:val="5032232C"/>
    <w:lvl w:ilvl="0" w:tplc="4502B8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8E0E03"/>
    <w:multiLevelType w:val="hybridMultilevel"/>
    <w:tmpl w:val="D2E8CB24"/>
    <w:lvl w:ilvl="0" w:tplc="2BBAF154">
      <w:start w:val="1"/>
      <w:numFmt w:val="decimal"/>
      <w:lvlText w:val="%1."/>
      <w:lvlJc w:val="left"/>
      <w:pPr>
        <w:ind w:left="1278" w:hanging="57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6F36278E"/>
    <w:multiLevelType w:val="hybridMultilevel"/>
    <w:tmpl w:val="9B1CF1A4"/>
    <w:lvl w:ilvl="0" w:tplc="39E458D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EA5850"/>
    <w:multiLevelType w:val="hybridMultilevel"/>
    <w:tmpl w:val="E91C8168"/>
    <w:lvl w:ilvl="0" w:tplc="3EE08C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8C7AA4"/>
    <w:multiLevelType w:val="multilevel"/>
    <w:tmpl w:val="0AC6AE34"/>
    <w:lvl w:ilvl="0">
      <w:start w:val="1"/>
      <w:numFmt w:val="lowerLetter"/>
      <w:lvlText w:val="%1)"/>
      <w:lvlJc w:val="left"/>
      <w:pPr>
        <w:tabs>
          <w:tab w:val="num" w:pos="567"/>
        </w:tabs>
        <w:ind w:left="567" w:hanging="567"/>
      </w:pPr>
    </w:lvl>
    <w:lvl w:ilvl="1">
      <w:start w:val="1"/>
      <w:numFmt w:val="decimal"/>
      <w:lvlText w:val="%2."/>
      <w:lvlJc w:val="left"/>
      <w:pPr>
        <w:ind w:left="1070" w:hanging="360"/>
      </w:pPr>
    </w:lvl>
    <w:lvl w:ilvl="2">
      <w:start w:val="1"/>
      <w:numFmt w:val="decimal"/>
      <w:lvlText w:val="%2.%3"/>
      <w:lvlJc w:val="left"/>
      <w:pPr>
        <w:tabs>
          <w:tab w:val="num" w:pos="1701"/>
        </w:tabs>
        <w:ind w:left="1701" w:hanging="567"/>
      </w:pPr>
      <w:rPr>
        <w:strike w:val="0"/>
        <w:color w:val="auto"/>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num w:numId="1" w16cid:durableId="2095202288">
    <w:abstractNumId w:val="14"/>
  </w:num>
  <w:num w:numId="2" w16cid:durableId="756708010">
    <w:abstractNumId w:val="5"/>
  </w:num>
  <w:num w:numId="3" w16cid:durableId="19109180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199631">
    <w:abstractNumId w:val="22"/>
  </w:num>
  <w:num w:numId="5" w16cid:durableId="1773011033">
    <w:abstractNumId w:val="15"/>
  </w:num>
  <w:num w:numId="6" w16cid:durableId="1728608832">
    <w:abstractNumId w:val="2"/>
  </w:num>
  <w:num w:numId="7" w16cid:durableId="1085879323">
    <w:abstractNumId w:val="10"/>
  </w:num>
  <w:num w:numId="8" w16cid:durableId="1053040984">
    <w:abstractNumId w:val="13"/>
  </w:num>
  <w:num w:numId="9" w16cid:durableId="265695112">
    <w:abstractNumId w:val="19"/>
  </w:num>
  <w:num w:numId="10" w16cid:durableId="800733908">
    <w:abstractNumId w:val="28"/>
  </w:num>
  <w:num w:numId="11" w16cid:durableId="1677683383">
    <w:abstractNumId w:val="21"/>
  </w:num>
  <w:num w:numId="12" w16cid:durableId="2006662013">
    <w:abstractNumId w:val="1"/>
  </w:num>
  <w:num w:numId="13" w16cid:durableId="914319710">
    <w:abstractNumId w:val="0"/>
  </w:num>
  <w:num w:numId="14" w16cid:durableId="608052567">
    <w:abstractNumId w:val="24"/>
  </w:num>
  <w:num w:numId="15" w16cid:durableId="1536499437">
    <w:abstractNumId w:val="7"/>
  </w:num>
  <w:num w:numId="16" w16cid:durableId="396826601">
    <w:abstractNumId w:val="20"/>
  </w:num>
  <w:num w:numId="17" w16cid:durableId="371419385">
    <w:abstractNumId w:val="9"/>
  </w:num>
  <w:num w:numId="18" w16cid:durableId="1188637970">
    <w:abstractNumId w:val="11"/>
  </w:num>
  <w:num w:numId="19" w16cid:durableId="1844474375">
    <w:abstractNumId w:val="12"/>
  </w:num>
  <w:num w:numId="20" w16cid:durableId="1834032637">
    <w:abstractNumId w:val="26"/>
  </w:num>
  <w:num w:numId="21" w16cid:durableId="1687291088">
    <w:abstractNumId w:val="16"/>
  </w:num>
  <w:num w:numId="22" w16cid:durableId="763383706">
    <w:abstractNumId w:val="3"/>
  </w:num>
  <w:num w:numId="23" w16cid:durableId="842160661">
    <w:abstractNumId w:val="6"/>
  </w:num>
  <w:num w:numId="24" w16cid:durableId="678432521">
    <w:abstractNumId w:val="23"/>
  </w:num>
  <w:num w:numId="25" w16cid:durableId="10377691">
    <w:abstractNumId w:val="18"/>
  </w:num>
  <w:num w:numId="26" w16cid:durableId="73011316">
    <w:abstractNumId w:val="5"/>
  </w:num>
  <w:num w:numId="27" w16cid:durableId="1488521418">
    <w:abstractNumId w:val="17"/>
    <w:lvlOverride w:ilvl="0">
      <w:startOverride w:val="1"/>
    </w:lvlOverride>
  </w:num>
  <w:num w:numId="28" w16cid:durableId="1862351637">
    <w:abstractNumId w:val="17"/>
  </w:num>
  <w:num w:numId="29" w16cid:durableId="946156629">
    <w:abstractNumId w:val="5"/>
  </w:num>
  <w:num w:numId="30" w16cid:durableId="1029525351">
    <w:abstractNumId w:val="5"/>
  </w:num>
  <w:num w:numId="31" w16cid:durableId="1347252140">
    <w:abstractNumId w:val="27"/>
  </w:num>
  <w:num w:numId="32" w16cid:durableId="283925142">
    <w:abstractNumId w:val="8"/>
  </w:num>
  <w:num w:numId="33" w16cid:durableId="1593587438">
    <w:abstractNumId w:val="4"/>
  </w:num>
  <w:num w:numId="34" w16cid:durableId="43306279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6"/>
    <w:rsid w:val="00005FE5"/>
    <w:rsid w:val="00006707"/>
    <w:rsid w:val="00011EFD"/>
    <w:rsid w:val="000124FE"/>
    <w:rsid w:val="00014A08"/>
    <w:rsid w:val="00016CDB"/>
    <w:rsid w:val="00017FFD"/>
    <w:rsid w:val="00021366"/>
    <w:rsid w:val="000222C1"/>
    <w:rsid w:val="000233DE"/>
    <w:rsid w:val="0002579C"/>
    <w:rsid w:val="000274C9"/>
    <w:rsid w:val="00034AED"/>
    <w:rsid w:val="000351B1"/>
    <w:rsid w:val="00043188"/>
    <w:rsid w:val="000438F7"/>
    <w:rsid w:val="000446A4"/>
    <w:rsid w:val="000510CD"/>
    <w:rsid w:val="00054F72"/>
    <w:rsid w:val="00060367"/>
    <w:rsid w:val="00061D70"/>
    <w:rsid w:val="000624D3"/>
    <w:rsid w:val="00070FE7"/>
    <w:rsid w:val="00071645"/>
    <w:rsid w:val="00072D4B"/>
    <w:rsid w:val="00072EC0"/>
    <w:rsid w:val="00073499"/>
    <w:rsid w:val="0008303A"/>
    <w:rsid w:val="0009799D"/>
    <w:rsid w:val="00097EC3"/>
    <w:rsid w:val="000A3712"/>
    <w:rsid w:val="000A50DD"/>
    <w:rsid w:val="000A62FC"/>
    <w:rsid w:val="000B13B6"/>
    <w:rsid w:val="000B3FD0"/>
    <w:rsid w:val="000B48AD"/>
    <w:rsid w:val="000B7CEB"/>
    <w:rsid w:val="000C2B79"/>
    <w:rsid w:val="000C5197"/>
    <w:rsid w:val="000C5C88"/>
    <w:rsid w:val="000C6FD8"/>
    <w:rsid w:val="000C714F"/>
    <w:rsid w:val="000D053B"/>
    <w:rsid w:val="000D4D3C"/>
    <w:rsid w:val="000D5DB8"/>
    <w:rsid w:val="000D6B10"/>
    <w:rsid w:val="000E0E30"/>
    <w:rsid w:val="000E39F3"/>
    <w:rsid w:val="000E502D"/>
    <w:rsid w:val="000E730F"/>
    <w:rsid w:val="000E7F1A"/>
    <w:rsid w:val="000F2AB3"/>
    <w:rsid w:val="000F2AC7"/>
    <w:rsid w:val="000F58E1"/>
    <w:rsid w:val="001000CC"/>
    <w:rsid w:val="001000F2"/>
    <w:rsid w:val="00106706"/>
    <w:rsid w:val="00107232"/>
    <w:rsid w:val="001077CA"/>
    <w:rsid w:val="001160FC"/>
    <w:rsid w:val="00117190"/>
    <w:rsid w:val="00120427"/>
    <w:rsid w:val="0012374A"/>
    <w:rsid w:val="00131B46"/>
    <w:rsid w:val="00133496"/>
    <w:rsid w:val="0013630D"/>
    <w:rsid w:val="00137123"/>
    <w:rsid w:val="00150ECB"/>
    <w:rsid w:val="00152280"/>
    <w:rsid w:val="00162DB6"/>
    <w:rsid w:val="0016358B"/>
    <w:rsid w:val="00163C7E"/>
    <w:rsid w:val="001668E8"/>
    <w:rsid w:val="00173EF4"/>
    <w:rsid w:val="001811B1"/>
    <w:rsid w:val="0018300A"/>
    <w:rsid w:val="001857DA"/>
    <w:rsid w:val="001862C3"/>
    <w:rsid w:val="001864F7"/>
    <w:rsid w:val="00190CD6"/>
    <w:rsid w:val="00191D00"/>
    <w:rsid w:val="00191FD6"/>
    <w:rsid w:val="0019404B"/>
    <w:rsid w:val="00194FF5"/>
    <w:rsid w:val="00197656"/>
    <w:rsid w:val="00197D49"/>
    <w:rsid w:val="001A0915"/>
    <w:rsid w:val="001A5FF6"/>
    <w:rsid w:val="001B1D55"/>
    <w:rsid w:val="001B58EC"/>
    <w:rsid w:val="001B603F"/>
    <w:rsid w:val="001C50A3"/>
    <w:rsid w:val="001C67BB"/>
    <w:rsid w:val="001D0EE9"/>
    <w:rsid w:val="001D2F0A"/>
    <w:rsid w:val="001D4032"/>
    <w:rsid w:val="001D62A0"/>
    <w:rsid w:val="001E4AC0"/>
    <w:rsid w:val="001F202B"/>
    <w:rsid w:val="001F29BC"/>
    <w:rsid w:val="001F3D78"/>
    <w:rsid w:val="001F615E"/>
    <w:rsid w:val="001F700C"/>
    <w:rsid w:val="00200BE3"/>
    <w:rsid w:val="00203A45"/>
    <w:rsid w:val="0020412A"/>
    <w:rsid w:val="002042CF"/>
    <w:rsid w:val="0020464F"/>
    <w:rsid w:val="0021090C"/>
    <w:rsid w:val="00210F68"/>
    <w:rsid w:val="00214F1B"/>
    <w:rsid w:val="00217B3A"/>
    <w:rsid w:val="002217B1"/>
    <w:rsid w:val="00223647"/>
    <w:rsid w:val="0022424E"/>
    <w:rsid w:val="0023205C"/>
    <w:rsid w:val="00234404"/>
    <w:rsid w:val="00234AAF"/>
    <w:rsid w:val="00236564"/>
    <w:rsid w:val="002414B6"/>
    <w:rsid w:val="0024528F"/>
    <w:rsid w:val="00245D43"/>
    <w:rsid w:val="002475B4"/>
    <w:rsid w:val="0025057F"/>
    <w:rsid w:val="00251163"/>
    <w:rsid w:val="002518A9"/>
    <w:rsid w:val="00251E91"/>
    <w:rsid w:val="00253008"/>
    <w:rsid w:val="00253CA1"/>
    <w:rsid w:val="0025635B"/>
    <w:rsid w:val="00257070"/>
    <w:rsid w:val="00260B08"/>
    <w:rsid w:val="00262223"/>
    <w:rsid w:val="00264D9B"/>
    <w:rsid w:val="00266463"/>
    <w:rsid w:val="00267B21"/>
    <w:rsid w:val="002703CD"/>
    <w:rsid w:val="00275812"/>
    <w:rsid w:val="002763EC"/>
    <w:rsid w:val="00281FE6"/>
    <w:rsid w:val="002827EB"/>
    <w:rsid w:val="00283119"/>
    <w:rsid w:val="00287DA5"/>
    <w:rsid w:val="00290976"/>
    <w:rsid w:val="002912E5"/>
    <w:rsid w:val="002919FB"/>
    <w:rsid w:val="00292EC5"/>
    <w:rsid w:val="0029377C"/>
    <w:rsid w:val="00294D47"/>
    <w:rsid w:val="0029714E"/>
    <w:rsid w:val="002A3207"/>
    <w:rsid w:val="002A730D"/>
    <w:rsid w:val="002A7C5C"/>
    <w:rsid w:val="002B04ED"/>
    <w:rsid w:val="002B1525"/>
    <w:rsid w:val="002B20DA"/>
    <w:rsid w:val="002B2453"/>
    <w:rsid w:val="002B2EBF"/>
    <w:rsid w:val="002B344A"/>
    <w:rsid w:val="002C00D5"/>
    <w:rsid w:val="002C0437"/>
    <w:rsid w:val="002C128B"/>
    <w:rsid w:val="002C72DC"/>
    <w:rsid w:val="002D25F1"/>
    <w:rsid w:val="002D2EC7"/>
    <w:rsid w:val="002D7793"/>
    <w:rsid w:val="002D7A91"/>
    <w:rsid w:val="002E1588"/>
    <w:rsid w:val="002E450B"/>
    <w:rsid w:val="002F3D6F"/>
    <w:rsid w:val="002F4282"/>
    <w:rsid w:val="002F71A9"/>
    <w:rsid w:val="003018A8"/>
    <w:rsid w:val="00303492"/>
    <w:rsid w:val="00305CF9"/>
    <w:rsid w:val="00305D71"/>
    <w:rsid w:val="003102E8"/>
    <w:rsid w:val="0031294F"/>
    <w:rsid w:val="003136AC"/>
    <w:rsid w:val="003178BF"/>
    <w:rsid w:val="0032006D"/>
    <w:rsid w:val="00320BE8"/>
    <w:rsid w:val="00322060"/>
    <w:rsid w:val="0032235B"/>
    <w:rsid w:val="00322EAE"/>
    <w:rsid w:val="00323520"/>
    <w:rsid w:val="003251E5"/>
    <w:rsid w:val="0032602B"/>
    <w:rsid w:val="00326C22"/>
    <w:rsid w:val="00331286"/>
    <w:rsid w:val="00331E90"/>
    <w:rsid w:val="00334A9F"/>
    <w:rsid w:val="003361B7"/>
    <w:rsid w:val="00336701"/>
    <w:rsid w:val="00336DCF"/>
    <w:rsid w:val="00337605"/>
    <w:rsid w:val="00337F99"/>
    <w:rsid w:val="003416FC"/>
    <w:rsid w:val="003446BA"/>
    <w:rsid w:val="00345418"/>
    <w:rsid w:val="00345C36"/>
    <w:rsid w:val="00347B9D"/>
    <w:rsid w:val="0036157D"/>
    <w:rsid w:val="0036196D"/>
    <w:rsid w:val="00363A0D"/>
    <w:rsid w:val="00372F0A"/>
    <w:rsid w:val="00382B69"/>
    <w:rsid w:val="0038567C"/>
    <w:rsid w:val="003866F2"/>
    <w:rsid w:val="003871CC"/>
    <w:rsid w:val="00391F1A"/>
    <w:rsid w:val="003929DA"/>
    <w:rsid w:val="00392F90"/>
    <w:rsid w:val="00394B08"/>
    <w:rsid w:val="003A1B00"/>
    <w:rsid w:val="003A2484"/>
    <w:rsid w:val="003A7855"/>
    <w:rsid w:val="003A79CD"/>
    <w:rsid w:val="003A7FF4"/>
    <w:rsid w:val="003B0420"/>
    <w:rsid w:val="003B45C2"/>
    <w:rsid w:val="003B7F0B"/>
    <w:rsid w:val="003C020F"/>
    <w:rsid w:val="003C1AD9"/>
    <w:rsid w:val="003C2DD9"/>
    <w:rsid w:val="003C6FCF"/>
    <w:rsid w:val="003C7179"/>
    <w:rsid w:val="003D1343"/>
    <w:rsid w:val="003D14C9"/>
    <w:rsid w:val="003D2DB4"/>
    <w:rsid w:val="003D65B7"/>
    <w:rsid w:val="003E5314"/>
    <w:rsid w:val="003F0E83"/>
    <w:rsid w:val="003F0F21"/>
    <w:rsid w:val="00400F73"/>
    <w:rsid w:val="00401858"/>
    <w:rsid w:val="00403A35"/>
    <w:rsid w:val="00403E56"/>
    <w:rsid w:val="004144FA"/>
    <w:rsid w:val="004167CA"/>
    <w:rsid w:val="00420597"/>
    <w:rsid w:val="004219C8"/>
    <w:rsid w:val="004225F3"/>
    <w:rsid w:val="0042375A"/>
    <w:rsid w:val="00434EBF"/>
    <w:rsid w:val="00435648"/>
    <w:rsid w:val="00435CCB"/>
    <w:rsid w:val="00436038"/>
    <w:rsid w:val="004402F1"/>
    <w:rsid w:val="00441386"/>
    <w:rsid w:val="00441B63"/>
    <w:rsid w:val="00445C98"/>
    <w:rsid w:val="00446510"/>
    <w:rsid w:val="0044694C"/>
    <w:rsid w:val="00447831"/>
    <w:rsid w:val="00452A2C"/>
    <w:rsid w:val="00460B85"/>
    <w:rsid w:val="00474346"/>
    <w:rsid w:val="00474626"/>
    <w:rsid w:val="00475715"/>
    <w:rsid w:val="0048034C"/>
    <w:rsid w:val="0048280C"/>
    <w:rsid w:val="00482F08"/>
    <w:rsid w:val="00485A54"/>
    <w:rsid w:val="00494736"/>
    <w:rsid w:val="00494DCB"/>
    <w:rsid w:val="00497C83"/>
    <w:rsid w:val="004A03A5"/>
    <w:rsid w:val="004A1081"/>
    <w:rsid w:val="004A2522"/>
    <w:rsid w:val="004A6ACE"/>
    <w:rsid w:val="004B1002"/>
    <w:rsid w:val="004B22C6"/>
    <w:rsid w:val="004B246E"/>
    <w:rsid w:val="004B33D0"/>
    <w:rsid w:val="004B3869"/>
    <w:rsid w:val="004B4F68"/>
    <w:rsid w:val="004B51D3"/>
    <w:rsid w:val="004B5DA4"/>
    <w:rsid w:val="004B756F"/>
    <w:rsid w:val="004B7879"/>
    <w:rsid w:val="004C06BF"/>
    <w:rsid w:val="004C1027"/>
    <w:rsid w:val="004C1C51"/>
    <w:rsid w:val="004C47F5"/>
    <w:rsid w:val="004C71E2"/>
    <w:rsid w:val="004C7C6E"/>
    <w:rsid w:val="004D06C6"/>
    <w:rsid w:val="004D30C2"/>
    <w:rsid w:val="004D3E41"/>
    <w:rsid w:val="004E3F93"/>
    <w:rsid w:val="004F3170"/>
    <w:rsid w:val="004F5707"/>
    <w:rsid w:val="004F7223"/>
    <w:rsid w:val="00502E0E"/>
    <w:rsid w:val="00504AD0"/>
    <w:rsid w:val="00506506"/>
    <w:rsid w:val="005114EF"/>
    <w:rsid w:val="0051285B"/>
    <w:rsid w:val="00514850"/>
    <w:rsid w:val="00515A9F"/>
    <w:rsid w:val="0051658B"/>
    <w:rsid w:val="00516781"/>
    <w:rsid w:val="00521C84"/>
    <w:rsid w:val="00526110"/>
    <w:rsid w:val="005276DD"/>
    <w:rsid w:val="00527F37"/>
    <w:rsid w:val="00531BF4"/>
    <w:rsid w:val="00531E55"/>
    <w:rsid w:val="00532BA4"/>
    <w:rsid w:val="005439A3"/>
    <w:rsid w:val="005470FF"/>
    <w:rsid w:val="005542B9"/>
    <w:rsid w:val="00557D65"/>
    <w:rsid w:val="00561A0C"/>
    <w:rsid w:val="00562268"/>
    <w:rsid w:val="00572571"/>
    <w:rsid w:val="00574130"/>
    <w:rsid w:val="00574D9C"/>
    <w:rsid w:val="00580D63"/>
    <w:rsid w:val="0058335B"/>
    <w:rsid w:val="00586708"/>
    <w:rsid w:val="00587E40"/>
    <w:rsid w:val="0059291C"/>
    <w:rsid w:val="00595FB2"/>
    <w:rsid w:val="00597580"/>
    <w:rsid w:val="00597896"/>
    <w:rsid w:val="005A1B94"/>
    <w:rsid w:val="005A6D16"/>
    <w:rsid w:val="005A734C"/>
    <w:rsid w:val="005B2FBF"/>
    <w:rsid w:val="005C5EB4"/>
    <w:rsid w:val="005D033B"/>
    <w:rsid w:val="005D4633"/>
    <w:rsid w:val="005D6B68"/>
    <w:rsid w:val="005E3126"/>
    <w:rsid w:val="005E4C97"/>
    <w:rsid w:val="005E4DA8"/>
    <w:rsid w:val="005E64F1"/>
    <w:rsid w:val="005F0F03"/>
    <w:rsid w:val="005F2740"/>
    <w:rsid w:val="005F438D"/>
    <w:rsid w:val="00600B71"/>
    <w:rsid w:val="00606651"/>
    <w:rsid w:val="00611623"/>
    <w:rsid w:val="00612034"/>
    <w:rsid w:val="00615242"/>
    <w:rsid w:val="00615AA3"/>
    <w:rsid w:val="0061675E"/>
    <w:rsid w:val="00616D53"/>
    <w:rsid w:val="00617362"/>
    <w:rsid w:val="00620A86"/>
    <w:rsid w:val="00623444"/>
    <w:rsid w:val="0062402C"/>
    <w:rsid w:val="006242C4"/>
    <w:rsid w:val="00625B40"/>
    <w:rsid w:val="0063074C"/>
    <w:rsid w:val="00631A6C"/>
    <w:rsid w:val="0063294E"/>
    <w:rsid w:val="00633BD2"/>
    <w:rsid w:val="00633EC2"/>
    <w:rsid w:val="00634C3F"/>
    <w:rsid w:val="006372FE"/>
    <w:rsid w:val="00637692"/>
    <w:rsid w:val="0063796C"/>
    <w:rsid w:val="006449E6"/>
    <w:rsid w:val="00650FC8"/>
    <w:rsid w:val="00651B2A"/>
    <w:rsid w:val="006528B1"/>
    <w:rsid w:val="00653967"/>
    <w:rsid w:val="0065449B"/>
    <w:rsid w:val="00662B3A"/>
    <w:rsid w:val="00667751"/>
    <w:rsid w:val="00671698"/>
    <w:rsid w:val="00671E2D"/>
    <w:rsid w:val="00672537"/>
    <w:rsid w:val="006814D6"/>
    <w:rsid w:val="0068152A"/>
    <w:rsid w:val="00683CCC"/>
    <w:rsid w:val="00683DE2"/>
    <w:rsid w:val="00683EE3"/>
    <w:rsid w:val="00684E58"/>
    <w:rsid w:val="00685371"/>
    <w:rsid w:val="00692CFE"/>
    <w:rsid w:val="00695138"/>
    <w:rsid w:val="00696B05"/>
    <w:rsid w:val="006A2587"/>
    <w:rsid w:val="006B02F2"/>
    <w:rsid w:val="006B57E1"/>
    <w:rsid w:val="006B6E41"/>
    <w:rsid w:val="006B6FAB"/>
    <w:rsid w:val="006C0520"/>
    <w:rsid w:val="006C06BE"/>
    <w:rsid w:val="006C20B6"/>
    <w:rsid w:val="006C4302"/>
    <w:rsid w:val="006C6103"/>
    <w:rsid w:val="006D0E7D"/>
    <w:rsid w:val="006D19A6"/>
    <w:rsid w:val="006D1BA5"/>
    <w:rsid w:val="006D4C70"/>
    <w:rsid w:val="006D5251"/>
    <w:rsid w:val="006D7CDC"/>
    <w:rsid w:val="006E37E0"/>
    <w:rsid w:val="006E60F1"/>
    <w:rsid w:val="006F0052"/>
    <w:rsid w:val="006F4091"/>
    <w:rsid w:val="00700CFD"/>
    <w:rsid w:val="00702A7C"/>
    <w:rsid w:val="00703235"/>
    <w:rsid w:val="007055C2"/>
    <w:rsid w:val="00712145"/>
    <w:rsid w:val="00714CC0"/>
    <w:rsid w:val="00716561"/>
    <w:rsid w:val="00721A2E"/>
    <w:rsid w:val="00722B3F"/>
    <w:rsid w:val="00726A3F"/>
    <w:rsid w:val="00727B8F"/>
    <w:rsid w:val="00730FF7"/>
    <w:rsid w:val="007316A3"/>
    <w:rsid w:val="007318A8"/>
    <w:rsid w:val="00732D18"/>
    <w:rsid w:val="0073441C"/>
    <w:rsid w:val="00734BE5"/>
    <w:rsid w:val="00735592"/>
    <w:rsid w:val="00735B94"/>
    <w:rsid w:val="007375D0"/>
    <w:rsid w:val="0074092C"/>
    <w:rsid w:val="007415F2"/>
    <w:rsid w:val="00754B01"/>
    <w:rsid w:val="00757389"/>
    <w:rsid w:val="00760E51"/>
    <w:rsid w:val="0076307F"/>
    <w:rsid w:val="007677AE"/>
    <w:rsid w:val="00770E50"/>
    <w:rsid w:val="00777605"/>
    <w:rsid w:val="00784791"/>
    <w:rsid w:val="0078549F"/>
    <w:rsid w:val="00786116"/>
    <w:rsid w:val="00787819"/>
    <w:rsid w:val="00793267"/>
    <w:rsid w:val="00793A25"/>
    <w:rsid w:val="007A0095"/>
    <w:rsid w:val="007A2EB0"/>
    <w:rsid w:val="007A5B2D"/>
    <w:rsid w:val="007A64B1"/>
    <w:rsid w:val="007B14FB"/>
    <w:rsid w:val="007B161B"/>
    <w:rsid w:val="007B2696"/>
    <w:rsid w:val="007B35F3"/>
    <w:rsid w:val="007B69D6"/>
    <w:rsid w:val="007C1DEE"/>
    <w:rsid w:val="007C3FE2"/>
    <w:rsid w:val="007D39EA"/>
    <w:rsid w:val="007D3FA7"/>
    <w:rsid w:val="007D5197"/>
    <w:rsid w:val="007D7A04"/>
    <w:rsid w:val="007E4A74"/>
    <w:rsid w:val="007F23B2"/>
    <w:rsid w:val="007F6A9A"/>
    <w:rsid w:val="007F7BC2"/>
    <w:rsid w:val="00800588"/>
    <w:rsid w:val="00800B81"/>
    <w:rsid w:val="00801220"/>
    <w:rsid w:val="008029DE"/>
    <w:rsid w:val="00805815"/>
    <w:rsid w:val="008118DD"/>
    <w:rsid w:val="00814DCC"/>
    <w:rsid w:val="00816BE1"/>
    <w:rsid w:val="00817BBB"/>
    <w:rsid w:val="008205FC"/>
    <w:rsid w:val="008209AD"/>
    <w:rsid w:val="008215ED"/>
    <w:rsid w:val="0082385A"/>
    <w:rsid w:val="00823960"/>
    <w:rsid w:val="00823B2C"/>
    <w:rsid w:val="0082543A"/>
    <w:rsid w:val="008262C9"/>
    <w:rsid w:val="008278B4"/>
    <w:rsid w:val="00830D05"/>
    <w:rsid w:val="0083180B"/>
    <w:rsid w:val="00841089"/>
    <w:rsid w:val="00841278"/>
    <w:rsid w:val="008425D3"/>
    <w:rsid w:val="00842AE4"/>
    <w:rsid w:val="00844300"/>
    <w:rsid w:val="00846ED9"/>
    <w:rsid w:val="0085010B"/>
    <w:rsid w:val="00861BC7"/>
    <w:rsid w:val="00862205"/>
    <w:rsid w:val="00870790"/>
    <w:rsid w:val="00872D11"/>
    <w:rsid w:val="00877B78"/>
    <w:rsid w:val="00881CA1"/>
    <w:rsid w:val="00884BA6"/>
    <w:rsid w:val="00885B71"/>
    <w:rsid w:val="00885E32"/>
    <w:rsid w:val="00887880"/>
    <w:rsid w:val="00890BBC"/>
    <w:rsid w:val="0089155B"/>
    <w:rsid w:val="008A65B9"/>
    <w:rsid w:val="008A7109"/>
    <w:rsid w:val="008B139A"/>
    <w:rsid w:val="008B25EB"/>
    <w:rsid w:val="008B31E0"/>
    <w:rsid w:val="008B3661"/>
    <w:rsid w:val="008C01C2"/>
    <w:rsid w:val="008C1693"/>
    <w:rsid w:val="008C2BC0"/>
    <w:rsid w:val="008C41DB"/>
    <w:rsid w:val="008D07AF"/>
    <w:rsid w:val="008D2ABC"/>
    <w:rsid w:val="008D3466"/>
    <w:rsid w:val="008D5493"/>
    <w:rsid w:val="008D71FA"/>
    <w:rsid w:val="008E0538"/>
    <w:rsid w:val="008E0D3F"/>
    <w:rsid w:val="008E3680"/>
    <w:rsid w:val="008E4C5A"/>
    <w:rsid w:val="008E5EB1"/>
    <w:rsid w:val="008F1293"/>
    <w:rsid w:val="008F44CE"/>
    <w:rsid w:val="00900A1B"/>
    <w:rsid w:val="00901F18"/>
    <w:rsid w:val="00904728"/>
    <w:rsid w:val="00904800"/>
    <w:rsid w:val="00911F14"/>
    <w:rsid w:val="00912021"/>
    <w:rsid w:val="00913B79"/>
    <w:rsid w:val="00920090"/>
    <w:rsid w:val="0092285C"/>
    <w:rsid w:val="00924FC1"/>
    <w:rsid w:val="009335FC"/>
    <w:rsid w:val="009354B6"/>
    <w:rsid w:val="00943855"/>
    <w:rsid w:val="00960DD1"/>
    <w:rsid w:val="00961F04"/>
    <w:rsid w:val="00963452"/>
    <w:rsid w:val="00966F8C"/>
    <w:rsid w:val="0096731C"/>
    <w:rsid w:val="009711DD"/>
    <w:rsid w:val="0097357D"/>
    <w:rsid w:val="00973698"/>
    <w:rsid w:val="00973A72"/>
    <w:rsid w:val="00976820"/>
    <w:rsid w:val="009771D6"/>
    <w:rsid w:val="0097733E"/>
    <w:rsid w:val="00981201"/>
    <w:rsid w:val="00982554"/>
    <w:rsid w:val="00982EEF"/>
    <w:rsid w:val="00983D2D"/>
    <w:rsid w:val="00984EFD"/>
    <w:rsid w:val="00990474"/>
    <w:rsid w:val="00990755"/>
    <w:rsid w:val="00991094"/>
    <w:rsid w:val="00991EBC"/>
    <w:rsid w:val="00992071"/>
    <w:rsid w:val="00992EE0"/>
    <w:rsid w:val="00995311"/>
    <w:rsid w:val="009A00B6"/>
    <w:rsid w:val="009A0CA0"/>
    <w:rsid w:val="009A32A2"/>
    <w:rsid w:val="009A47C1"/>
    <w:rsid w:val="009A7A07"/>
    <w:rsid w:val="009A7F35"/>
    <w:rsid w:val="009B0D55"/>
    <w:rsid w:val="009B1298"/>
    <w:rsid w:val="009B2C0A"/>
    <w:rsid w:val="009B41B6"/>
    <w:rsid w:val="009B647F"/>
    <w:rsid w:val="009B7645"/>
    <w:rsid w:val="009B79DD"/>
    <w:rsid w:val="009C130E"/>
    <w:rsid w:val="009C263F"/>
    <w:rsid w:val="009D104A"/>
    <w:rsid w:val="009D1383"/>
    <w:rsid w:val="009D1895"/>
    <w:rsid w:val="009D24E3"/>
    <w:rsid w:val="009D3995"/>
    <w:rsid w:val="009F0433"/>
    <w:rsid w:val="009F0614"/>
    <w:rsid w:val="009F36DA"/>
    <w:rsid w:val="00A00F88"/>
    <w:rsid w:val="00A01BA6"/>
    <w:rsid w:val="00A04EF3"/>
    <w:rsid w:val="00A06F91"/>
    <w:rsid w:val="00A100EB"/>
    <w:rsid w:val="00A14887"/>
    <w:rsid w:val="00A14BB9"/>
    <w:rsid w:val="00A158CE"/>
    <w:rsid w:val="00A20E73"/>
    <w:rsid w:val="00A21D6E"/>
    <w:rsid w:val="00A24F86"/>
    <w:rsid w:val="00A255EF"/>
    <w:rsid w:val="00A2643B"/>
    <w:rsid w:val="00A31D7A"/>
    <w:rsid w:val="00A32639"/>
    <w:rsid w:val="00A32D64"/>
    <w:rsid w:val="00A3463F"/>
    <w:rsid w:val="00A44B1E"/>
    <w:rsid w:val="00A46894"/>
    <w:rsid w:val="00A47A2F"/>
    <w:rsid w:val="00A547F4"/>
    <w:rsid w:val="00A56756"/>
    <w:rsid w:val="00A60800"/>
    <w:rsid w:val="00A64273"/>
    <w:rsid w:val="00A643B8"/>
    <w:rsid w:val="00A64662"/>
    <w:rsid w:val="00A64722"/>
    <w:rsid w:val="00A66E48"/>
    <w:rsid w:val="00A730AD"/>
    <w:rsid w:val="00A7670F"/>
    <w:rsid w:val="00A76B38"/>
    <w:rsid w:val="00A76FA3"/>
    <w:rsid w:val="00A82E5B"/>
    <w:rsid w:val="00A8407C"/>
    <w:rsid w:val="00A862A4"/>
    <w:rsid w:val="00A90963"/>
    <w:rsid w:val="00A90D0B"/>
    <w:rsid w:val="00A9244A"/>
    <w:rsid w:val="00A92EB2"/>
    <w:rsid w:val="00A94116"/>
    <w:rsid w:val="00A96BC2"/>
    <w:rsid w:val="00AA0F8A"/>
    <w:rsid w:val="00AA16B3"/>
    <w:rsid w:val="00AA5F59"/>
    <w:rsid w:val="00AB3046"/>
    <w:rsid w:val="00AB382A"/>
    <w:rsid w:val="00AB637E"/>
    <w:rsid w:val="00AC203E"/>
    <w:rsid w:val="00AC2207"/>
    <w:rsid w:val="00AC59AD"/>
    <w:rsid w:val="00AC73D2"/>
    <w:rsid w:val="00AD319A"/>
    <w:rsid w:val="00AD7454"/>
    <w:rsid w:val="00AE0F87"/>
    <w:rsid w:val="00AE243F"/>
    <w:rsid w:val="00AE3655"/>
    <w:rsid w:val="00AE36DB"/>
    <w:rsid w:val="00AE39DD"/>
    <w:rsid w:val="00AE4811"/>
    <w:rsid w:val="00AF03C7"/>
    <w:rsid w:val="00AF3F5C"/>
    <w:rsid w:val="00AF5E9C"/>
    <w:rsid w:val="00AF7098"/>
    <w:rsid w:val="00B01B56"/>
    <w:rsid w:val="00B02A82"/>
    <w:rsid w:val="00B04B0F"/>
    <w:rsid w:val="00B05BDF"/>
    <w:rsid w:val="00B05FE0"/>
    <w:rsid w:val="00B147BE"/>
    <w:rsid w:val="00B14D9B"/>
    <w:rsid w:val="00B17125"/>
    <w:rsid w:val="00B21610"/>
    <w:rsid w:val="00B21C08"/>
    <w:rsid w:val="00B21D70"/>
    <w:rsid w:val="00B2205F"/>
    <w:rsid w:val="00B225A8"/>
    <w:rsid w:val="00B22CED"/>
    <w:rsid w:val="00B22D6C"/>
    <w:rsid w:val="00B23787"/>
    <w:rsid w:val="00B2560E"/>
    <w:rsid w:val="00B31A4C"/>
    <w:rsid w:val="00B31DDD"/>
    <w:rsid w:val="00B333A1"/>
    <w:rsid w:val="00B33FBF"/>
    <w:rsid w:val="00B344D5"/>
    <w:rsid w:val="00B34CE8"/>
    <w:rsid w:val="00B3562A"/>
    <w:rsid w:val="00B3615D"/>
    <w:rsid w:val="00B36E0D"/>
    <w:rsid w:val="00B375CC"/>
    <w:rsid w:val="00B40D63"/>
    <w:rsid w:val="00B43983"/>
    <w:rsid w:val="00B43CEA"/>
    <w:rsid w:val="00B45999"/>
    <w:rsid w:val="00B46DBA"/>
    <w:rsid w:val="00B50228"/>
    <w:rsid w:val="00B54E8C"/>
    <w:rsid w:val="00B5729D"/>
    <w:rsid w:val="00B60617"/>
    <w:rsid w:val="00B63A4F"/>
    <w:rsid w:val="00B64B79"/>
    <w:rsid w:val="00B65264"/>
    <w:rsid w:val="00B672C5"/>
    <w:rsid w:val="00B714A6"/>
    <w:rsid w:val="00B720E0"/>
    <w:rsid w:val="00B75E9E"/>
    <w:rsid w:val="00B76F3E"/>
    <w:rsid w:val="00B9128B"/>
    <w:rsid w:val="00B94AE4"/>
    <w:rsid w:val="00B96075"/>
    <w:rsid w:val="00B9745A"/>
    <w:rsid w:val="00BA0D94"/>
    <w:rsid w:val="00BA23A8"/>
    <w:rsid w:val="00BA4992"/>
    <w:rsid w:val="00BA591B"/>
    <w:rsid w:val="00BA6AE5"/>
    <w:rsid w:val="00BB0427"/>
    <w:rsid w:val="00BB401D"/>
    <w:rsid w:val="00BB6165"/>
    <w:rsid w:val="00BC01B4"/>
    <w:rsid w:val="00BC1B3B"/>
    <w:rsid w:val="00BC1CA5"/>
    <w:rsid w:val="00BC2547"/>
    <w:rsid w:val="00BC292B"/>
    <w:rsid w:val="00BC4EC0"/>
    <w:rsid w:val="00BC7005"/>
    <w:rsid w:val="00BD2FE3"/>
    <w:rsid w:val="00BD31CB"/>
    <w:rsid w:val="00BD5AF0"/>
    <w:rsid w:val="00BD5E03"/>
    <w:rsid w:val="00BD68B7"/>
    <w:rsid w:val="00BD7663"/>
    <w:rsid w:val="00BE164B"/>
    <w:rsid w:val="00BE1ED3"/>
    <w:rsid w:val="00BE2468"/>
    <w:rsid w:val="00BE3D90"/>
    <w:rsid w:val="00BE6703"/>
    <w:rsid w:val="00BE7DDF"/>
    <w:rsid w:val="00BF321A"/>
    <w:rsid w:val="00BF4CA9"/>
    <w:rsid w:val="00C01C9C"/>
    <w:rsid w:val="00C100A9"/>
    <w:rsid w:val="00C10A01"/>
    <w:rsid w:val="00C11127"/>
    <w:rsid w:val="00C12A7B"/>
    <w:rsid w:val="00C132AE"/>
    <w:rsid w:val="00C13EA1"/>
    <w:rsid w:val="00C14464"/>
    <w:rsid w:val="00C2017A"/>
    <w:rsid w:val="00C20E53"/>
    <w:rsid w:val="00C2368C"/>
    <w:rsid w:val="00C25E89"/>
    <w:rsid w:val="00C405E0"/>
    <w:rsid w:val="00C46C54"/>
    <w:rsid w:val="00C50582"/>
    <w:rsid w:val="00C50698"/>
    <w:rsid w:val="00C513AC"/>
    <w:rsid w:val="00C517D3"/>
    <w:rsid w:val="00C53E26"/>
    <w:rsid w:val="00C54DFD"/>
    <w:rsid w:val="00C565C0"/>
    <w:rsid w:val="00C5686E"/>
    <w:rsid w:val="00C621E8"/>
    <w:rsid w:val="00C64C9E"/>
    <w:rsid w:val="00C64EED"/>
    <w:rsid w:val="00C70BC5"/>
    <w:rsid w:val="00C722A1"/>
    <w:rsid w:val="00C757F2"/>
    <w:rsid w:val="00C77215"/>
    <w:rsid w:val="00C814BD"/>
    <w:rsid w:val="00C844BD"/>
    <w:rsid w:val="00C85193"/>
    <w:rsid w:val="00C87E18"/>
    <w:rsid w:val="00C90521"/>
    <w:rsid w:val="00C906A2"/>
    <w:rsid w:val="00C926B6"/>
    <w:rsid w:val="00C92C51"/>
    <w:rsid w:val="00C93BDC"/>
    <w:rsid w:val="00C943C6"/>
    <w:rsid w:val="00C95EF3"/>
    <w:rsid w:val="00C97F48"/>
    <w:rsid w:val="00CA2BF7"/>
    <w:rsid w:val="00CA2EB9"/>
    <w:rsid w:val="00CA45C8"/>
    <w:rsid w:val="00CA77D6"/>
    <w:rsid w:val="00CB2E55"/>
    <w:rsid w:val="00CB3F92"/>
    <w:rsid w:val="00CB459B"/>
    <w:rsid w:val="00CB5E64"/>
    <w:rsid w:val="00CC0A60"/>
    <w:rsid w:val="00CC2745"/>
    <w:rsid w:val="00CC3EC1"/>
    <w:rsid w:val="00CC586A"/>
    <w:rsid w:val="00CC7993"/>
    <w:rsid w:val="00CD052F"/>
    <w:rsid w:val="00CD0A8E"/>
    <w:rsid w:val="00CD181A"/>
    <w:rsid w:val="00CD26D1"/>
    <w:rsid w:val="00CE1201"/>
    <w:rsid w:val="00CE271A"/>
    <w:rsid w:val="00CE399E"/>
    <w:rsid w:val="00CE4D00"/>
    <w:rsid w:val="00CF023C"/>
    <w:rsid w:val="00CF4F05"/>
    <w:rsid w:val="00CF7E89"/>
    <w:rsid w:val="00D03753"/>
    <w:rsid w:val="00D04269"/>
    <w:rsid w:val="00D06D29"/>
    <w:rsid w:val="00D0737E"/>
    <w:rsid w:val="00D11195"/>
    <w:rsid w:val="00D143CD"/>
    <w:rsid w:val="00D15D8E"/>
    <w:rsid w:val="00D270F4"/>
    <w:rsid w:val="00D27311"/>
    <w:rsid w:val="00D3468D"/>
    <w:rsid w:val="00D35E77"/>
    <w:rsid w:val="00D3674F"/>
    <w:rsid w:val="00D456F7"/>
    <w:rsid w:val="00D45B2C"/>
    <w:rsid w:val="00D46528"/>
    <w:rsid w:val="00D47A2D"/>
    <w:rsid w:val="00D5137F"/>
    <w:rsid w:val="00D54829"/>
    <w:rsid w:val="00D57EA7"/>
    <w:rsid w:val="00D60675"/>
    <w:rsid w:val="00D60C56"/>
    <w:rsid w:val="00D62D3D"/>
    <w:rsid w:val="00D650B7"/>
    <w:rsid w:val="00D65147"/>
    <w:rsid w:val="00D655B1"/>
    <w:rsid w:val="00D67CFD"/>
    <w:rsid w:val="00D705EC"/>
    <w:rsid w:val="00D7066E"/>
    <w:rsid w:val="00D70691"/>
    <w:rsid w:val="00D75006"/>
    <w:rsid w:val="00D81EC0"/>
    <w:rsid w:val="00D86CC8"/>
    <w:rsid w:val="00D90F52"/>
    <w:rsid w:val="00D94521"/>
    <w:rsid w:val="00D94D05"/>
    <w:rsid w:val="00D958A1"/>
    <w:rsid w:val="00D95E64"/>
    <w:rsid w:val="00D969AC"/>
    <w:rsid w:val="00DA02CE"/>
    <w:rsid w:val="00DA1052"/>
    <w:rsid w:val="00DA5324"/>
    <w:rsid w:val="00DA7C37"/>
    <w:rsid w:val="00DB5E88"/>
    <w:rsid w:val="00DB6D86"/>
    <w:rsid w:val="00DB7C3A"/>
    <w:rsid w:val="00DB7EE8"/>
    <w:rsid w:val="00DC19E3"/>
    <w:rsid w:val="00DC65A3"/>
    <w:rsid w:val="00DD19D3"/>
    <w:rsid w:val="00DD422B"/>
    <w:rsid w:val="00DD550C"/>
    <w:rsid w:val="00DD7608"/>
    <w:rsid w:val="00DD7843"/>
    <w:rsid w:val="00DE20DC"/>
    <w:rsid w:val="00DE2C00"/>
    <w:rsid w:val="00DE7B14"/>
    <w:rsid w:val="00DF057F"/>
    <w:rsid w:val="00DF1B32"/>
    <w:rsid w:val="00DF200F"/>
    <w:rsid w:val="00DF4F83"/>
    <w:rsid w:val="00DF5388"/>
    <w:rsid w:val="00DF7690"/>
    <w:rsid w:val="00DF7DE0"/>
    <w:rsid w:val="00E00433"/>
    <w:rsid w:val="00E0176A"/>
    <w:rsid w:val="00E01E5A"/>
    <w:rsid w:val="00E03960"/>
    <w:rsid w:val="00E03F31"/>
    <w:rsid w:val="00E1206B"/>
    <w:rsid w:val="00E13C40"/>
    <w:rsid w:val="00E143C1"/>
    <w:rsid w:val="00E14A1E"/>
    <w:rsid w:val="00E152E8"/>
    <w:rsid w:val="00E1579F"/>
    <w:rsid w:val="00E22A9F"/>
    <w:rsid w:val="00E23E96"/>
    <w:rsid w:val="00E266C7"/>
    <w:rsid w:val="00E31BD9"/>
    <w:rsid w:val="00E33D6C"/>
    <w:rsid w:val="00E34CE7"/>
    <w:rsid w:val="00E37AB6"/>
    <w:rsid w:val="00E440FE"/>
    <w:rsid w:val="00E45C30"/>
    <w:rsid w:val="00E50575"/>
    <w:rsid w:val="00E513EE"/>
    <w:rsid w:val="00E51B1C"/>
    <w:rsid w:val="00E54B51"/>
    <w:rsid w:val="00E56698"/>
    <w:rsid w:val="00E569A8"/>
    <w:rsid w:val="00E618FE"/>
    <w:rsid w:val="00E6217B"/>
    <w:rsid w:val="00E6299F"/>
    <w:rsid w:val="00E63475"/>
    <w:rsid w:val="00E64817"/>
    <w:rsid w:val="00E65111"/>
    <w:rsid w:val="00E669C8"/>
    <w:rsid w:val="00E670CA"/>
    <w:rsid w:val="00E71168"/>
    <w:rsid w:val="00E76A19"/>
    <w:rsid w:val="00E81C6E"/>
    <w:rsid w:val="00E82B16"/>
    <w:rsid w:val="00E82E33"/>
    <w:rsid w:val="00E84146"/>
    <w:rsid w:val="00E9012B"/>
    <w:rsid w:val="00EA0192"/>
    <w:rsid w:val="00EA1F8D"/>
    <w:rsid w:val="00EA3B2A"/>
    <w:rsid w:val="00EA3F5B"/>
    <w:rsid w:val="00EA42B3"/>
    <w:rsid w:val="00EA4934"/>
    <w:rsid w:val="00EB1189"/>
    <w:rsid w:val="00EB1EE3"/>
    <w:rsid w:val="00EB54B8"/>
    <w:rsid w:val="00EC0C3B"/>
    <w:rsid w:val="00EC5EB8"/>
    <w:rsid w:val="00EC6179"/>
    <w:rsid w:val="00EC633E"/>
    <w:rsid w:val="00ED224E"/>
    <w:rsid w:val="00ED408D"/>
    <w:rsid w:val="00ED41BA"/>
    <w:rsid w:val="00EE4478"/>
    <w:rsid w:val="00EF26C6"/>
    <w:rsid w:val="00EF2F69"/>
    <w:rsid w:val="00EF519A"/>
    <w:rsid w:val="00F00048"/>
    <w:rsid w:val="00F0470F"/>
    <w:rsid w:val="00F05B04"/>
    <w:rsid w:val="00F06B1B"/>
    <w:rsid w:val="00F10834"/>
    <w:rsid w:val="00F10C1F"/>
    <w:rsid w:val="00F11226"/>
    <w:rsid w:val="00F12F88"/>
    <w:rsid w:val="00F16E0C"/>
    <w:rsid w:val="00F17A8B"/>
    <w:rsid w:val="00F2428D"/>
    <w:rsid w:val="00F2442C"/>
    <w:rsid w:val="00F2496C"/>
    <w:rsid w:val="00F25773"/>
    <w:rsid w:val="00F25B78"/>
    <w:rsid w:val="00F30A24"/>
    <w:rsid w:val="00F30A8F"/>
    <w:rsid w:val="00F338A6"/>
    <w:rsid w:val="00F3455A"/>
    <w:rsid w:val="00F34DFD"/>
    <w:rsid w:val="00F3561E"/>
    <w:rsid w:val="00F3634D"/>
    <w:rsid w:val="00F364E1"/>
    <w:rsid w:val="00F40E08"/>
    <w:rsid w:val="00F4283E"/>
    <w:rsid w:val="00F44EC9"/>
    <w:rsid w:val="00F50335"/>
    <w:rsid w:val="00F55E03"/>
    <w:rsid w:val="00F602C8"/>
    <w:rsid w:val="00F61275"/>
    <w:rsid w:val="00F61C80"/>
    <w:rsid w:val="00F62680"/>
    <w:rsid w:val="00F65463"/>
    <w:rsid w:val="00F6652C"/>
    <w:rsid w:val="00F71382"/>
    <w:rsid w:val="00F71B6C"/>
    <w:rsid w:val="00F75182"/>
    <w:rsid w:val="00F75FFC"/>
    <w:rsid w:val="00F765D7"/>
    <w:rsid w:val="00F81671"/>
    <w:rsid w:val="00F817DB"/>
    <w:rsid w:val="00F83344"/>
    <w:rsid w:val="00F83A7A"/>
    <w:rsid w:val="00F83C3F"/>
    <w:rsid w:val="00F85E34"/>
    <w:rsid w:val="00F86376"/>
    <w:rsid w:val="00F86764"/>
    <w:rsid w:val="00F87FE4"/>
    <w:rsid w:val="00F91C07"/>
    <w:rsid w:val="00F92355"/>
    <w:rsid w:val="00FA099C"/>
    <w:rsid w:val="00FA0E68"/>
    <w:rsid w:val="00FA17EC"/>
    <w:rsid w:val="00FA5256"/>
    <w:rsid w:val="00FB3EAE"/>
    <w:rsid w:val="00FB6FC2"/>
    <w:rsid w:val="00FB7E02"/>
    <w:rsid w:val="00FC0B2F"/>
    <w:rsid w:val="00FC0DF7"/>
    <w:rsid w:val="00FC1796"/>
    <w:rsid w:val="00FC1B16"/>
    <w:rsid w:val="00FC4D0B"/>
    <w:rsid w:val="00FD3450"/>
    <w:rsid w:val="00FD3459"/>
    <w:rsid w:val="00FE09E8"/>
    <w:rsid w:val="00FE2F4C"/>
    <w:rsid w:val="00FE38A9"/>
    <w:rsid w:val="00FE6C2C"/>
    <w:rsid w:val="00FE78CB"/>
    <w:rsid w:val="00FF1E22"/>
    <w:rsid w:val="00FF261D"/>
    <w:rsid w:val="00FF269A"/>
    <w:rsid w:val="00FF3E91"/>
    <w:rsid w:val="00FF4ECA"/>
    <w:rsid w:val="00FF5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4C69"/>
  <w15:docId w15:val="{839C5832-919E-470C-9BC2-A866374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3450"/>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1"/>
      </w:numPr>
      <w:pBdr>
        <w:bottom w:val="none" w:sz="0" w:space="0" w:color="auto"/>
      </w:pBdr>
      <w:spacing w:after="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2"/>
      </w:numPr>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 w:type="paragraph" w:styleId="Revize">
    <w:name w:val="Revision"/>
    <w:hidden/>
    <w:uiPriority w:val="99"/>
    <w:semiHidden/>
    <w:rsid w:val="0073441C"/>
    <w:pPr>
      <w:spacing w:after="0" w:line="240" w:lineRule="auto"/>
    </w:pPr>
    <w:rPr>
      <w:rFonts w:ascii="Times New Roman" w:eastAsia="Times New Roman" w:hAnsi="Times New Roman" w:cs="Times New Roman"/>
      <w:bCs/>
      <w:sz w:val="20"/>
      <w:szCs w:val="24"/>
      <w:lang w:eastAsia="cs-CZ"/>
    </w:rPr>
  </w:style>
  <w:style w:type="character" w:styleId="Odkaznakoment">
    <w:name w:val="annotation reference"/>
    <w:basedOn w:val="Standardnpsmoodstavce"/>
    <w:uiPriority w:val="99"/>
    <w:semiHidden/>
    <w:unhideWhenUsed/>
    <w:rsid w:val="009C263F"/>
    <w:rPr>
      <w:sz w:val="16"/>
      <w:szCs w:val="16"/>
    </w:rPr>
  </w:style>
  <w:style w:type="paragraph" w:styleId="Textkomente">
    <w:name w:val="annotation text"/>
    <w:basedOn w:val="Normln"/>
    <w:link w:val="TextkomenteChar"/>
    <w:uiPriority w:val="99"/>
    <w:unhideWhenUsed/>
    <w:rsid w:val="009C263F"/>
    <w:rPr>
      <w:szCs w:val="20"/>
    </w:rPr>
  </w:style>
  <w:style w:type="character" w:customStyle="1" w:styleId="TextkomenteChar">
    <w:name w:val="Text komentáře Char"/>
    <w:basedOn w:val="Standardnpsmoodstavce"/>
    <w:link w:val="Textkomente"/>
    <w:uiPriority w:val="99"/>
    <w:rsid w:val="009C263F"/>
    <w:rPr>
      <w:rFonts w:ascii="Times New Roman" w:eastAsia="Times New Roman" w:hAnsi="Times New Roman" w:cs="Times New Roman"/>
      <w:bCs/>
      <w:sz w:val="20"/>
      <w:szCs w:val="20"/>
      <w:lang w:eastAsia="cs-CZ"/>
    </w:rPr>
  </w:style>
  <w:style w:type="paragraph" w:styleId="Pedmtkomente">
    <w:name w:val="annotation subject"/>
    <w:basedOn w:val="Textkomente"/>
    <w:next w:val="Textkomente"/>
    <w:link w:val="PedmtkomenteChar"/>
    <w:uiPriority w:val="99"/>
    <w:semiHidden/>
    <w:unhideWhenUsed/>
    <w:rsid w:val="009C263F"/>
    <w:rPr>
      <w:b/>
    </w:rPr>
  </w:style>
  <w:style w:type="character" w:customStyle="1" w:styleId="PedmtkomenteChar">
    <w:name w:val="Předmět komentáře Char"/>
    <w:basedOn w:val="TextkomenteChar"/>
    <w:link w:val="Pedmtkomente"/>
    <w:uiPriority w:val="99"/>
    <w:semiHidden/>
    <w:rsid w:val="009C263F"/>
    <w:rPr>
      <w:rFonts w:ascii="Times New Roman" w:eastAsia="Times New Roman" w:hAnsi="Times New Roman" w:cs="Times New Roman"/>
      <w:b/>
      <w:bCs/>
      <w:sz w:val="20"/>
      <w:szCs w:val="20"/>
      <w:lang w:eastAsia="cs-CZ"/>
    </w:rPr>
  </w:style>
  <w:style w:type="paragraph" w:customStyle="1" w:styleId="Default">
    <w:name w:val="Default"/>
    <w:rsid w:val="002109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aa">
    <w:name w:val="Za a)"/>
    <w:basedOn w:val="Normln"/>
    <w:rsid w:val="001D4032"/>
    <w:pPr>
      <w:widowControl w:val="0"/>
      <w:numPr>
        <w:numId w:val="3"/>
      </w:numPr>
      <w:snapToGrid w:val="0"/>
      <w:jc w:val="both"/>
    </w:pPr>
    <w:rPr>
      <w:bCs w:val="0"/>
      <w:sz w:val="24"/>
      <w:szCs w:val="20"/>
    </w:rPr>
  </w:style>
  <w:style w:type="character" w:styleId="Hypertextovodkaz">
    <w:name w:val="Hyperlink"/>
    <w:basedOn w:val="Standardnpsmoodstavce"/>
    <w:uiPriority w:val="99"/>
    <w:unhideWhenUsed/>
    <w:rsid w:val="00EB1EE3"/>
    <w:rPr>
      <w:color w:val="0000FF" w:themeColor="hyperlink"/>
      <w:u w:val="single"/>
    </w:rPr>
  </w:style>
  <w:style w:type="character" w:styleId="Nevyeenzmnka">
    <w:name w:val="Unresolved Mention"/>
    <w:basedOn w:val="Standardnpsmoodstavce"/>
    <w:uiPriority w:val="99"/>
    <w:semiHidden/>
    <w:unhideWhenUsed/>
    <w:rsid w:val="00EB1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9461">
      <w:bodyDiv w:val="1"/>
      <w:marLeft w:val="0"/>
      <w:marRight w:val="0"/>
      <w:marTop w:val="0"/>
      <w:marBottom w:val="0"/>
      <w:divBdr>
        <w:top w:val="none" w:sz="0" w:space="0" w:color="auto"/>
        <w:left w:val="none" w:sz="0" w:space="0" w:color="auto"/>
        <w:bottom w:val="none" w:sz="0" w:space="0" w:color="auto"/>
        <w:right w:val="none" w:sz="0" w:space="0" w:color="auto"/>
      </w:divBdr>
    </w:div>
    <w:div w:id="50271109">
      <w:bodyDiv w:val="1"/>
      <w:marLeft w:val="0"/>
      <w:marRight w:val="0"/>
      <w:marTop w:val="0"/>
      <w:marBottom w:val="0"/>
      <w:divBdr>
        <w:top w:val="none" w:sz="0" w:space="0" w:color="auto"/>
        <w:left w:val="none" w:sz="0" w:space="0" w:color="auto"/>
        <w:bottom w:val="none" w:sz="0" w:space="0" w:color="auto"/>
        <w:right w:val="none" w:sz="0" w:space="0" w:color="auto"/>
      </w:divBdr>
    </w:div>
    <w:div w:id="125200944">
      <w:bodyDiv w:val="1"/>
      <w:marLeft w:val="0"/>
      <w:marRight w:val="0"/>
      <w:marTop w:val="0"/>
      <w:marBottom w:val="0"/>
      <w:divBdr>
        <w:top w:val="none" w:sz="0" w:space="0" w:color="auto"/>
        <w:left w:val="none" w:sz="0" w:space="0" w:color="auto"/>
        <w:bottom w:val="none" w:sz="0" w:space="0" w:color="auto"/>
        <w:right w:val="none" w:sz="0" w:space="0" w:color="auto"/>
      </w:divBdr>
    </w:div>
    <w:div w:id="173887353">
      <w:bodyDiv w:val="1"/>
      <w:marLeft w:val="0"/>
      <w:marRight w:val="0"/>
      <w:marTop w:val="0"/>
      <w:marBottom w:val="0"/>
      <w:divBdr>
        <w:top w:val="none" w:sz="0" w:space="0" w:color="auto"/>
        <w:left w:val="none" w:sz="0" w:space="0" w:color="auto"/>
        <w:bottom w:val="none" w:sz="0" w:space="0" w:color="auto"/>
        <w:right w:val="none" w:sz="0" w:space="0" w:color="auto"/>
      </w:divBdr>
    </w:div>
    <w:div w:id="194513392">
      <w:bodyDiv w:val="1"/>
      <w:marLeft w:val="0"/>
      <w:marRight w:val="0"/>
      <w:marTop w:val="0"/>
      <w:marBottom w:val="0"/>
      <w:divBdr>
        <w:top w:val="none" w:sz="0" w:space="0" w:color="auto"/>
        <w:left w:val="none" w:sz="0" w:space="0" w:color="auto"/>
        <w:bottom w:val="none" w:sz="0" w:space="0" w:color="auto"/>
        <w:right w:val="none" w:sz="0" w:space="0" w:color="auto"/>
      </w:divBdr>
    </w:div>
    <w:div w:id="200293071">
      <w:bodyDiv w:val="1"/>
      <w:marLeft w:val="0"/>
      <w:marRight w:val="0"/>
      <w:marTop w:val="0"/>
      <w:marBottom w:val="0"/>
      <w:divBdr>
        <w:top w:val="none" w:sz="0" w:space="0" w:color="auto"/>
        <w:left w:val="none" w:sz="0" w:space="0" w:color="auto"/>
        <w:bottom w:val="none" w:sz="0" w:space="0" w:color="auto"/>
        <w:right w:val="none" w:sz="0" w:space="0" w:color="auto"/>
      </w:divBdr>
    </w:div>
    <w:div w:id="206374758">
      <w:bodyDiv w:val="1"/>
      <w:marLeft w:val="0"/>
      <w:marRight w:val="0"/>
      <w:marTop w:val="0"/>
      <w:marBottom w:val="0"/>
      <w:divBdr>
        <w:top w:val="none" w:sz="0" w:space="0" w:color="auto"/>
        <w:left w:val="none" w:sz="0" w:space="0" w:color="auto"/>
        <w:bottom w:val="none" w:sz="0" w:space="0" w:color="auto"/>
        <w:right w:val="none" w:sz="0" w:space="0" w:color="auto"/>
      </w:divBdr>
    </w:div>
    <w:div w:id="211425847">
      <w:bodyDiv w:val="1"/>
      <w:marLeft w:val="0"/>
      <w:marRight w:val="0"/>
      <w:marTop w:val="0"/>
      <w:marBottom w:val="0"/>
      <w:divBdr>
        <w:top w:val="none" w:sz="0" w:space="0" w:color="auto"/>
        <w:left w:val="none" w:sz="0" w:space="0" w:color="auto"/>
        <w:bottom w:val="none" w:sz="0" w:space="0" w:color="auto"/>
        <w:right w:val="none" w:sz="0" w:space="0" w:color="auto"/>
      </w:divBdr>
    </w:div>
    <w:div w:id="218711813">
      <w:bodyDiv w:val="1"/>
      <w:marLeft w:val="0"/>
      <w:marRight w:val="0"/>
      <w:marTop w:val="0"/>
      <w:marBottom w:val="0"/>
      <w:divBdr>
        <w:top w:val="none" w:sz="0" w:space="0" w:color="auto"/>
        <w:left w:val="none" w:sz="0" w:space="0" w:color="auto"/>
        <w:bottom w:val="none" w:sz="0" w:space="0" w:color="auto"/>
        <w:right w:val="none" w:sz="0" w:space="0" w:color="auto"/>
      </w:divBdr>
    </w:div>
    <w:div w:id="226841406">
      <w:bodyDiv w:val="1"/>
      <w:marLeft w:val="0"/>
      <w:marRight w:val="0"/>
      <w:marTop w:val="0"/>
      <w:marBottom w:val="0"/>
      <w:divBdr>
        <w:top w:val="none" w:sz="0" w:space="0" w:color="auto"/>
        <w:left w:val="none" w:sz="0" w:space="0" w:color="auto"/>
        <w:bottom w:val="none" w:sz="0" w:space="0" w:color="auto"/>
        <w:right w:val="none" w:sz="0" w:space="0" w:color="auto"/>
      </w:divBdr>
    </w:div>
    <w:div w:id="231547036">
      <w:bodyDiv w:val="1"/>
      <w:marLeft w:val="0"/>
      <w:marRight w:val="0"/>
      <w:marTop w:val="0"/>
      <w:marBottom w:val="0"/>
      <w:divBdr>
        <w:top w:val="none" w:sz="0" w:space="0" w:color="auto"/>
        <w:left w:val="none" w:sz="0" w:space="0" w:color="auto"/>
        <w:bottom w:val="none" w:sz="0" w:space="0" w:color="auto"/>
        <w:right w:val="none" w:sz="0" w:space="0" w:color="auto"/>
      </w:divBdr>
    </w:div>
    <w:div w:id="235864882">
      <w:bodyDiv w:val="1"/>
      <w:marLeft w:val="0"/>
      <w:marRight w:val="0"/>
      <w:marTop w:val="0"/>
      <w:marBottom w:val="0"/>
      <w:divBdr>
        <w:top w:val="none" w:sz="0" w:space="0" w:color="auto"/>
        <w:left w:val="none" w:sz="0" w:space="0" w:color="auto"/>
        <w:bottom w:val="none" w:sz="0" w:space="0" w:color="auto"/>
        <w:right w:val="none" w:sz="0" w:space="0" w:color="auto"/>
      </w:divBdr>
    </w:div>
    <w:div w:id="278296934">
      <w:bodyDiv w:val="1"/>
      <w:marLeft w:val="0"/>
      <w:marRight w:val="0"/>
      <w:marTop w:val="0"/>
      <w:marBottom w:val="0"/>
      <w:divBdr>
        <w:top w:val="none" w:sz="0" w:space="0" w:color="auto"/>
        <w:left w:val="none" w:sz="0" w:space="0" w:color="auto"/>
        <w:bottom w:val="none" w:sz="0" w:space="0" w:color="auto"/>
        <w:right w:val="none" w:sz="0" w:space="0" w:color="auto"/>
      </w:divBdr>
    </w:div>
    <w:div w:id="296028177">
      <w:bodyDiv w:val="1"/>
      <w:marLeft w:val="0"/>
      <w:marRight w:val="0"/>
      <w:marTop w:val="0"/>
      <w:marBottom w:val="0"/>
      <w:divBdr>
        <w:top w:val="none" w:sz="0" w:space="0" w:color="auto"/>
        <w:left w:val="none" w:sz="0" w:space="0" w:color="auto"/>
        <w:bottom w:val="none" w:sz="0" w:space="0" w:color="auto"/>
        <w:right w:val="none" w:sz="0" w:space="0" w:color="auto"/>
      </w:divBdr>
    </w:div>
    <w:div w:id="320162877">
      <w:bodyDiv w:val="1"/>
      <w:marLeft w:val="0"/>
      <w:marRight w:val="0"/>
      <w:marTop w:val="0"/>
      <w:marBottom w:val="0"/>
      <w:divBdr>
        <w:top w:val="none" w:sz="0" w:space="0" w:color="auto"/>
        <w:left w:val="none" w:sz="0" w:space="0" w:color="auto"/>
        <w:bottom w:val="none" w:sz="0" w:space="0" w:color="auto"/>
        <w:right w:val="none" w:sz="0" w:space="0" w:color="auto"/>
      </w:divBdr>
    </w:div>
    <w:div w:id="391461772">
      <w:bodyDiv w:val="1"/>
      <w:marLeft w:val="0"/>
      <w:marRight w:val="0"/>
      <w:marTop w:val="0"/>
      <w:marBottom w:val="0"/>
      <w:divBdr>
        <w:top w:val="none" w:sz="0" w:space="0" w:color="auto"/>
        <w:left w:val="none" w:sz="0" w:space="0" w:color="auto"/>
        <w:bottom w:val="none" w:sz="0" w:space="0" w:color="auto"/>
        <w:right w:val="none" w:sz="0" w:space="0" w:color="auto"/>
      </w:divBdr>
    </w:div>
    <w:div w:id="404105493">
      <w:bodyDiv w:val="1"/>
      <w:marLeft w:val="0"/>
      <w:marRight w:val="0"/>
      <w:marTop w:val="0"/>
      <w:marBottom w:val="0"/>
      <w:divBdr>
        <w:top w:val="none" w:sz="0" w:space="0" w:color="auto"/>
        <w:left w:val="none" w:sz="0" w:space="0" w:color="auto"/>
        <w:bottom w:val="none" w:sz="0" w:space="0" w:color="auto"/>
        <w:right w:val="none" w:sz="0" w:space="0" w:color="auto"/>
      </w:divBdr>
    </w:div>
    <w:div w:id="461314470">
      <w:bodyDiv w:val="1"/>
      <w:marLeft w:val="0"/>
      <w:marRight w:val="0"/>
      <w:marTop w:val="0"/>
      <w:marBottom w:val="0"/>
      <w:divBdr>
        <w:top w:val="none" w:sz="0" w:space="0" w:color="auto"/>
        <w:left w:val="none" w:sz="0" w:space="0" w:color="auto"/>
        <w:bottom w:val="none" w:sz="0" w:space="0" w:color="auto"/>
        <w:right w:val="none" w:sz="0" w:space="0" w:color="auto"/>
      </w:divBdr>
    </w:div>
    <w:div w:id="464590343">
      <w:bodyDiv w:val="1"/>
      <w:marLeft w:val="0"/>
      <w:marRight w:val="0"/>
      <w:marTop w:val="0"/>
      <w:marBottom w:val="0"/>
      <w:divBdr>
        <w:top w:val="none" w:sz="0" w:space="0" w:color="auto"/>
        <w:left w:val="none" w:sz="0" w:space="0" w:color="auto"/>
        <w:bottom w:val="none" w:sz="0" w:space="0" w:color="auto"/>
        <w:right w:val="none" w:sz="0" w:space="0" w:color="auto"/>
      </w:divBdr>
    </w:div>
    <w:div w:id="537204611">
      <w:bodyDiv w:val="1"/>
      <w:marLeft w:val="0"/>
      <w:marRight w:val="0"/>
      <w:marTop w:val="0"/>
      <w:marBottom w:val="0"/>
      <w:divBdr>
        <w:top w:val="none" w:sz="0" w:space="0" w:color="auto"/>
        <w:left w:val="none" w:sz="0" w:space="0" w:color="auto"/>
        <w:bottom w:val="none" w:sz="0" w:space="0" w:color="auto"/>
        <w:right w:val="none" w:sz="0" w:space="0" w:color="auto"/>
      </w:divBdr>
    </w:div>
    <w:div w:id="566841422">
      <w:bodyDiv w:val="1"/>
      <w:marLeft w:val="0"/>
      <w:marRight w:val="0"/>
      <w:marTop w:val="0"/>
      <w:marBottom w:val="0"/>
      <w:divBdr>
        <w:top w:val="none" w:sz="0" w:space="0" w:color="auto"/>
        <w:left w:val="none" w:sz="0" w:space="0" w:color="auto"/>
        <w:bottom w:val="none" w:sz="0" w:space="0" w:color="auto"/>
        <w:right w:val="none" w:sz="0" w:space="0" w:color="auto"/>
      </w:divBdr>
    </w:div>
    <w:div w:id="568618135">
      <w:bodyDiv w:val="1"/>
      <w:marLeft w:val="0"/>
      <w:marRight w:val="0"/>
      <w:marTop w:val="0"/>
      <w:marBottom w:val="0"/>
      <w:divBdr>
        <w:top w:val="none" w:sz="0" w:space="0" w:color="auto"/>
        <w:left w:val="none" w:sz="0" w:space="0" w:color="auto"/>
        <w:bottom w:val="none" w:sz="0" w:space="0" w:color="auto"/>
        <w:right w:val="none" w:sz="0" w:space="0" w:color="auto"/>
      </w:divBdr>
    </w:div>
    <w:div w:id="573929656">
      <w:bodyDiv w:val="1"/>
      <w:marLeft w:val="0"/>
      <w:marRight w:val="0"/>
      <w:marTop w:val="0"/>
      <w:marBottom w:val="0"/>
      <w:divBdr>
        <w:top w:val="none" w:sz="0" w:space="0" w:color="auto"/>
        <w:left w:val="none" w:sz="0" w:space="0" w:color="auto"/>
        <w:bottom w:val="none" w:sz="0" w:space="0" w:color="auto"/>
        <w:right w:val="none" w:sz="0" w:space="0" w:color="auto"/>
      </w:divBdr>
    </w:div>
    <w:div w:id="639774218">
      <w:bodyDiv w:val="1"/>
      <w:marLeft w:val="0"/>
      <w:marRight w:val="0"/>
      <w:marTop w:val="0"/>
      <w:marBottom w:val="0"/>
      <w:divBdr>
        <w:top w:val="none" w:sz="0" w:space="0" w:color="auto"/>
        <w:left w:val="none" w:sz="0" w:space="0" w:color="auto"/>
        <w:bottom w:val="none" w:sz="0" w:space="0" w:color="auto"/>
        <w:right w:val="none" w:sz="0" w:space="0" w:color="auto"/>
      </w:divBdr>
    </w:div>
    <w:div w:id="680277064">
      <w:bodyDiv w:val="1"/>
      <w:marLeft w:val="0"/>
      <w:marRight w:val="0"/>
      <w:marTop w:val="0"/>
      <w:marBottom w:val="0"/>
      <w:divBdr>
        <w:top w:val="none" w:sz="0" w:space="0" w:color="auto"/>
        <w:left w:val="none" w:sz="0" w:space="0" w:color="auto"/>
        <w:bottom w:val="none" w:sz="0" w:space="0" w:color="auto"/>
        <w:right w:val="none" w:sz="0" w:space="0" w:color="auto"/>
      </w:divBdr>
    </w:div>
    <w:div w:id="687296830">
      <w:bodyDiv w:val="1"/>
      <w:marLeft w:val="0"/>
      <w:marRight w:val="0"/>
      <w:marTop w:val="0"/>
      <w:marBottom w:val="0"/>
      <w:divBdr>
        <w:top w:val="none" w:sz="0" w:space="0" w:color="auto"/>
        <w:left w:val="none" w:sz="0" w:space="0" w:color="auto"/>
        <w:bottom w:val="none" w:sz="0" w:space="0" w:color="auto"/>
        <w:right w:val="none" w:sz="0" w:space="0" w:color="auto"/>
      </w:divBdr>
    </w:div>
    <w:div w:id="695692471">
      <w:bodyDiv w:val="1"/>
      <w:marLeft w:val="0"/>
      <w:marRight w:val="0"/>
      <w:marTop w:val="0"/>
      <w:marBottom w:val="0"/>
      <w:divBdr>
        <w:top w:val="none" w:sz="0" w:space="0" w:color="auto"/>
        <w:left w:val="none" w:sz="0" w:space="0" w:color="auto"/>
        <w:bottom w:val="none" w:sz="0" w:space="0" w:color="auto"/>
        <w:right w:val="none" w:sz="0" w:space="0" w:color="auto"/>
      </w:divBdr>
    </w:div>
    <w:div w:id="753405639">
      <w:bodyDiv w:val="1"/>
      <w:marLeft w:val="0"/>
      <w:marRight w:val="0"/>
      <w:marTop w:val="0"/>
      <w:marBottom w:val="0"/>
      <w:divBdr>
        <w:top w:val="none" w:sz="0" w:space="0" w:color="auto"/>
        <w:left w:val="none" w:sz="0" w:space="0" w:color="auto"/>
        <w:bottom w:val="none" w:sz="0" w:space="0" w:color="auto"/>
        <w:right w:val="none" w:sz="0" w:space="0" w:color="auto"/>
      </w:divBdr>
    </w:div>
    <w:div w:id="764502318">
      <w:bodyDiv w:val="1"/>
      <w:marLeft w:val="0"/>
      <w:marRight w:val="0"/>
      <w:marTop w:val="0"/>
      <w:marBottom w:val="0"/>
      <w:divBdr>
        <w:top w:val="none" w:sz="0" w:space="0" w:color="auto"/>
        <w:left w:val="none" w:sz="0" w:space="0" w:color="auto"/>
        <w:bottom w:val="none" w:sz="0" w:space="0" w:color="auto"/>
        <w:right w:val="none" w:sz="0" w:space="0" w:color="auto"/>
      </w:divBdr>
    </w:div>
    <w:div w:id="791484599">
      <w:bodyDiv w:val="1"/>
      <w:marLeft w:val="0"/>
      <w:marRight w:val="0"/>
      <w:marTop w:val="0"/>
      <w:marBottom w:val="0"/>
      <w:divBdr>
        <w:top w:val="none" w:sz="0" w:space="0" w:color="auto"/>
        <w:left w:val="none" w:sz="0" w:space="0" w:color="auto"/>
        <w:bottom w:val="none" w:sz="0" w:space="0" w:color="auto"/>
        <w:right w:val="none" w:sz="0" w:space="0" w:color="auto"/>
      </w:divBdr>
    </w:div>
    <w:div w:id="835191245">
      <w:bodyDiv w:val="1"/>
      <w:marLeft w:val="0"/>
      <w:marRight w:val="0"/>
      <w:marTop w:val="0"/>
      <w:marBottom w:val="0"/>
      <w:divBdr>
        <w:top w:val="none" w:sz="0" w:space="0" w:color="auto"/>
        <w:left w:val="none" w:sz="0" w:space="0" w:color="auto"/>
        <w:bottom w:val="none" w:sz="0" w:space="0" w:color="auto"/>
        <w:right w:val="none" w:sz="0" w:space="0" w:color="auto"/>
      </w:divBdr>
    </w:div>
    <w:div w:id="865943463">
      <w:bodyDiv w:val="1"/>
      <w:marLeft w:val="0"/>
      <w:marRight w:val="0"/>
      <w:marTop w:val="0"/>
      <w:marBottom w:val="0"/>
      <w:divBdr>
        <w:top w:val="none" w:sz="0" w:space="0" w:color="auto"/>
        <w:left w:val="none" w:sz="0" w:space="0" w:color="auto"/>
        <w:bottom w:val="none" w:sz="0" w:space="0" w:color="auto"/>
        <w:right w:val="none" w:sz="0" w:space="0" w:color="auto"/>
      </w:divBdr>
    </w:div>
    <w:div w:id="894202827">
      <w:bodyDiv w:val="1"/>
      <w:marLeft w:val="0"/>
      <w:marRight w:val="0"/>
      <w:marTop w:val="0"/>
      <w:marBottom w:val="0"/>
      <w:divBdr>
        <w:top w:val="none" w:sz="0" w:space="0" w:color="auto"/>
        <w:left w:val="none" w:sz="0" w:space="0" w:color="auto"/>
        <w:bottom w:val="none" w:sz="0" w:space="0" w:color="auto"/>
        <w:right w:val="none" w:sz="0" w:space="0" w:color="auto"/>
      </w:divBdr>
    </w:div>
    <w:div w:id="945960192">
      <w:bodyDiv w:val="1"/>
      <w:marLeft w:val="0"/>
      <w:marRight w:val="0"/>
      <w:marTop w:val="0"/>
      <w:marBottom w:val="0"/>
      <w:divBdr>
        <w:top w:val="none" w:sz="0" w:space="0" w:color="auto"/>
        <w:left w:val="none" w:sz="0" w:space="0" w:color="auto"/>
        <w:bottom w:val="none" w:sz="0" w:space="0" w:color="auto"/>
        <w:right w:val="none" w:sz="0" w:space="0" w:color="auto"/>
      </w:divBdr>
    </w:div>
    <w:div w:id="948321788">
      <w:bodyDiv w:val="1"/>
      <w:marLeft w:val="0"/>
      <w:marRight w:val="0"/>
      <w:marTop w:val="0"/>
      <w:marBottom w:val="0"/>
      <w:divBdr>
        <w:top w:val="none" w:sz="0" w:space="0" w:color="auto"/>
        <w:left w:val="none" w:sz="0" w:space="0" w:color="auto"/>
        <w:bottom w:val="none" w:sz="0" w:space="0" w:color="auto"/>
        <w:right w:val="none" w:sz="0" w:space="0" w:color="auto"/>
      </w:divBdr>
    </w:div>
    <w:div w:id="981271233">
      <w:bodyDiv w:val="1"/>
      <w:marLeft w:val="0"/>
      <w:marRight w:val="0"/>
      <w:marTop w:val="0"/>
      <w:marBottom w:val="0"/>
      <w:divBdr>
        <w:top w:val="none" w:sz="0" w:space="0" w:color="auto"/>
        <w:left w:val="none" w:sz="0" w:space="0" w:color="auto"/>
        <w:bottom w:val="none" w:sz="0" w:space="0" w:color="auto"/>
        <w:right w:val="none" w:sz="0" w:space="0" w:color="auto"/>
      </w:divBdr>
    </w:div>
    <w:div w:id="993295529">
      <w:bodyDiv w:val="1"/>
      <w:marLeft w:val="0"/>
      <w:marRight w:val="0"/>
      <w:marTop w:val="0"/>
      <w:marBottom w:val="0"/>
      <w:divBdr>
        <w:top w:val="none" w:sz="0" w:space="0" w:color="auto"/>
        <w:left w:val="none" w:sz="0" w:space="0" w:color="auto"/>
        <w:bottom w:val="none" w:sz="0" w:space="0" w:color="auto"/>
        <w:right w:val="none" w:sz="0" w:space="0" w:color="auto"/>
      </w:divBdr>
    </w:div>
    <w:div w:id="1015691833">
      <w:bodyDiv w:val="1"/>
      <w:marLeft w:val="0"/>
      <w:marRight w:val="0"/>
      <w:marTop w:val="0"/>
      <w:marBottom w:val="0"/>
      <w:divBdr>
        <w:top w:val="none" w:sz="0" w:space="0" w:color="auto"/>
        <w:left w:val="none" w:sz="0" w:space="0" w:color="auto"/>
        <w:bottom w:val="none" w:sz="0" w:space="0" w:color="auto"/>
        <w:right w:val="none" w:sz="0" w:space="0" w:color="auto"/>
      </w:divBdr>
    </w:div>
    <w:div w:id="1016737584">
      <w:bodyDiv w:val="1"/>
      <w:marLeft w:val="0"/>
      <w:marRight w:val="0"/>
      <w:marTop w:val="0"/>
      <w:marBottom w:val="0"/>
      <w:divBdr>
        <w:top w:val="none" w:sz="0" w:space="0" w:color="auto"/>
        <w:left w:val="none" w:sz="0" w:space="0" w:color="auto"/>
        <w:bottom w:val="none" w:sz="0" w:space="0" w:color="auto"/>
        <w:right w:val="none" w:sz="0" w:space="0" w:color="auto"/>
      </w:divBdr>
    </w:div>
    <w:div w:id="1053692947">
      <w:bodyDiv w:val="1"/>
      <w:marLeft w:val="0"/>
      <w:marRight w:val="0"/>
      <w:marTop w:val="0"/>
      <w:marBottom w:val="0"/>
      <w:divBdr>
        <w:top w:val="none" w:sz="0" w:space="0" w:color="auto"/>
        <w:left w:val="none" w:sz="0" w:space="0" w:color="auto"/>
        <w:bottom w:val="none" w:sz="0" w:space="0" w:color="auto"/>
        <w:right w:val="none" w:sz="0" w:space="0" w:color="auto"/>
      </w:divBdr>
    </w:div>
    <w:div w:id="1077282669">
      <w:bodyDiv w:val="1"/>
      <w:marLeft w:val="0"/>
      <w:marRight w:val="0"/>
      <w:marTop w:val="0"/>
      <w:marBottom w:val="0"/>
      <w:divBdr>
        <w:top w:val="none" w:sz="0" w:space="0" w:color="auto"/>
        <w:left w:val="none" w:sz="0" w:space="0" w:color="auto"/>
        <w:bottom w:val="none" w:sz="0" w:space="0" w:color="auto"/>
        <w:right w:val="none" w:sz="0" w:space="0" w:color="auto"/>
      </w:divBdr>
    </w:div>
    <w:div w:id="1082599866">
      <w:bodyDiv w:val="1"/>
      <w:marLeft w:val="0"/>
      <w:marRight w:val="0"/>
      <w:marTop w:val="0"/>
      <w:marBottom w:val="0"/>
      <w:divBdr>
        <w:top w:val="none" w:sz="0" w:space="0" w:color="auto"/>
        <w:left w:val="none" w:sz="0" w:space="0" w:color="auto"/>
        <w:bottom w:val="none" w:sz="0" w:space="0" w:color="auto"/>
        <w:right w:val="none" w:sz="0" w:space="0" w:color="auto"/>
      </w:divBdr>
    </w:div>
    <w:div w:id="1088160611">
      <w:bodyDiv w:val="1"/>
      <w:marLeft w:val="0"/>
      <w:marRight w:val="0"/>
      <w:marTop w:val="0"/>
      <w:marBottom w:val="0"/>
      <w:divBdr>
        <w:top w:val="none" w:sz="0" w:space="0" w:color="auto"/>
        <w:left w:val="none" w:sz="0" w:space="0" w:color="auto"/>
        <w:bottom w:val="none" w:sz="0" w:space="0" w:color="auto"/>
        <w:right w:val="none" w:sz="0" w:space="0" w:color="auto"/>
      </w:divBdr>
    </w:div>
    <w:div w:id="1114859188">
      <w:bodyDiv w:val="1"/>
      <w:marLeft w:val="0"/>
      <w:marRight w:val="0"/>
      <w:marTop w:val="0"/>
      <w:marBottom w:val="0"/>
      <w:divBdr>
        <w:top w:val="none" w:sz="0" w:space="0" w:color="auto"/>
        <w:left w:val="none" w:sz="0" w:space="0" w:color="auto"/>
        <w:bottom w:val="none" w:sz="0" w:space="0" w:color="auto"/>
        <w:right w:val="none" w:sz="0" w:space="0" w:color="auto"/>
      </w:divBdr>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
    <w:div w:id="1225874585">
      <w:bodyDiv w:val="1"/>
      <w:marLeft w:val="0"/>
      <w:marRight w:val="0"/>
      <w:marTop w:val="0"/>
      <w:marBottom w:val="0"/>
      <w:divBdr>
        <w:top w:val="none" w:sz="0" w:space="0" w:color="auto"/>
        <w:left w:val="none" w:sz="0" w:space="0" w:color="auto"/>
        <w:bottom w:val="none" w:sz="0" w:space="0" w:color="auto"/>
        <w:right w:val="none" w:sz="0" w:space="0" w:color="auto"/>
      </w:divBdr>
    </w:div>
    <w:div w:id="1226334629">
      <w:bodyDiv w:val="1"/>
      <w:marLeft w:val="0"/>
      <w:marRight w:val="0"/>
      <w:marTop w:val="0"/>
      <w:marBottom w:val="0"/>
      <w:divBdr>
        <w:top w:val="none" w:sz="0" w:space="0" w:color="auto"/>
        <w:left w:val="none" w:sz="0" w:space="0" w:color="auto"/>
        <w:bottom w:val="none" w:sz="0" w:space="0" w:color="auto"/>
        <w:right w:val="none" w:sz="0" w:space="0" w:color="auto"/>
      </w:divBdr>
    </w:div>
    <w:div w:id="1231965026">
      <w:bodyDiv w:val="1"/>
      <w:marLeft w:val="0"/>
      <w:marRight w:val="0"/>
      <w:marTop w:val="0"/>
      <w:marBottom w:val="0"/>
      <w:divBdr>
        <w:top w:val="none" w:sz="0" w:space="0" w:color="auto"/>
        <w:left w:val="none" w:sz="0" w:space="0" w:color="auto"/>
        <w:bottom w:val="none" w:sz="0" w:space="0" w:color="auto"/>
        <w:right w:val="none" w:sz="0" w:space="0" w:color="auto"/>
      </w:divBdr>
    </w:div>
    <w:div w:id="1240138473">
      <w:bodyDiv w:val="1"/>
      <w:marLeft w:val="0"/>
      <w:marRight w:val="0"/>
      <w:marTop w:val="0"/>
      <w:marBottom w:val="0"/>
      <w:divBdr>
        <w:top w:val="none" w:sz="0" w:space="0" w:color="auto"/>
        <w:left w:val="none" w:sz="0" w:space="0" w:color="auto"/>
        <w:bottom w:val="none" w:sz="0" w:space="0" w:color="auto"/>
        <w:right w:val="none" w:sz="0" w:space="0" w:color="auto"/>
      </w:divBdr>
    </w:div>
    <w:div w:id="1253585017">
      <w:bodyDiv w:val="1"/>
      <w:marLeft w:val="0"/>
      <w:marRight w:val="0"/>
      <w:marTop w:val="0"/>
      <w:marBottom w:val="0"/>
      <w:divBdr>
        <w:top w:val="none" w:sz="0" w:space="0" w:color="auto"/>
        <w:left w:val="none" w:sz="0" w:space="0" w:color="auto"/>
        <w:bottom w:val="none" w:sz="0" w:space="0" w:color="auto"/>
        <w:right w:val="none" w:sz="0" w:space="0" w:color="auto"/>
      </w:divBdr>
    </w:div>
    <w:div w:id="1260916801">
      <w:bodyDiv w:val="1"/>
      <w:marLeft w:val="0"/>
      <w:marRight w:val="0"/>
      <w:marTop w:val="0"/>
      <w:marBottom w:val="0"/>
      <w:divBdr>
        <w:top w:val="none" w:sz="0" w:space="0" w:color="auto"/>
        <w:left w:val="none" w:sz="0" w:space="0" w:color="auto"/>
        <w:bottom w:val="none" w:sz="0" w:space="0" w:color="auto"/>
        <w:right w:val="none" w:sz="0" w:space="0" w:color="auto"/>
      </w:divBdr>
    </w:div>
    <w:div w:id="1261984229">
      <w:bodyDiv w:val="1"/>
      <w:marLeft w:val="0"/>
      <w:marRight w:val="0"/>
      <w:marTop w:val="0"/>
      <w:marBottom w:val="0"/>
      <w:divBdr>
        <w:top w:val="none" w:sz="0" w:space="0" w:color="auto"/>
        <w:left w:val="none" w:sz="0" w:space="0" w:color="auto"/>
        <w:bottom w:val="none" w:sz="0" w:space="0" w:color="auto"/>
        <w:right w:val="none" w:sz="0" w:space="0" w:color="auto"/>
      </w:divBdr>
    </w:div>
    <w:div w:id="1263565684">
      <w:bodyDiv w:val="1"/>
      <w:marLeft w:val="0"/>
      <w:marRight w:val="0"/>
      <w:marTop w:val="0"/>
      <w:marBottom w:val="0"/>
      <w:divBdr>
        <w:top w:val="none" w:sz="0" w:space="0" w:color="auto"/>
        <w:left w:val="none" w:sz="0" w:space="0" w:color="auto"/>
        <w:bottom w:val="none" w:sz="0" w:space="0" w:color="auto"/>
        <w:right w:val="none" w:sz="0" w:space="0" w:color="auto"/>
      </w:divBdr>
    </w:div>
    <w:div w:id="1277442565">
      <w:bodyDiv w:val="1"/>
      <w:marLeft w:val="0"/>
      <w:marRight w:val="0"/>
      <w:marTop w:val="0"/>
      <w:marBottom w:val="0"/>
      <w:divBdr>
        <w:top w:val="none" w:sz="0" w:space="0" w:color="auto"/>
        <w:left w:val="none" w:sz="0" w:space="0" w:color="auto"/>
        <w:bottom w:val="none" w:sz="0" w:space="0" w:color="auto"/>
        <w:right w:val="none" w:sz="0" w:space="0" w:color="auto"/>
      </w:divBdr>
    </w:div>
    <w:div w:id="1285385812">
      <w:bodyDiv w:val="1"/>
      <w:marLeft w:val="0"/>
      <w:marRight w:val="0"/>
      <w:marTop w:val="0"/>
      <w:marBottom w:val="0"/>
      <w:divBdr>
        <w:top w:val="none" w:sz="0" w:space="0" w:color="auto"/>
        <w:left w:val="none" w:sz="0" w:space="0" w:color="auto"/>
        <w:bottom w:val="none" w:sz="0" w:space="0" w:color="auto"/>
        <w:right w:val="none" w:sz="0" w:space="0" w:color="auto"/>
      </w:divBdr>
    </w:div>
    <w:div w:id="1324552200">
      <w:bodyDiv w:val="1"/>
      <w:marLeft w:val="0"/>
      <w:marRight w:val="0"/>
      <w:marTop w:val="0"/>
      <w:marBottom w:val="0"/>
      <w:divBdr>
        <w:top w:val="none" w:sz="0" w:space="0" w:color="auto"/>
        <w:left w:val="none" w:sz="0" w:space="0" w:color="auto"/>
        <w:bottom w:val="none" w:sz="0" w:space="0" w:color="auto"/>
        <w:right w:val="none" w:sz="0" w:space="0" w:color="auto"/>
      </w:divBdr>
    </w:div>
    <w:div w:id="1330794923">
      <w:bodyDiv w:val="1"/>
      <w:marLeft w:val="0"/>
      <w:marRight w:val="0"/>
      <w:marTop w:val="0"/>
      <w:marBottom w:val="0"/>
      <w:divBdr>
        <w:top w:val="none" w:sz="0" w:space="0" w:color="auto"/>
        <w:left w:val="none" w:sz="0" w:space="0" w:color="auto"/>
        <w:bottom w:val="none" w:sz="0" w:space="0" w:color="auto"/>
        <w:right w:val="none" w:sz="0" w:space="0" w:color="auto"/>
      </w:divBdr>
    </w:div>
    <w:div w:id="1359156161">
      <w:bodyDiv w:val="1"/>
      <w:marLeft w:val="0"/>
      <w:marRight w:val="0"/>
      <w:marTop w:val="0"/>
      <w:marBottom w:val="0"/>
      <w:divBdr>
        <w:top w:val="none" w:sz="0" w:space="0" w:color="auto"/>
        <w:left w:val="none" w:sz="0" w:space="0" w:color="auto"/>
        <w:bottom w:val="none" w:sz="0" w:space="0" w:color="auto"/>
        <w:right w:val="none" w:sz="0" w:space="0" w:color="auto"/>
      </w:divBdr>
    </w:div>
    <w:div w:id="1421873756">
      <w:bodyDiv w:val="1"/>
      <w:marLeft w:val="0"/>
      <w:marRight w:val="0"/>
      <w:marTop w:val="0"/>
      <w:marBottom w:val="0"/>
      <w:divBdr>
        <w:top w:val="none" w:sz="0" w:space="0" w:color="auto"/>
        <w:left w:val="none" w:sz="0" w:space="0" w:color="auto"/>
        <w:bottom w:val="none" w:sz="0" w:space="0" w:color="auto"/>
        <w:right w:val="none" w:sz="0" w:space="0" w:color="auto"/>
      </w:divBdr>
    </w:div>
    <w:div w:id="1435828606">
      <w:bodyDiv w:val="1"/>
      <w:marLeft w:val="0"/>
      <w:marRight w:val="0"/>
      <w:marTop w:val="0"/>
      <w:marBottom w:val="0"/>
      <w:divBdr>
        <w:top w:val="none" w:sz="0" w:space="0" w:color="auto"/>
        <w:left w:val="none" w:sz="0" w:space="0" w:color="auto"/>
        <w:bottom w:val="none" w:sz="0" w:space="0" w:color="auto"/>
        <w:right w:val="none" w:sz="0" w:space="0" w:color="auto"/>
      </w:divBdr>
    </w:div>
    <w:div w:id="1439449119">
      <w:bodyDiv w:val="1"/>
      <w:marLeft w:val="0"/>
      <w:marRight w:val="0"/>
      <w:marTop w:val="0"/>
      <w:marBottom w:val="0"/>
      <w:divBdr>
        <w:top w:val="none" w:sz="0" w:space="0" w:color="auto"/>
        <w:left w:val="none" w:sz="0" w:space="0" w:color="auto"/>
        <w:bottom w:val="none" w:sz="0" w:space="0" w:color="auto"/>
        <w:right w:val="none" w:sz="0" w:space="0" w:color="auto"/>
      </w:divBdr>
    </w:div>
    <w:div w:id="1488352299">
      <w:bodyDiv w:val="1"/>
      <w:marLeft w:val="0"/>
      <w:marRight w:val="0"/>
      <w:marTop w:val="0"/>
      <w:marBottom w:val="0"/>
      <w:divBdr>
        <w:top w:val="none" w:sz="0" w:space="0" w:color="auto"/>
        <w:left w:val="none" w:sz="0" w:space="0" w:color="auto"/>
        <w:bottom w:val="none" w:sz="0" w:space="0" w:color="auto"/>
        <w:right w:val="none" w:sz="0" w:space="0" w:color="auto"/>
      </w:divBdr>
    </w:div>
    <w:div w:id="1488475763">
      <w:bodyDiv w:val="1"/>
      <w:marLeft w:val="0"/>
      <w:marRight w:val="0"/>
      <w:marTop w:val="0"/>
      <w:marBottom w:val="0"/>
      <w:divBdr>
        <w:top w:val="none" w:sz="0" w:space="0" w:color="auto"/>
        <w:left w:val="none" w:sz="0" w:space="0" w:color="auto"/>
        <w:bottom w:val="none" w:sz="0" w:space="0" w:color="auto"/>
        <w:right w:val="none" w:sz="0" w:space="0" w:color="auto"/>
      </w:divBdr>
    </w:div>
    <w:div w:id="1493259431">
      <w:bodyDiv w:val="1"/>
      <w:marLeft w:val="0"/>
      <w:marRight w:val="0"/>
      <w:marTop w:val="0"/>
      <w:marBottom w:val="0"/>
      <w:divBdr>
        <w:top w:val="none" w:sz="0" w:space="0" w:color="auto"/>
        <w:left w:val="none" w:sz="0" w:space="0" w:color="auto"/>
        <w:bottom w:val="none" w:sz="0" w:space="0" w:color="auto"/>
        <w:right w:val="none" w:sz="0" w:space="0" w:color="auto"/>
      </w:divBdr>
    </w:div>
    <w:div w:id="1494638839">
      <w:bodyDiv w:val="1"/>
      <w:marLeft w:val="0"/>
      <w:marRight w:val="0"/>
      <w:marTop w:val="0"/>
      <w:marBottom w:val="0"/>
      <w:divBdr>
        <w:top w:val="none" w:sz="0" w:space="0" w:color="auto"/>
        <w:left w:val="none" w:sz="0" w:space="0" w:color="auto"/>
        <w:bottom w:val="none" w:sz="0" w:space="0" w:color="auto"/>
        <w:right w:val="none" w:sz="0" w:space="0" w:color="auto"/>
      </w:divBdr>
    </w:div>
    <w:div w:id="1524630427">
      <w:bodyDiv w:val="1"/>
      <w:marLeft w:val="0"/>
      <w:marRight w:val="0"/>
      <w:marTop w:val="0"/>
      <w:marBottom w:val="0"/>
      <w:divBdr>
        <w:top w:val="none" w:sz="0" w:space="0" w:color="auto"/>
        <w:left w:val="none" w:sz="0" w:space="0" w:color="auto"/>
        <w:bottom w:val="none" w:sz="0" w:space="0" w:color="auto"/>
        <w:right w:val="none" w:sz="0" w:space="0" w:color="auto"/>
      </w:divBdr>
    </w:div>
    <w:div w:id="1539931605">
      <w:bodyDiv w:val="1"/>
      <w:marLeft w:val="0"/>
      <w:marRight w:val="0"/>
      <w:marTop w:val="0"/>
      <w:marBottom w:val="0"/>
      <w:divBdr>
        <w:top w:val="none" w:sz="0" w:space="0" w:color="auto"/>
        <w:left w:val="none" w:sz="0" w:space="0" w:color="auto"/>
        <w:bottom w:val="none" w:sz="0" w:space="0" w:color="auto"/>
        <w:right w:val="none" w:sz="0" w:space="0" w:color="auto"/>
      </w:divBdr>
    </w:div>
    <w:div w:id="1546020209">
      <w:bodyDiv w:val="1"/>
      <w:marLeft w:val="0"/>
      <w:marRight w:val="0"/>
      <w:marTop w:val="0"/>
      <w:marBottom w:val="0"/>
      <w:divBdr>
        <w:top w:val="none" w:sz="0" w:space="0" w:color="auto"/>
        <w:left w:val="none" w:sz="0" w:space="0" w:color="auto"/>
        <w:bottom w:val="none" w:sz="0" w:space="0" w:color="auto"/>
        <w:right w:val="none" w:sz="0" w:space="0" w:color="auto"/>
      </w:divBdr>
    </w:div>
    <w:div w:id="1605965961">
      <w:bodyDiv w:val="1"/>
      <w:marLeft w:val="0"/>
      <w:marRight w:val="0"/>
      <w:marTop w:val="0"/>
      <w:marBottom w:val="0"/>
      <w:divBdr>
        <w:top w:val="none" w:sz="0" w:space="0" w:color="auto"/>
        <w:left w:val="none" w:sz="0" w:space="0" w:color="auto"/>
        <w:bottom w:val="none" w:sz="0" w:space="0" w:color="auto"/>
        <w:right w:val="none" w:sz="0" w:space="0" w:color="auto"/>
      </w:divBdr>
    </w:div>
    <w:div w:id="1632662176">
      <w:bodyDiv w:val="1"/>
      <w:marLeft w:val="0"/>
      <w:marRight w:val="0"/>
      <w:marTop w:val="0"/>
      <w:marBottom w:val="0"/>
      <w:divBdr>
        <w:top w:val="none" w:sz="0" w:space="0" w:color="auto"/>
        <w:left w:val="none" w:sz="0" w:space="0" w:color="auto"/>
        <w:bottom w:val="none" w:sz="0" w:space="0" w:color="auto"/>
        <w:right w:val="none" w:sz="0" w:space="0" w:color="auto"/>
      </w:divBdr>
    </w:div>
    <w:div w:id="1633293472">
      <w:bodyDiv w:val="1"/>
      <w:marLeft w:val="0"/>
      <w:marRight w:val="0"/>
      <w:marTop w:val="0"/>
      <w:marBottom w:val="0"/>
      <w:divBdr>
        <w:top w:val="none" w:sz="0" w:space="0" w:color="auto"/>
        <w:left w:val="none" w:sz="0" w:space="0" w:color="auto"/>
        <w:bottom w:val="none" w:sz="0" w:space="0" w:color="auto"/>
        <w:right w:val="none" w:sz="0" w:space="0" w:color="auto"/>
      </w:divBdr>
    </w:div>
    <w:div w:id="1638998195">
      <w:bodyDiv w:val="1"/>
      <w:marLeft w:val="0"/>
      <w:marRight w:val="0"/>
      <w:marTop w:val="0"/>
      <w:marBottom w:val="0"/>
      <w:divBdr>
        <w:top w:val="none" w:sz="0" w:space="0" w:color="auto"/>
        <w:left w:val="none" w:sz="0" w:space="0" w:color="auto"/>
        <w:bottom w:val="none" w:sz="0" w:space="0" w:color="auto"/>
        <w:right w:val="none" w:sz="0" w:space="0" w:color="auto"/>
      </w:divBdr>
    </w:div>
    <w:div w:id="1669595409">
      <w:bodyDiv w:val="1"/>
      <w:marLeft w:val="0"/>
      <w:marRight w:val="0"/>
      <w:marTop w:val="0"/>
      <w:marBottom w:val="0"/>
      <w:divBdr>
        <w:top w:val="none" w:sz="0" w:space="0" w:color="auto"/>
        <w:left w:val="none" w:sz="0" w:space="0" w:color="auto"/>
        <w:bottom w:val="none" w:sz="0" w:space="0" w:color="auto"/>
        <w:right w:val="none" w:sz="0" w:space="0" w:color="auto"/>
      </w:divBdr>
    </w:div>
    <w:div w:id="1678343229">
      <w:bodyDiv w:val="1"/>
      <w:marLeft w:val="0"/>
      <w:marRight w:val="0"/>
      <w:marTop w:val="0"/>
      <w:marBottom w:val="0"/>
      <w:divBdr>
        <w:top w:val="none" w:sz="0" w:space="0" w:color="auto"/>
        <w:left w:val="none" w:sz="0" w:space="0" w:color="auto"/>
        <w:bottom w:val="none" w:sz="0" w:space="0" w:color="auto"/>
        <w:right w:val="none" w:sz="0" w:space="0" w:color="auto"/>
      </w:divBdr>
    </w:div>
    <w:div w:id="1683779356">
      <w:bodyDiv w:val="1"/>
      <w:marLeft w:val="0"/>
      <w:marRight w:val="0"/>
      <w:marTop w:val="0"/>
      <w:marBottom w:val="0"/>
      <w:divBdr>
        <w:top w:val="none" w:sz="0" w:space="0" w:color="auto"/>
        <w:left w:val="none" w:sz="0" w:space="0" w:color="auto"/>
        <w:bottom w:val="none" w:sz="0" w:space="0" w:color="auto"/>
        <w:right w:val="none" w:sz="0" w:space="0" w:color="auto"/>
      </w:divBdr>
    </w:div>
    <w:div w:id="1709333142">
      <w:bodyDiv w:val="1"/>
      <w:marLeft w:val="0"/>
      <w:marRight w:val="0"/>
      <w:marTop w:val="0"/>
      <w:marBottom w:val="0"/>
      <w:divBdr>
        <w:top w:val="none" w:sz="0" w:space="0" w:color="auto"/>
        <w:left w:val="none" w:sz="0" w:space="0" w:color="auto"/>
        <w:bottom w:val="none" w:sz="0" w:space="0" w:color="auto"/>
        <w:right w:val="none" w:sz="0" w:space="0" w:color="auto"/>
      </w:divBdr>
    </w:div>
    <w:div w:id="1710103539">
      <w:bodyDiv w:val="1"/>
      <w:marLeft w:val="0"/>
      <w:marRight w:val="0"/>
      <w:marTop w:val="0"/>
      <w:marBottom w:val="0"/>
      <w:divBdr>
        <w:top w:val="none" w:sz="0" w:space="0" w:color="auto"/>
        <w:left w:val="none" w:sz="0" w:space="0" w:color="auto"/>
        <w:bottom w:val="none" w:sz="0" w:space="0" w:color="auto"/>
        <w:right w:val="none" w:sz="0" w:space="0" w:color="auto"/>
      </w:divBdr>
    </w:div>
    <w:div w:id="1732457609">
      <w:bodyDiv w:val="1"/>
      <w:marLeft w:val="0"/>
      <w:marRight w:val="0"/>
      <w:marTop w:val="0"/>
      <w:marBottom w:val="0"/>
      <w:divBdr>
        <w:top w:val="none" w:sz="0" w:space="0" w:color="auto"/>
        <w:left w:val="none" w:sz="0" w:space="0" w:color="auto"/>
        <w:bottom w:val="none" w:sz="0" w:space="0" w:color="auto"/>
        <w:right w:val="none" w:sz="0" w:space="0" w:color="auto"/>
      </w:divBdr>
    </w:div>
    <w:div w:id="1733654299">
      <w:bodyDiv w:val="1"/>
      <w:marLeft w:val="0"/>
      <w:marRight w:val="0"/>
      <w:marTop w:val="0"/>
      <w:marBottom w:val="0"/>
      <w:divBdr>
        <w:top w:val="none" w:sz="0" w:space="0" w:color="auto"/>
        <w:left w:val="none" w:sz="0" w:space="0" w:color="auto"/>
        <w:bottom w:val="none" w:sz="0" w:space="0" w:color="auto"/>
        <w:right w:val="none" w:sz="0" w:space="0" w:color="auto"/>
      </w:divBdr>
    </w:div>
    <w:div w:id="1749033026">
      <w:bodyDiv w:val="1"/>
      <w:marLeft w:val="0"/>
      <w:marRight w:val="0"/>
      <w:marTop w:val="0"/>
      <w:marBottom w:val="0"/>
      <w:divBdr>
        <w:top w:val="none" w:sz="0" w:space="0" w:color="auto"/>
        <w:left w:val="none" w:sz="0" w:space="0" w:color="auto"/>
        <w:bottom w:val="none" w:sz="0" w:space="0" w:color="auto"/>
        <w:right w:val="none" w:sz="0" w:space="0" w:color="auto"/>
      </w:divBdr>
    </w:div>
    <w:div w:id="1770617008">
      <w:bodyDiv w:val="1"/>
      <w:marLeft w:val="0"/>
      <w:marRight w:val="0"/>
      <w:marTop w:val="0"/>
      <w:marBottom w:val="0"/>
      <w:divBdr>
        <w:top w:val="none" w:sz="0" w:space="0" w:color="auto"/>
        <w:left w:val="none" w:sz="0" w:space="0" w:color="auto"/>
        <w:bottom w:val="none" w:sz="0" w:space="0" w:color="auto"/>
        <w:right w:val="none" w:sz="0" w:space="0" w:color="auto"/>
      </w:divBdr>
    </w:div>
    <w:div w:id="1771970275">
      <w:bodyDiv w:val="1"/>
      <w:marLeft w:val="0"/>
      <w:marRight w:val="0"/>
      <w:marTop w:val="0"/>
      <w:marBottom w:val="0"/>
      <w:divBdr>
        <w:top w:val="none" w:sz="0" w:space="0" w:color="auto"/>
        <w:left w:val="none" w:sz="0" w:space="0" w:color="auto"/>
        <w:bottom w:val="none" w:sz="0" w:space="0" w:color="auto"/>
        <w:right w:val="none" w:sz="0" w:space="0" w:color="auto"/>
      </w:divBdr>
    </w:div>
    <w:div w:id="1806317526">
      <w:bodyDiv w:val="1"/>
      <w:marLeft w:val="0"/>
      <w:marRight w:val="0"/>
      <w:marTop w:val="0"/>
      <w:marBottom w:val="0"/>
      <w:divBdr>
        <w:top w:val="none" w:sz="0" w:space="0" w:color="auto"/>
        <w:left w:val="none" w:sz="0" w:space="0" w:color="auto"/>
        <w:bottom w:val="none" w:sz="0" w:space="0" w:color="auto"/>
        <w:right w:val="none" w:sz="0" w:space="0" w:color="auto"/>
      </w:divBdr>
    </w:div>
    <w:div w:id="1838183098">
      <w:bodyDiv w:val="1"/>
      <w:marLeft w:val="0"/>
      <w:marRight w:val="0"/>
      <w:marTop w:val="0"/>
      <w:marBottom w:val="0"/>
      <w:divBdr>
        <w:top w:val="none" w:sz="0" w:space="0" w:color="auto"/>
        <w:left w:val="none" w:sz="0" w:space="0" w:color="auto"/>
        <w:bottom w:val="none" w:sz="0" w:space="0" w:color="auto"/>
        <w:right w:val="none" w:sz="0" w:space="0" w:color="auto"/>
      </w:divBdr>
    </w:div>
    <w:div w:id="1861234700">
      <w:bodyDiv w:val="1"/>
      <w:marLeft w:val="0"/>
      <w:marRight w:val="0"/>
      <w:marTop w:val="0"/>
      <w:marBottom w:val="0"/>
      <w:divBdr>
        <w:top w:val="none" w:sz="0" w:space="0" w:color="auto"/>
        <w:left w:val="none" w:sz="0" w:space="0" w:color="auto"/>
        <w:bottom w:val="none" w:sz="0" w:space="0" w:color="auto"/>
        <w:right w:val="none" w:sz="0" w:space="0" w:color="auto"/>
      </w:divBdr>
    </w:div>
    <w:div w:id="1862891519">
      <w:bodyDiv w:val="1"/>
      <w:marLeft w:val="0"/>
      <w:marRight w:val="0"/>
      <w:marTop w:val="0"/>
      <w:marBottom w:val="0"/>
      <w:divBdr>
        <w:top w:val="none" w:sz="0" w:space="0" w:color="auto"/>
        <w:left w:val="none" w:sz="0" w:space="0" w:color="auto"/>
        <w:bottom w:val="none" w:sz="0" w:space="0" w:color="auto"/>
        <w:right w:val="none" w:sz="0" w:space="0" w:color="auto"/>
      </w:divBdr>
    </w:div>
    <w:div w:id="1881628784">
      <w:bodyDiv w:val="1"/>
      <w:marLeft w:val="0"/>
      <w:marRight w:val="0"/>
      <w:marTop w:val="0"/>
      <w:marBottom w:val="0"/>
      <w:divBdr>
        <w:top w:val="none" w:sz="0" w:space="0" w:color="auto"/>
        <w:left w:val="none" w:sz="0" w:space="0" w:color="auto"/>
        <w:bottom w:val="none" w:sz="0" w:space="0" w:color="auto"/>
        <w:right w:val="none" w:sz="0" w:space="0" w:color="auto"/>
      </w:divBdr>
    </w:div>
    <w:div w:id="1928147730">
      <w:bodyDiv w:val="1"/>
      <w:marLeft w:val="0"/>
      <w:marRight w:val="0"/>
      <w:marTop w:val="0"/>
      <w:marBottom w:val="0"/>
      <w:divBdr>
        <w:top w:val="none" w:sz="0" w:space="0" w:color="auto"/>
        <w:left w:val="none" w:sz="0" w:space="0" w:color="auto"/>
        <w:bottom w:val="none" w:sz="0" w:space="0" w:color="auto"/>
        <w:right w:val="none" w:sz="0" w:space="0" w:color="auto"/>
      </w:divBdr>
    </w:div>
    <w:div w:id="1986466231">
      <w:bodyDiv w:val="1"/>
      <w:marLeft w:val="0"/>
      <w:marRight w:val="0"/>
      <w:marTop w:val="0"/>
      <w:marBottom w:val="0"/>
      <w:divBdr>
        <w:top w:val="none" w:sz="0" w:space="0" w:color="auto"/>
        <w:left w:val="none" w:sz="0" w:space="0" w:color="auto"/>
        <w:bottom w:val="none" w:sz="0" w:space="0" w:color="auto"/>
        <w:right w:val="none" w:sz="0" w:space="0" w:color="auto"/>
      </w:divBdr>
    </w:div>
    <w:div w:id="1997686013">
      <w:bodyDiv w:val="1"/>
      <w:marLeft w:val="0"/>
      <w:marRight w:val="0"/>
      <w:marTop w:val="0"/>
      <w:marBottom w:val="0"/>
      <w:divBdr>
        <w:top w:val="none" w:sz="0" w:space="0" w:color="auto"/>
        <w:left w:val="none" w:sz="0" w:space="0" w:color="auto"/>
        <w:bottom w:val="none" w:sz="0" w:space="0" w:color="auto"/>
        <w:right w:val="none" w:sz="0" w:space="0" w:color="auto"/>
      </w:divBdr>
    </w:div>
    <w:div w:id="2053186178">
      <w:bodyDiv w:val="1"/>
      <w:marLeft w:val="0"/>
      <w:marRight w:val="0"/>
      <w:marTop w:val="0"/>
      <w:marBottom w:val="0"/>
      <w:divBdr>
        <w:top w:val="none" w:sz="0" w:space="0" w:color="auto"/>
        <w:left w:val="none" w:sz="0" w:space="0" w:color="auto"/>
        <w:bottom w:val="none" w:sz="0" w:space="0" w:color="auto"/>
        <w:right w:val="none" w:sz="0" w:space="0" w:color="auto"/>
      </w:divBdr>
    </w:div>
    <w:div w:id="2066105149">
      <w:bodyDiv w:val="1"/>
      <w:marLeft w:val="0"/>
      <w:marRight w:val="0"/>
      <w:marTop w:val="0"/>
      <w:marBottom w:val="0"/>
      <w:divBdr>
        <w:top w:val="none" w:sz="0" w:space="0" w:color="auto"/>
        <w:left w:val="none" w:sz="0" w:space="0" w:color="auto"/>
        <w:bottom w:val="none" w:sz="0" w:space="0" w:color="auto"/>
        <w:right w:val="none" w:sz="0" w:space="0" w:color="auto"/>
      </w:divBdr>
    </w:div>
    <w:div w:id="2069330340">
      <w:bodyDiv w:val="1"/>
      <w:marLeft w:val="0"/>
      <w:marRight w:val="0"/>
      <w:marTop w:val="0"/>
      <w:marBottom w:val="0"/>
      <w:divBdr>
        <w:top w:val="none" w:sz="0" w:space="0" w:color="auto"/>
        <w:left w:val="none" w:sz="0" w:space="0" w:color="auto"/>
        <w:bottom w:val="none" w:sz="0" w:space="0" w:color="auto"/>
        <w:right w:val="none" w:sz="0" w:space="0" w:color="auto"/>
      </w:divBdr>
    </w:div>
    <w:div w:id="2128116548">
      <w:bodyDiv w:val="1"/>
      <w:marLeft w:val="0"/>
      <w:marRight w:val="0"/>
      <w:marTop w:val="0"/>
      <w:marBottom w:val="0"/>
      <w:divBdr>
        <w:top w:val="none" w:sz="0" w:space="0" w:color="auto"/>
        <w:left w:val="none" w:sz="0" w:space="0" w:color="auto"/>
        <w:bottom w:val="none" w:sz="0" w:space="0" w:color="auto"/>
        <w:right w:val="none" w:sz="0" w:space="0" w:color="auto"/>
      </w:divBdr>
    </w:div>
    <w:div w:id="214284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B049-16C2-46D6-A371-637F903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4278</Words>
  <Characters>25246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Kaňoková Hana</dc:creator>
  <cp:keywords/>
  <dc:description/>
  <cp:lastModifiedBy>Kaňoková Hana</cp:lastModifiedBy>
  <cp:revision>3</cp:revision>
  <cp:lastPrinted>2025-08-01T07:20:00Z</cp:lastPrinted>
  <dcterms:created xsi:type="dcterms:W3CDTF">2025-09-02T08:10:00Z</dcterms:created>
  <dcterms:modified xsi:type="dcterms:W3CDTF">2025-09-02T08:13:00Z</dcterms:modified>
</cp:coreProperties>
</file>