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D3BB71" w14:textId="77777777" w:rsidR="00F162EE" w:rsidRDefault="005834CF" w:rsidP="00F162EE">
      <w:pPr>
        <w:jc w:val="both"/>
        <w:outlineLvl w:val="0"/>
        <w:rPr>
          <w:rFonts w:ascii="Times New Roman" w:hAnsi="Times New Roman" w:cs="Times New Roman"/>
          <w:b/>
          <w:sz w:val="40"/>
          <w:szCs w:val="40"/>
        </w:rPr>
      </w:pPr>
      <w:r w:rsidRPr="00F162EE">
        <w:rPr>
          <w:rFonts w:ascii="Times New Roman" w:hAnsi="Times New Roman" w:cs="Times New Roman"/>
          <w:b/>
          <w:sz w:val="40"/>
          <w:szCs w:val="40"/>
        </w:rPr>
        <w:t>Důvodová zpráva</w:t>
      </w:r>
    </w:p>
    <w:p w14:paraId="276C42E3" w14:textId="234C7FF3" w:rsidR="003F4E82" w:rsidRDefault="00DC1591" w:rsidP="003F4E82">
      <w:pPr>
        <w:pStyle w:val="Odstavecseseznamem"/>
        <w:numPr>
          <w:ilvl w:val="0"/>
          <w:numId w:val="1"/>
        </w:numPr>
        <w:spacing w:after="120"/>
        <w:ind w:left="714" w:hanging="357"/>
        <w:contextualSpacing w:val="0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N</w:t>
      </w:r>
      <w:r w:rsidR="005834CF" w:rsidRPr="00F162EE">
        <w:rPr>
          <w:rFonts w:ascii="Times New Roman" w:hAnsi="Times New Roman" w:cs="Times New Roman"/>
          <w:b/>
          <w:sz w:val="24"/>
          <w:szCs w:val="24"/>
        </w:rPr>
        <w:t xml:space="preserve">ávrh </w:t>
      </w:r>
      <w:r w:rsidR="00F162EE">
        <w:rPr>
          <w:rFonts w:ascii="Times New Roman" w:hAnsi="Times New Roman" w:cs="Times New Roman"/>
          <w:b/>
          <w:sz w:val="24"/>
          <w:szCs w:val="24"/>
        </w:rPr>
        <w:t>na</w:t>
      </w:r>
      <w:r w:rsidR="00450548" w:rsidRPr="00F162EE">
        <w:rPr>
          <w:rFonts w:ascii="Times New Roman" w:hAnsi="Times New Roman" w:cs="Times New Roman"/>
          <w:b/>
          <w:sz w:val="24"/>
          <w:szCs w:val="24"/>
        </w:rPr>
        <w:t> přijetí</w:t>
      </w:r>
      <w:r w:rsidR="00F162E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50548" w:rsidRPr="00F162EE">
        <w:rPr>
          <w:rFonts w:ascii="Times New Roman" w:hAnsi="Times New Roman" w:cs="Times New Roman"/>
          <w:b/>
          <w:sz w:val="24"/>
          <w:szCs w:val="24"/>
        </w:rPr>
        <w:t xml:space="preserve">daru </w:t>
      </w:r>
      <w:r w:rsidR="005834CF" w:rsidRPr="00F162EE">
        <w:rPr>
          <w:rFonts w:ascii="Times New Roman" w:hAnsi="Times New Roman" w:cs="Times New Roman"/>
          <w:b/>
          <w:sz w:val="24"/>
          <w:szCs w:val="24"/>
        </w:rPr>
        <w:t xml:space="preserve"> nemovitých věcí  </w:t>
      </w:r>
      <w:r w:rsidR="00450548" w:rsidRPr="00F162EE">
        <w:rPr>
          <w:rFonts w:ascii="Times New Roman" w:hAnsi="Times New Roman" w:cs="Times New Roman"/>
          <w:b/>
          <w:sz w:val="24"/>
          <w:szCs w:val="24"/>
        </w:rPr>
        <w:t xml:space="preserve"> v k.ú. Heřmanice, Hrabová, Hrušov, Kunčice nad Ostravicí, Petřkovice u Ostravy, Vítkovice, Výškovice u Ostravy</w:t>
      </w:r>
      <w:r w:rsidR="00F162EE">
        <w:rPr>
          <w:rFonts w:ascii="Times New Roman" w:hAnsi="Times New Roman" w:cs="Times New Roman"/>
          <w:b/>
          <w:sz w:val="24"/>
          <w:szCs w:val="24"/>
        </w:rPr>
        <w:br/>
      </w:r>
      <w:r w:rsidR="00450548" w:rsidRPr="00F162EE">
        <w:rPr>
          <w:rFonts w:ascii="Times New Roman" w:hAnsi="Times New Roman" w:cs="Times New Roman"/>
          <w:b/>
          <w:sz w:val="24"/>
          <w:szCs w:val="24"/>
        </w:rPr>
        <w:t xml:space="preserve">a Zábřeh-VŽ </w:t>
      </w:r>
      <w:r w:rsidR="005834CF" w:rsidRPr="00F162EE">
        <w:rPr>
          <w:rFonts w:ascii="Times New Roman" w:hAnsi="Times New Roman" w:cs="Times New Roman"/>
          <w:b/>
          <w:sz w:val="24"/>
          <w:szCs w:val="24"/>
        </w:rPr>
        <w:t xml:space="preserve"> z vlastnictví Moravskoslezského kraje do vlastnictví statutárního města Ostravy a uzavření smlouvy o darovací smlouvě, za podmínky, </w:t>
      </w:r>
      <w:r w:rsidR="00F162EE">
        <w:rPr>
          <w:rFonts w:ascii="Times New Roman" w:hAnsi="Times New Roman" w:cs="Times New Roman"/>
          <w:b/>
          <w:sz w:val="24"/>
          <w:szCs w:val="24"/>
        </w:rPr>
        <w:br/>
      </w:r>
      <w:r w:rsidR="005834CF" w:rsidRPr="00F162EE">
        <w:rPr>
          <w:rFonts w:ascii="Times New Roman" w:hAnsi="Times New Roman" w:cs="Times New Roman"/>
          <w:b/>
          <w:sz w:val="24"/>
          <w:szCs w:val="24"/>
        </w:rPr>
        <w:t>že Moravskoslezský kraj nabude nemovi</w:t>
      </w:r>
      <w:r w:rsidR="00450548" w:rsidRPr="00F162EE">
        <w:rPr>
          <w:rFonts w:ascii="Times New Roman" w:hAnsi="Times New Roman" w:cs="Times New Roman"/>
          <w:b/>
          <w:sz w:val="24"/>
          <w:szCs w:val="24"/>
        </w:rPr>
        <w:t>té věci do svého vlastnictví z vlastnictví České republiky s právem hospodaření Úřadu pro zastupování státu ve věcech majetkových</w:t>
      </w:r>
      <w:r w:rsidR="003F4E82">
        <w:rPr>
          <w:rFonts w:ascii="Times New Roman" w:hAnsi="Times New Roman" w:cs="Times New Roman"/>
          <w:b/>
          <w:sz w:val="24"/>
          <w:szCs w:val="24"/>
        </w:rPr>
        <w:t>, kdy Moravskoslezský kraj dané nemovitosti nab</w:t>
      </w:r>
      <w:r w:rsidR="00CB4D2B">
        <w:rPr>
          <w:rFonts w:ascii="Times New Roman" w:hAnsi="Times New Roman" w:cs="Times New Roman"/>
          <w:b/>
          <w:sz w:val="24"/>
          <w:szCs w:val="24"/>
        </w:rPr>
        <w:t>u</w:t>
      </w:r>
      <w:r w:rsidR="003F4E82">
        <w:rPr>
          <w:rFonts w:ascii="Times New Roman" w:hAnsi="Times New Roman" w:cs="Times New Roman"/>
          <w:b/>
          <w:sz w:val="24"/>
          <w:szCs w:val="24"/>
        </w:rPr>
        <w:t>de formou směny.</w:t>
      </w:r>
    </w:p>
    <w:p w14:paraId="3F0FD117" w14:textId="397DCE23" w:rsidR="005834CF" w:rsidRDefault="003F4E82" w:rsidP="003F4E82">
      <w:pPr>
        <w:pStyle w:val="Odstavecseseznamem"/>
        <w:numPr>
          <w:ilvl w:val="0"/>
          <w:numId w:val="1"/>
        </w:numPr>
        <w:spacing w:after="120"/>
        <w:ind w:left="714" w:hanging="357"/>
        <w:contextualSpacing w:val="0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Jedná se tedy o výsledek spolupráce mezi SMO a MSK, kdy MSK v rámci své směny se státem nab</w:t>
      </w:r>
      <w:r w:rsidR="00CB4D2B">
        <w:rPr>
          <w:rFonts w:ascii="Times New Roman" w:hAnsi="Times New Roman" w:cs="Times New Roman"/>
          <w:b/>
          <w:sz w:val="24"/>
          <w:szCs w:val="24"/>
        </w:rPr>
        <w:t>u</w:t>
      </w:r>
      <w:r>
        <w:rPr>
          <w:rFonts w:ascii="Times New Roman" w:hAnsi="Times New Roman" w:cs="Times New Roman"/>
          <w:b/>
          <w:sz w:val="24"/>
          <w:szCs w:val="24"/>
        </w:rPr>
        <w:t xml:space="preserve">de také majetek, který následně daruje SMO (MSK získá i nemovité věci pro jiné obce v rámci MSK a tyto bude převádět těmto obcím). </w:t>
      </w:r>
    </w:p>
    <w:p w14:paraId="162F9ABF" w14:textId="3F8A2D70" w:rsidR="001339F7" w:rsidRPr="00DC1591" w:rsidRDefault="00DC1591" w:rsidP="003F4E82">
      <w:pPr>
        <w:pStyle w:val="Odstavecseseznamem"/>
        <w:numPr>
          <w:ilvl w:val="0"/>
          <w:numId w:val="1"/>
        </w:numPr>
        <w:spacing w:after="120"/>
        <w:ind w:left="714" w:hanging="357"/>
        <w:contextualSpacing w:val="0"/>
        <w:jc w:val="both"/>
        <w:outlineLvl w:val="0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Předmět daru, tedy jednotlivé nemovitosti, jsou darovány SMO na základě požadavků</w:t>
      </w:r>
      <w:r w:rsidR="003F4E82">
        <w:rPr>
          <w:rFonts w:ascii="Times New Roman" w:hAnsi="Times New Roman" w:cs="Times New Roman"/>
          <w:b/>
          <w:sz w:val="24"/>
          <w:szCs w:val="24"/>
          <w:u w:val="single"/>
        </w:rPr>
        <w:t xml:space="preserve"> SMO a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jednotlivých</w:t>
      </w:r>
      <w:r w:rsidR="003F4E82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1339F7" w:rsidRPr="00DC1591">
        <w:rPr>
          <w:rFonts w:ascii="Times New Roman" w:hAnsi="Times New Roman" w:cs="Times New Roman"/>
          <w:b/>
          <w:sz w:val="24"/>
          <w:szCs w:val="24"/>
          <w:u w:val="single"/>
        </w:rPr>
        <w:t>městský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ch </w:t>
      </w:r>
      <w:r w:rsidR="001339F7" w:rsidRPr="00DC1591">
        <w:rPr>
          <w:rFonts w:ascii="Times New Roman" w:hAnsi="Times New Roman" w:cs="Times New Roman"/>
          <w:b/>
          <w:sz w:val="24"/>
          <w:szCs w:val="24"/>
          <w:u w:val="single"/>
        </w:rPr>
        <w:t>obvod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ů.</w:t>
      </w:r>
      <w:r w:rsidR="001339F7" w:rsidRPr="00DC1591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</w:p>
    <w:p w14:paraId="7D4A6A73" w14:textId="257B8DE0" w:rsidR="005834CF" w:rsidRPr="005B060B" w:rsidRDefault="00DC1591" w:rsidP="003F4E82">
      <w:pPr>
        <w:pStyle w:val="Odstavecseseznamem"/>
        <w:numPr>
          <w:ilvl w:val="0"/>
          <w:numId w:val="1"/>
        </w:numPr>
        <w:spacing w:after="120"/>
        <w:ind w:left="714" w:hanging="357"/>
        <w:contextualSpacing w:val="0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Součástí usnesení je také n</w:t>
      </w:r>
      <w:r w:rsidR="005834CF" w:rsidRPr="005B060B">
        <w:rPr>
          <w:rFonts w:ascii="Times New Roman" w:hAnsi="Times New Roman" w:cs="Times New Roman"/>
          <w:b/>
          <w:sz w:val="24"/>
          <w:szCs w:val="24"/>
        </w:rPr>
        <w:t xml:space="preserve">ávrh na svěření </w:t>
      </w:r>
      <w:r w:rsidR="00450548" w:rsidRPr="005B060B">
        <w:rPr>
          <w:rFonts w:ascii="Times New Roman" w:hAnsi="Times New Roman" w:cs="Times New Roman"/>
          <w:b/>
          <w:sz w:val="24"/>
          <w:szCs w:val="24"/>
        </w:rPr>
        <w:t>nemovitých věcí</w:t>
      </w:r>
      <w:r>
        <w:rPr>
          <w:rFonts w:ascii="Times New Roman" w:hAnsi="Times New Roman" w:cs="Times New Roman"/>
          <w:b/>
          <w:sz w:val="24"/>
          <w:szCs w:val="24"/>
        </w:rPr>
        <w:t xml:space="preserve"> jednotlivým</w:t>
      </w:r>
      <w:r w:rsidR="00450548" w:rsidRPr="005B060B">
        <w:rPr>
          <w:rFonts w:ascii="Times New Roman" w:hAnsi="Times New Roman" w:cs="Times New Roman"/>
          <w:b/>
          <w:sz w:val="24"/>
          <w:szCs w:val="24"/>
        </w:rPr>
        <w:t xml:space="preserve"> městským obvodům Slezská Ostrava, Hrabová, Petřkovice, Vítkovice a Ostrava-Jih</w:t>
      </w:r>
      <w:r w:rsidR="005834CF" w:rsidRPr="005B060B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="003F4E82">
        <w:rPr>
          <w:rFonts w:ascii="Times New Roman" w:hAnsi="Times New Roman" w:cs="Times New Roman"/>
          <w:b/>
          <w:sz w:val="24"/>
          <w:szCs w:val="24"/>
        </w:rPr>
        <w:t>samozřejmě, pokud k nabytí nemovitých věcí dojde.</w:t>
      </w:r>
    </w:p>
    <w:p w14:paraId="6BD99DA9" w14:textId="0FFE9C6D" w:rsidR="005834CF" w:rsidRPr="005B060B" w:rsidRDefault="005834CF" w:rsidP="00450548">
      <w:pPr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812"/>
        <w:gridCol w:w="1812"/>
        <w:gridCol w:w="1812"/>
        <w:gridCol w:w="1813"/>
        <w:gridCol w:w="1813"/>
      </w:tblGrid>
      <w:tr w:rsidR="00581B79" w14:paraId="3AD24431" w14:textId="77777777" w:rsidTr="00581B79">
        <w:tc>
          <w:tcPr>
            <w:tcW w:w="1812" w:type="dxa"/>
          </w:tcPr>
          <w:p w14:paraId="7BC2734B" w14:textId="117C9BDC" w:rsidR="00581B79" w:rsidRPr="00D5031B" w:rsidRDefault="00581B79">
            <w:pPr>
              <w:rPr>
                <w:sz w:val="20"/>
                <w:szCs w:val="20"/>
              </w:rPr>
            </w:pPr>
            <w:r w:rsidRPr="00D5031B">
              <w:rPr>
                <w:sz w:val="20"/>
                <w:szCs w:val="20"/>
              </w:rPr>
              <w:t xml:space="preserve">Katastr nemovitostí </w:t>
            </w:r>
          </w:p>
        </w:tc>
        <w:tc>
          <w:tcPr>
            <w:tcW w:w="1812" w:type="dxa"/>
          </w:tcPr>
          <w:p w14:paraId="6DCDF4B6" w14:textId="3BCBD1F0" w:rsidR="00581B79" w:rsidRPr="00D5031B" w:rsidRDefault="00581B79">
            <w:pPr>
              <w:rPr>
                <w:sz w:val="20"/>
                <w:szCs w:val="20"/>
              </w:rPr>
            </w:pPr>
            <w:r w:rsidRPr="00D5031B">
              <w:rPr>
                <w:sz w:val="20"/>
                <w:szCs w:val="20"/>
              </w:rPr>
              <w:t xml:space="preserve">Parcelní číslo </w:t>
            </w:r>
          </w:p>
        </w:tc>
        <w:tc>
          <w:tcPr>
            <w:tcW w:w="1812" w:type="dxa"/>
          </w:tcPr>
          <w:p w14:paraId="1131DCB0" w14:textId="4D0A7B56" w:rsidR="00581B79" w:rsidRPr="00D5031B" w:rsidRDefault="00581B79">
            <w:pPr>
              <w:rPr>
                <w:sz w:val="20"/>
                <w:szCs w:val="20"/>
              </w:rPr>
            </w:pPr>
            <w:r w:rsidRPr="00D5031B">
              <w:rPr>
                <w:sz w:val="20"/>
                <w:szCs w:val="20"/>
              </w:rPr>
              <w:t xml:space="preserve">Druh pozemku </w:t>
            </w:r>
          </w:p>
        </w:tc>
        <w:tc>
          <w:tcPr>
            <w:tcW w:w="1813" w:type="dxa"/>
          </w:tcPr>
          <w:p w14:paraId="40EBF513" w14:textId="672F03B7" w:rsidR="00581B79" w:rsidRPr="00D5031B" w:rsidRDefault="00581B79">
            <w:pPr>
              <w:rPr>
                <w:sz w:val="20"/>
                <w:szCs w:val="20"/>
              </w:rPr>
            </w:pPr>
            <w:r w:rsidRPr="00D5031B">
              <w:rPr>
                <w:sz w:val="20"/>
                <w:szCs w:val="20"/>
              </w:rPr>
              <w:t xml:space="preserve">Využití </w:t>
            </w:r>
          </w:p>
        </w:tc>
        <w:tc>
          <w:tcPr>
            <w:tcW w:w="1813" w:type="dxa"/>
          </w:tcPr>
          <w:p w14:paraId="3725A907" w14:textId="555BC636" w:rsidR="00581B79" w:rsidRPr="00D5031B" w:rsidRDefault="00581B79">
            <w:pPr>
              <w:rPr>
                <w:sz w:val="20"/>
                <w:szCs w:val="20"/>
              </w:rPr>
            </w:pPr>
            <w:r w:rsidRPr="00D5031B">
              <w:rPr>
                <w:sz w:val="20"/>
                <w:szCs w:val="20"/>
              </w:rPr>
              <w:t xml:space="preserve">Výměra </w:t>
            </w:r>
          </w:p>
        </w:tc>
      </w:tr>
      <w:tr w:rsidR="00581B79" w14:paraId="61BDF5FC" w14:textId="77777777" w:rsidTr="00581B79">
        <w:tc>
          <w:tcPr>
            <w:tcW w:w="1812" w:type="dxa"/>
          </w:tcPr>
          <w:p w14:paraId="2F8ECCB1" w14:textId="7785F23E" w:rsidR="00581B79" w:rsidRPr="00D5031B" w:rsidRDefault="00581B79">
            <w:pPr>
              <w:rPr>
                <w:sz w:val="20"/>
                <w:szCs w:val="20"/>
              </w:rPr>
            </w:pPr>
            <w:r w:rsidRPr="00D5031B">
              <w:rPr>
                <w:sz w:val="20"/>
                <w:szCs w:val="20"/>
              </w:rPr>
              <w:t xml:space="preserve">Heřmanice </w:t>
            </w:r>
          </w:p>
        </w:tc>
        <w:tc>
          <w:tcPr>
            <w:tcW w:w="1812" w:type="dxa"/>
          </w:tcPr>
          <w:p w14:paraId="144F6152" w14:textId="2351D21A" w:rsidR="00581B79" w:rsidRPr="00D5031B" w:rsidRDefault="00581B79">
            <w:pPr>
              <w:rPr>
                <w:sz w:val="20"/>
                <w:szCs w:val="20"/>
              </w:rPr>
            </w:pPr>
            <w:r w:rsidRPr="00D5031B">
              <w:rPr>
                <w:sz w:val="20"/>
                <w:szCs w:val="20"/>
              </w:rPr>
              <w:t>425/11</w:t>
            </w:r>
          </w:p>
        </w:tc>
        <w:tc>
          <w:tcPr>
            <w:tcW w:w="1812" w:type="dxa"/>
          </w:tcPr>
          <w:p w14:paraId="4455310C" w14:textId="514BC4D0" w:rsidR="00581B79" w:rsidRPr="00D5031B" w:rsidRDefault="00581B79">
            <w:pPr>
              <w:rPr>
                <w:sz w:val="20"/>
                <w:szCs w:val="20"/>
              </w:rPr>
            </w:pPr>
            <w:r w:rsidRPr="00D5031B">
              <w:rPr>
                <w:sz w:val="20"/>
                <w:szCs w:val="20"/>
              </w:rPr>
              <w:t>ostatní plocha</w:t>
            </w:r>
          </w:p>
        </w:tc>
        <w:tc>
          <w:tcPr>
            <w:tcW w:w="1813" w:type="dxa"/>
          </w:tcPr>
          <w:p w14:paraId="13478449" w14:textId="0314810A" w:rsidR="00581B79" w:rsidRPr="00D5031B" w:rsidRDefault="00581B79">
            <w:pPr>
              <w:rPr>
                <w:sz w:val="20"/>
                <w:szCs w:val="20"/>
              </w:rPr>
            </w:pPr>
            <w:r w:rsidRPr="00D5031B">
              <w:rPr>
                <w:sz w:val="20"/>
                <w:szCs w:val="20"/>
              </w:rPr>
              <w:t xml:space="preserve">sportoviště </w:t>
            </w:r>
          </w:p>
        </w:tc>
        <w:tc>
          <w:tcPr>
            <w:tcW w:w="1813" w:type="dxa"/>
          </w:tcPr>
          <w:p w14:paraId="39AA9FB7" w14:textId="271F8CE0" w:rsidR="00581B79" w:rsidRPr="00D5031B" w:rsidRDefault="00581B79">
            <w:pPr>
              <w:rPr>
                <w:sz w:val="20"/>
                <w:szCs w:val="20"/>
              </w:rPr>
            </w:pPr>
            <w:r w:rsidRPr="00D5031B">
              <w:rPr>
                <w:sz w:val="20"/>
                <w:szCs w:val="20"/>
              </w:rPr>
              <w:t>332</w:t>
            </w:r>
          </w:p>
        </w:tc>
      </w:tr>
      <w:tr w:rsidR="00581B79" w14:paraId="43A4E967" w14:textId="77777777" w:rsidTr="00581B79">
        <w:tc>
          <w:tcPr>
            <w:tcW w:w="1812" w:type="dxa"/>
          </w:tcPr>
          <w:p w14:paraId="4F92C1D4" w14:textId="44BFE414" w:rsidR="00581B79" w:rsidRPr="00D5031B" w:rsidRDefault="00F67A5B">
            <w:pPr>
              <w:rPr>
                <w:sz w:val="20"/>
                <w:szCs w:val="20"/>
              </w:rPr>
            </w:pPr>
            <w:r w:rsidRPr="00D5031B">
              <w:rPr>
                <w:sz w:val="20"/>
                <w:szCs w:val="20"/>
              </w:rPr>
              <w:t>Hrabová</w:t>
            </w:r>
          </w:p>
        </w:tc>
        <w:tc>
          <w:tcPr>
            <w:tcW w:w="1812" w:type="dxa"/>
          </w:tcPr>
          <w:p w14:paraId="4C22B077" w14:textId="148A1F25" w:rsidR="00581B79" w:rsidRPr="00D5031B" w:rsidRDefault="00F67A5B">
            <w:pPr>
              <w:rPr>
                <w:sz w:val="20"/>
                <w:szCs w:val="20"/>
              </w:rPr>
            </w:pPr>
            <w:r w:rsidRPr="00D5031B">
              <w:rPr>
                <w:sz w:val="20"/>
                <w:szCs w:val="20"/>
              </w:rPr>
              <w:t>919</w:t>
            </w:r>
          </w:p>
        </w:tc>
        <w:tc>
          <w:tcPr>
            <w:tcW w:w="1812" w:type="dxa"/>
          </w:tcPr>
          <w:p w14:paraId="69D8A5E3" w14:textId="69A83695" w:rsidR="00581B79" w:rsidRPr="00D5031B" w:rsidRDefault="00F67A5B">
            <w:pPr>
              <w:rPr>
                <w:sz w:val="20"/>
                <w:szCs w:val="20"/>
              </w:rPr>
            </w:pPr>
            <w:r w:rsidRPr="00D5031B">
              <w:rPr>
                <w:sz w:val="20"/>
                <w:szCs w:val="20"/>
              </w:rPr>
              <w:t>orná půda</w:t>
            </w:r>
          </w:p>
        </w:tc>
        <w:tc>
          <w:tcPr>
            <w:tcW w:w="1813" w:type="dxa"/>
          </w:tcPr>
          <w:p w14:paraId="3760DB71" w14:textId="77777777" w:rsidR="00581B79" w:rsidRPr="00D5031B" w:rsidRDefault="00581B79">
            <w:pPr>
              <w:rPr>
                <w:sz w:val="20"/>
                <w:szCs w:val="20"/>
              </w:rPr>
            </w:pPr>
          </w:p>
        </w:tc>
        <w:tc>
          <w:tcPr>
            <w:tcW w:w="1813" w:type="dxa"/>
          </w:tcPr>
          <w:p w14:paraId="19CF600F" w14:textId="1BFB4E86" w:rsidR="00581B79" w:rsidRPr="00D5031B" w:rsidRDefault="00F67A5B">
            <w:pPr>
              <w:rPr>
                <w:sz w:val="20"/>
                <w:szCs w:val="20"/>
              </w:rPr>
            </w:pPr>
            <w:r w:rsidRPr="00D5031B">
              <w:rPr>
                <w:sz w:val="20"/>
                <w:szCs w:val="20"/>
              </w:rPr>
              <w:t>2866</w:t>
            </w:r>
          </w:p>
        </w:tc>
      </w:tr>
      <w:tr w:rsidR="00581B79" w14:paraId="5FBE5FE0" w14:textId="77777777" w:rsidTr="00581B79">
        <w:tc>
          <w:tcPr>
            <w:tcW w:w="1812" w:type="dxa"/>
          </w:tcPr>
          <w:p w14:paraId="289AF8F9" w14:textId="6A7D7005" w:rsidR="00581B79" w:rsidRPr="00D5031B" w:rsidRDefault="00D5031B">
            <w:pPr>
              <w:rPr>
                <w:sz w:val="20"/>
                <w:szCs w:val="20"/>
              </w:rPr>
            </w:pPr>
            <w:r w:rsidRPr="00D5031B">
              <w:rPr>
                <w:sz w:val="20"/>
                <w:szCs w:val="20"/>
              </w:rPr>
              <w:t>Hrabová</w:t>
            </w:r>
          </w:p>
        </w:tc>
        <w:tc>
          <w:tcPr>
            <w:tcW w:w="1812" w:type="dxa"/>
          </w:tcPr>
          <w:p w14:paraId="5C4E3927" w14:textId="4555CBFA" w:rsidR="00581B79" w:rsidRPr="00D5031B" w:rsidRDefault="00D5031B">
            <w:pPr>
              <w:rPr>
                <w:sz w:val="20"/>
                <w:szCs w:val="20"/>
              </w:rPr>
            </w:pPr>
            <w:r w:rsidRPr="00D5031B">
              <w:rPr>
                <w:sz w:val="20"/>
                <w:szCs w:val="20"/>
              </w:rPr>
              <w:t>2043/84</w:t>
            </w:r>
          </w:p>
        </w:tc>
        <w:tc>
          <w:tcPr>
            <w:tcW w:w="1812" w:type="dxa"/>
          </w:tcPr>
          <w:p w14:paraId="3FF37F0F" w14:textId="7805D731" w:rsidR="00581B79" w:rsidRPr="00D5031B" w:rsidRDefault="00D5031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</w:t>
            </w:r>
            <w:r w:rsidRPr="00D5031B">
              <w:rPr>
                <w:sz w:val="20"/>
                <w:szCs w:val="20"/>
              </w:rPr>
              <w:t>statní plocha</w:t>
            </w:r>
          </w:p>
        </w:tc>
        <w:tc>
          <w:tcPr>
            <w:tcW w:w="1813" w:type="dxa"/>
          </w:tcPr>
          <w:p w14:paraId="7B5E3FE2" w14:textId="7038B9AD" w:rsidR="00581B79" w:rsidRPr="00D5031B" w:rsidRDefault="00D5031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</w:t>
            </w:r>
            <w:r w:rsidRPr="00D5031B">
              <w:rPr>
                <w:sz w:val="20"/>
                <w:szCs w:val="20"/>
              </w:rPr>
              <w:t>anipulač</w:t>
            </w:r>
            <w:r>
              <w:rPr>
                <w:sz w:val="20"/>
                <w:szCs w:val="20"/>
              </w:rPr>
              <w:t>.</w:t>
            </w:r>
            <w:r w:rsidRPr="00D5031B">
              <w:rPr>
                <w:sz w:val="20"/>
                <w:szCs w:val="20"/>
              </w:rPr>
              <w:t>plocha</w:t>
            </w:r>
          </w:p>
        </w:tc>
        <w:tc>
          <w:tcPr>
            <w:tcW w:w="1813" w:type="dxa"/>
          </w:tcPr>
          <w:p w14:paraId="69C5AE58" w14:textId="22502B69" w:rsidR="00581B79" w:rsidRPr="00D5031B" w:rsidRDefault="00D5031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746</w:t>
            </w:r>
          </w:p>
        </w:tc>
      </w:tr>
      <w:tr w:rsidR="00581B79" w14:paraId="7A7BB591" w14:textId="77777777" w:rsidTr="00581B79">
        <w:tc>
          <w:tcPr>
            <w:tcW w:w="1812" w:type="dxa"/>
          </w:tcPr>
          <w:p w14:paraId="25710286" w14:textId="61A70CBA" w:rsidR="00581B79" w:rsidRPr="00D5031B" w:rsidRDefault="00ED33B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Hrušov</w:t>
            </w:r>
          </w:p>
        </w:tc>
        <w:tc>
          <w:tcPr>
            <w:tcW w:w="1812" w:type="dxa"/>
          </w:tcPr>
          <w:p w14:paraId="7B7A829A" w14:textId="11A48101" w:rsidR="00581B79" w:rsidRPr="00D5031B" w:rsidRDefault="00ED33B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1795/10</w:t>
            </w:r>
          </w:p>
        </w:tc>
        <w:tc>
          <w:tcPr>
            <w:tcW w:w="1812" w:type="dxa"/>
          </w:tcPr>
          <w:p w14:paraId="25F1496E" w14:textId="65E0B60E" w:rsidR="00581B79" w:rsidRPr="00D5031B" w:rsidRDefault="00ED33B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ostatní plocha</w:t>
            </w:r>
          </w:p>
        </w:tc>
        <w:tc>
          <w:tcPr>
            <w:tcW w:w="1813" w:type="dxa"/>
          </w:tcPr>
          <w:p w14:paraId="349AC1A0" w14:textId="5ADA8645" w:rsidR="00581B79" w:rsidRPr="00D5031B" w:rsidRDefault="00ED33B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jiná plocha</w:t>
            </w:r>
          </w:p>
        </w:tc>
        <w:tc>
          <w:tcPr>
            <w:tcW w:w="1813" w:type="dxa"/>
          </w:tcPr>
          <w:p w14:paraId="3002E799" w14:textId="22EF4FAF" w:rsidR="00581B79" w:rsidRPr="00D5031B" w:rsidRDefault="00ED33B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1016</w:t>
            </w:r>
          </w:p>
        </w:tc>
      </w:tr>
      <w:tr w:rsidR="00581B79" w14:paraId="19AF0B7C" w14:textId="77777777" w:rsidTr="00581B79">
        <w:tc>
          <w:tcPr>
            <w:tcW w:w="1812" w:type="dxa"/>
          </w:tcPr>
          <w:p w14:paraId="0F81E047" w14:textId="77777777" w:rsidR="00EE6C11" w:rsidRDefault="00EE6C1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Kunčice</w:t>
            </w:r>
          </w:p>
          <w:p w14:paraId="76F16579" w14:textId="0485D013" w:rsidR="00581B79" w:rsidRPr="00D5031B" w:rsidRDefault="00EE6C1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nad Ostravicí </w:t>
            </w:r>
          </w:p>
        </w:tc>
        <w:tc>
          <w:tcPr>
            <w:tcW w:w="1812" w:type="dxa"/>
          </w:tcPr>
          <w:p w14:paraId="317DBE0C" w14:textId="77777777" w:rsidR="00581B79" w:rsidRDefault="00EE6C1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775/10</w:t>
            </w:r>
          </w:p>
          <w:p w14:paraId="25CEBF15" w14:textId="40E27CE9" w:rsidR="00EE6C11" w:rsidRPr="00D5031B" w:rsidRDefault="00EE6C1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775/11</w:t>
            </w:r>
          </w:p>
        </w:tc>
        <w:tc>
          <w:tcPr>
            <w:tcW w:w="1812" w:type="dxa"/>
          </w:tcPr>
          <w:p w14:paraId="0D6489C6" w14:textId="7654A5D1" w:rsidR="00581B79" w:rsidRDefault="00EE6C1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ostatní plocha</w:t>
            </w:r>
          </w:p>
          <w:p w14:paraId="0785404E" w14:textId="0C14A367" w:rsidR="00EE6C11" w:rsidRPr="00D5031B" w:rsidRDefault="00EE6C1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ostatní plocha</w:t>
            </w:r>
          </w:p>
        </w:tc>
        <w:tc>
          <w:tcPr>
            <w:tcW w:w="1813" w:type="dxa"/>
          </w:tcPr>
          <w:p w14:paraId="5D755887" w14:textId="77777777" w:rsidR="00581B79" w:rsidRDefault="00EE6C1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jiná plocha</w:t>
            </w:r>
          </w:p>
          <w:p w14:paraId="1E00A23E" w14:textId="676D2EA5" w:rsidR="00EE6C11" w:rsidRPr="00D5031B" w:rsidRDefault="00EE6C1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jiná plocha</w:t>
            </w:r>
          </w:p>
        </w:tc>
        <w:tc>
          <w:tcPr>
            <w:tcW w:w="1813" w:type="dxa"/>
          </w:tcPr>
          <w:p w14:paraId="0CDDF3BA" w14:textId="77777777" w:rsidR="00581B79" w:rsidRDefault="00EE6C1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2356</w:t>
            </w:r>
          </w:p>
          <w:p w14:paraId="195CD6F4" w14:textId="65BC7B11" w:rsidR="00EE6C11" w:rsidRPr="00D5031B" w:rsidRDefault="00EE6C1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2032</w:t>
            </w:r>
          </w:p>
        </w:tc>
      </w:tr>
      <w:tr w:rsidR="00581B79" w14:paraId="2977D67D" w14:textId="77777777" w:rsidTr="00581B79">
        <w:tc>
          <w:tcPr>
            <w:tcW w:w="1812" w:type="dxa"/>
          </w:tcPr>
          <w:p w14:paraId="56B2BE93" w14:textId="042A50D7" w:rsidR="00581B79" w:rsidRPr="00D5031B" w:rsidRDefault="00F457F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Petřkovice u Ostravy</w:t>
            </w:r>
          </w:p>
        </w:tc>
        <w:tc>
          <w:tcPr>
            <w:tcW w:w="1812" w:type="dxa"/>
          </w:tcPr>
          <w:p w14:paraId="2245F315" w14:textId="46B8674E" w:rsidR="00581B79" w:rsidRPr="00D5031B" w:rsidRDefault="00F457F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1776/1</w:t>
            </w:r>
          </w:p>
        </w:tc>
        <w:tc>
          <w:tcPr>
            <w:tcW w:w="1812" w:type="dxa"/>
          </w:tcPr>
          <w:p w14:paraId="708B32C2" w14:textId="6FB78CB1" w:rsidR="00581B79" w:rsidRPr="00D5031B" w:rsidRDefault="00F457F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zast. plocha a nádvoří </w:t>
            </w:r>
          </w:p>
        </w:tc>
        <w:tc>
          <w:tcPr>
            <w:tcW w:w="1813" w:type="dxa"/>
          </w:tcPr>
          <w:p w14:paraId="27273D48" w14:textId="0C8ADFCD" w:rsidR="00581B79" w:rsidRPr="00D5031B" w:rsidRDefault="00F457F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společný dvůr</w:t>
            </w:r>
          </w:p>
        </w:tc>
        <w:tc>
          <w:tcPr>
            <w:tcW w:w="1813" w:type="dxa"/>
          </w:tcPr>
          <w:p w14:paraId="2766AFED" w14:textId="5052118B" w:rsidR="00581B79" w:rsidRPr="00D5031B" w:rsidRDefault="00F457F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1622</w:t>
            </w:r>
          </w:p>
        </w:tc>
      </w:tr>
      <w:tr w:rsidR="00F457F7" w14:paraId="7F00F4E9" w14:textId="77777777" w:rsidTr="00581B79">
        <w:tc>
          <w:tcPr>
            <w:tcW w:w="1812" w:type="dxa"/>
          </w:tcPr>
          <w:p w14:paraId="615F9928" w14:textId="0A9F490E" w:rsidR="00F457F7" w:rsidRPr="00D5031B" w:rsidRDefault="00F457F7" w:rsidP="00F457F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Petřkovice u Ostravy</w:t>
            </w:r>
          </w:p>
        </w:tc>
        <w:tc>
          <w:tcPr>
            <w:tcW w:w="1812" w:type="dxa"/>
          </w:tcPr>
          <w:p w14:paraId="2B838F3D" w14:textId="7DBD36F0" w:rsidR="00F457F7" w:rsidRPr="00D5031B" w:rsidRDefault="00F457F7" w:rsidP="00F457F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1776/2</w:t>
            </w:r>
          </w:p>
        </w:tc>
        <w:tc>
          <w:tcPr>
            <w:tcW w:w="1812" w:type="dxa"/>
          </w:tcPr>
          <w:p w14:paraId="711AECBA" w14:textId="69CCDFF4" w:rsidR="00F457F7" w:rsidRPr="00D5031B" w:rsidRDefault="00F457F7" w:rsidP="00F457F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zast. plocha a nádvoří </w:t>
            </w:r>
          </w:p>
        </w:tc>
        <w:tc>
          <w:tcPr>
            <w:tcW w:w="1813" w:type="dxa"/>
          </w:tcPr>
          <w:p w14:paraId="30F8860B" w14:textId="73B88767" w:rsidR="00F457F7" w:rsidRPr="00D5031B" w:rsidRDefault="00F457F7" w:rsidP="00F457F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společný dvůr</w:t>
            </w:r>
          </w:p>
        </w:tc>
        <w:tc>
          <w:tcPr>
            <w:tcW w:w="1813" w:type="dxa"/>
          </w:tcPr>
          <w:p w14:paraId="493B322E" w14:textId="178BBBD7" w:rsidR="00F457F7" w:rsidRPr="00D5031B" w:rsidRDefault="00F457F7" w:rsidP="00F457F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2141</w:t>
            </w:r>
          </w:p>
        </w:tc>
      </w:tr>
      <w:tr w:rsidR="00F457F7" w14:paraId="0190B828" w14:textId="77777777" w:rsidTr="00581B79">
        <w:tc>
          <w:tcPr>
            <w:tcW w:w="1812" w:type="dxa"/>
          </w:tcPr>
          <w:p w14:paraId="5820DED0" w14:textId="1BC2566F" w:rsidR="00F457F7" w:rsidRPr="00D5031B" w:rsidRDefault="00F457F7" w:rsidP="00F457F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Petřkovice u Ostravy</w:t>
            </w:r>
          </w:p>
        </w:tc>
        <w:tc>
          <w:tcPr>
            <w:tcW w:w="1812" w:type="dxa"/>
          </w:tcPr>
          <w:p w14:paraId="0010C4F5" w14:textId="12E683C1" w:rsidR="00F457F7" w:rsidRPr="00D5031B" w:rsidRDefault="00F457F7" w:rsidP="00F457F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1776/7</w:t>
            </w:r>
          </w:p>
        </w:tc>
        <w:tc>
          <w:tcPr>
            <w:tcW w:w="1812" w:type="dxa"/>
          </w:tcPr>
          <w:p w14:paraId="1E6093FE" w14:textId="6D49327A" w:rsidR="00F457F7" w:rsidRPr="00D5031B" w:rsidRDefault="00F457F7" w:rsidP="00F457F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zast. plocha a nádvoří </w:t>
            </w:r>
          </w:p>
        </w:tc>
        <w:tc>
          <w:tcPr>
            <w:tcW w:w="1813" w:type="dxa"/>
          </w:tcPr>
          <w:p w14:paraId="7A1A3876" w14:textId="2C22755F" w:rsidR="00F457F7" w:rsidRPr="00D5031B" w:rsidRDefault="00F457F7" w:rsidP="00F457F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společný dvůr</w:t>
            </w:r>
          </w:p>
        </w:tc>
        <w:tc>
          <w:tcPr>
            <w:tcW w:w="1813" w:type="dxa"/>
          </w:tcPr>
          <w:p w14:paraId="5AF4EF64" w14:textId="04B964AF" w:rsidR="00F457F7" w:rsidRPr="00D5031B" w:rsidRDefault="00F457F7" w:rsidP="00F457F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181</w:t>
            </w:r>
          </w:p>
        </w:tc>
      </w:tr>
      <w:tr w:rsidR="00F457F7" w14:paraId="01E2E2F5" w14:textId="77777777" w:rsidTr="00581B79">
        <w:tc>
          <w:tcPr>
            <w:tcW w:w="1812" w:type="dxa"/>
          </w:tcPr>
          <w:p w14:paraId="66372365" w14:textId="097AAA95" w:rsidR="00F457F7" w:rsidRPr="00D5031B" w:rsidRDefault="00F457F7" w:rsidP="00F457F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Petřkovice u Ostravy</w:t>
            </w:r>
          </w:p>
        </w:tc>
        <w:tc>
          <w:tcPr>
            <w:tcW w:w="1812" w:type="dxa"/>
          </w:tcPr>
          <w:p w14:paraId="6C55C3A3" w14:textId="3155602F" w:rsidR="00F457F7" w:rsidRPr="00D5031B" w:rsidRDefault="00F457F7" w:rsidP="00F457F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1776/8</w:t>
            </w:r>
          </w:p>
        </w:tc>
        <w:tc>
          <w:tcPr>
            <w:tcW w:w="1812" w:type="dxa"/>
          </w:tcPr>
          <w:p w14:paraId="313F3E46" w14:textId="4D55E01B" w:rsidR="00F457F7" w:rsidRPr="00D5031B" w:rsidRDefault="00F457F7" w:rsidP="00F457F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zast. plocha a nádvoří </w:t>
            </w:r>
          </w:p>
        </w:tc>
        <w:tc>
          <w:tcPr>
            <w:tcW w:w="1813" w:type="dxa"/>
          </w:tcPr>
          <w:p w14:paraId="6244D939" w14:textId="728357A1" w:rsidR="00F457F7" w:rsidRPr="00D5031B" w:rsidRDefault="00F457F7" w:rsidP="00F457F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společný dvůr</w:t>
            </w:r>
          </w:p>
        </w:tc>
        <w:tc>
          <w:tcPr>
            <w:tcW w:w="1813" w:type="dxa"/>
          </w:tcPr>
          <w:p w14:paraId="064E38BA" w14:textId="4DED6B19" w:rsidR="00F457F7" w:rsidRPr="00D5031B" w:rsidRDefault="00F457F7" w:rsidP="00F457F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651</w:t>
            </w:r>
          </w:p>
        </w:tc>
      </w:tr>
      <w:tr w:rsidR="00F457F7" w14:paraId="795DE2AC" w14:textId="77777777" w:rsidTr="00581B79">
        <w:tc>
          <w:tcPr>
            <w:tcW w:w="1812" w:type="dxa"/>
          </w:tcPr>
          <w:p w14:paraId="5D3B43E0" w14:textId="41EEC9D4" w:rsidR="00F457F7" w:rsidRPr="00D5031B" w:rsidRDefault="00F457F7" w:rsidP="00F457F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Petřkovice u Ostravy</w:t>
            </w:r>
          </w:p>
        </w:tc>
        <w:tc>
          <w:tcPr>
            <w:tcW w:w="1812" w:type="dxa"/>
          </w:tcPr>
          <w:p w14:paraId="45A7CC2E" w14:textId="18269069" w:rsidR="00F457F7" w:rsidRPr="00D5031B" w:rsidRDefault="00F457F7" w:rsidP="00F457F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1776/20</w:t>
            </w:r>
          </w:p>
        </w:tc>
        <w:tc>
          <w:tcPr>
            <w:tcW w:w="1812" w:type="dxa"/>
          </w:tcPr>
          <w:p w14:paraId="5150D874" w14:textId="6B2F8943" w:rsidR="00F457F7" w:rsidRPr="00D5031B" w:rsidRDefault="00F457F7" w:rsidP="00F457F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zast. plocha a nádvoří </w:t>
            </w:r>
          </w:p>
        </w:tc>
        <w:tc>
          <w:tcPr>
            <w:tcW w:w="1813" w:type="dxa"/>
          </w:tcPr>
          <w:p w14:paraId="258CA884" w14:textId="19B1C162" w:rsidR="00F457F7" w:rsidRPr="00D5031B" w:rsidRDefault="00F457F7" w:rsidP="00F457F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společný dvůr</w:t>
            </w:r>
          </w:p>
        </w:tc>
        <w:tc>
          <w:tcPr>
            <w:tcW w:w="1813" w:type="dxa"/>
          </w:tcPr>
          <w:p w14:paraId="2029A9A5" w14:textId="2F905E33" w:rsidR="00F457F7" w:rsidRPr="00D5031B" w:rsidRDefault="00F457F7" w:rsidP="00F457F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1565</w:t>
            </w:r>
          </w:p>
        </w:tc>
      </w:tr>
      <w:tr w:rsidR="00F457F7" w14:paraId="05B2D1FD" w14:textId="77777777" w:rsidTr="00581B79">
        <w:tc>
          <w:tcPr>
            <w:tcW w:w="1812" w:type="dxa"/>
          </w:tcPr>
          <w:p w14:paraId="0E4F115E" w14:textId="00C1B099" w:rsidR="00F457F7" w:rsidRPr="00D5031B" w:rsidRDefault="00F457F7" w:rsidP="00F457F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Petřkovice u Ostravy</w:t>
            </w:r>
          </w:p>
        </w:tc>
        <w:tc>
          <w:tcPr>
            <w:tcW w:w="1812" w:type="dxa"/>
          </w:tcPr>
          <w:p w14:paraId="0A59ECD0" w14:textId="14090E49" w:rsidR="00F457F7" w:rsidRPr="00D5031B" w:rsidRDefault="00F457F7" w:rsidP="00F457F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1776/21</w:t>
            </w:r>
          </w:p>
        </w:tc>
        <w:tc>
          <w:tcPr>
            <w:tcW w:w="1812" w:type="dxa"/>
          </w:tcPr>
          <w:p w14:paraId="36DE9ABD" w14:textId="5EC94F54" w:rsidR="00F457F7" w:rsidRPr="00D5031B" w:rsidRDefault="00F457F7" w:rsidP="00F457F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zast. plocha a nádvoří </w:t>
            </w:r>
          </w:p>
        </w:tc>
        <w:tc>
          <w:tcPr>
            <w:tcW w:w="1813" w:type="dxa"/>
          </w:tcPr>
          <w:p w14:paraId="14E320D3" w14:textId="6BF53EDA" w:rsidR="00F457F7" w:rsidRPr="00D5031B" w:rsidRDefault="00F457F7" w:rsidP="00F457F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společný dvůr</w:t>
            </w:r>
          </w:p>
        </w:tc>
        <w:tc>
          <w:tcPr>
            <w:tcW w:w="1813" w:type="dxa"/>
          </w:tcPr>
          <w:p w14:paraId="686F0229" w14:textId="64FB9F09" w:rsidR="00F457F7" w:rsidRPr="00D5031B" w:rsidRDefault="00F457F7" w:rsidP="00F457F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954</w:t>
            </w:r>
          </w:p>
        </w:tc>
      </w:tr>
      <w:tr w:rsidR="00F457F7" w14:paraId="1A098DCC" w14:textId="77777777" w:rsidTr="00581B79">
        <w:tc>
          <w:tcPr>
            <w:tcW w:w="1812" w:type="dxa"/>
          </w:tcPr>
          <w:p w14:paraId="2EA6107F" w14:textId="21A0843F" w:rsidR="00F457F7" w:rsidRPr="00D5031B" w:rsidRDefault="00F457F7" w:rsidP="00F457F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Petřkovice u Ostravy</w:t>
            </w:r>
          </w:p>
        </w:tc>
        <w:tc>
          <w:tcPr>
            <w:tcW w:w="1812" w:type="dxa"/>
          </w:tcPr>
          <w:p w14:paraId="33D395F4" w14:textId="36D6BD4E" w:rsidR="00F457F7" w:rsidRPr="00D5031B" w:rsidRDefault="00F457F7" w:rsidP="00F457F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1955</w:t>
            </w:r>
          </w:p>
        </w:tc>
        <w:tc>
          <w:tcPr>
            <w:tcW w:w="1812" w:type="dxa"/>
          </w:tcPr>
          <w:p w14:paraId="572C85DC" w14:textId="38CB2754" w:rsidR="00F457F7" w:rsidRPr="00D5031B" w:rsidRDefault="00F457F7" w:rsidP="00F457F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vodní plocha</w:t>
            </w:r>
          </w:p>
        </w:tc>
        <w:tc>
          <w:tcPr>
            <w:tcW w:w="1813" w:type="dxa"/>
          </w:tcPr>
          <w:p w14:paraId="6218290E" w14:textId="7FDFA13E" w:rsidR="00F457F7" w:rsidRPr="00D5031B" w:rsidRDefault="00F457F7" w:rsidP="00F457F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koryto vodního toku</w:t>
            </w:r>
          </w:p>
        </w:tc>
        <w:tc>
          <w:tcPr>
            <w:tcW w:w="1813" w:type="dxa"/>
          </w:tcPr>
          <w:p w14:paraId="53EBD9A6" w14:textId="1C2057B3" w:rsidR="00F457F7" w:rsidRPr="00D5031B" w:rsidRDefault="00F457F7" w:rsidP="00F457F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789</w:t>
            </w:r>
          </w:p>
        </w:tc>
      </w:tr>
      <w:tr w:rsidR="00F457F7" w14:paraId="360CA0C9" w14:textId="77777777" w:rsidTr="00581B79">
        <w:tc>
          <w:tcPr>
            <w:tcW w:w="1812" w:type="dxa"/>
          </w:tcPr>
          <w:p w14:paraId="311FE048" w14:textId="3B36CB27" w:rsidR="00F457F7" w:rsidRPr="00D5031B" w:rsidRDefault="003419DE" w:rsidP="00F457F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Vítkovice </w:t>
            </w:r>
          </w:p>
        </w:tc>
        <w:tc>
          <w:tcPr>
            <w:tcW w:w="1812" w:type="dxa"/>
          </w:tcPr>
          <w:p w14:paraId="2EEC0532" w14:textId="258FAE63" w:rsidR="00F457F7" w:rsidRPr="00D5031B" w:rsidRDefault="003419DE" w:rsidP="00F457F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143/30</w:t>
            </w:r>
          </w:p>
        </w:tc>
        <w:tc>
          <w:tcPr>
            <w:tcW w:w="1812" w:type="dxa"/>
          </w:tcPr>
          <w:p w14:paraId="2F901D3E" w14:textId="6FA8C1D5" w:rsidR="00F457F7" w:rsidRPr="00D5031B" w:rsidRDefault="003419DE" w:rsidP="00F457F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ostatní plocha</w:t>
            </w:r>
          </w:p>
        </w:tc>
        <w:tc>
          <w:tcPr>
            <w:tcW w:w="1813" w:type="dxa"/>
          </w:tcPr>
          <w:p w14:paraId="46BE9157" w14:textId="200E4582" w:rsidR="00F457F7" w:rsidRPr="00D5031B" w:rsidRDefault="003419DE" w:rsidP="00F457F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manipulač.plocha</w:t>
            </w:r>
          </w:p>
        </w:tc>
        <w:tc>
          <w:tcPr>
            <w:tcW w:w="1813" w:type="dxa"/>
          </w:tcPr>
          <w:p w14:paraId="17DA8AD4" w14:textId="4823EA8A" w:rsidR="00F457F7" w:rsidRPr="00D5031B" w:rsidRDefault="003419DE" w:rsidP="00F457F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1885</w:t>
            </w:r>
          </w:p>
        </w:tc>
      </w:tr>
      <w:tr w:rsidR="00F457F7" w14:paraId="0D6C5037" w14:textId="77777777" w:rsidTr="00581B79">
        <w:tc>
          <w:tcPr>
            <w:tcW w:w="1812" w:type="dxa"/>
          </w:tcPr>
          <w:p w14:paraId="3ED98B86" w14:textId="5FD970E4" w:rsidR="00F457F7" w:rsidRPr="00D5031B" w:rsidRDefault="003419DE" w:rsidP="00F457F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Vítkovice </w:t>
            </w:r>
          </w:p>
        </w:tc>
        <w:tc>
          <w:tcPr>
            <w:tcW w:w="1812" w:type="dxa"/>
          </w:tcPr>
          <w:p w14:paraId="3ACA7948" w14:textId="768DC46D" w:rsidR="00F457F7" w:rsidRPr="00D5031B" w:rsidRDefault="003419DE" w:rsidP="00F457F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533/1</w:t>
            </w:r>
          </w:p>
        </w:tc>
        <w:tc>
          <w:tcPr>
            <w:tcW w:w="1812" w:type="dxa"/>
          </w:tcPr>
          <w:p w14:paraId="049BA4B0" w14:textId="70976976" w:rsidR="00F457F7" w:rsidRPr="00D5031B" w:rsidRDefault="003419DE" w:rsidP="00F457F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zast. plocha a nádvoří</w:t>
            </w:r>
          </w:p>
        </w:tc>
        <w:tc>
          <w:tcPr>
            <w:tcW w:w="1813" w:type="dxa"/>
          </w:tcPr>
          <w:p w14:paraId="60F1C694" w14:textId="30A62321" w:rsidR="00F457F7" w:rsidRDefault="003419DE" w:rsidP="00F457F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součástí je stavba </w:t>
            </w:r>
          </w:p>
          <w:p w14:paraId="6209AC22" w14:textId="0AF9DD1B" w:rsidR="003419DE" w:rsidRPr="00D5031B" w:rsidRDefault="003419DE" w:rsidP="00F457F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č.p. 407 bydlení</w:t>
            </w:r>
          </w:p>
        </w:tc>
        <w:tc>
          <w:tcPr>
            <w:tcW w:w="1813" w:type="dxa"/>
          </w:tcPr>
          <w:p w14:paraId="281D7709" w14:textId="5D1C7A22" w:rsidR="00F457F7" w:rsidRPr="00D5031B" w:rsidRDefault="003419DE" w:rsidP="00F457F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296</w:t>
            </w:r>
          </w:p>
        </w:tc>
      </w:tr>
      <w:tr w:rsidR="00F457F7" w14:paraId="2F9393CF" w14:textId="77777777" w:rsidTr="00581B79">
        <w:tc>
          <w:tcPr>
            <w:tcW w:w="1812" w:type="dxa"/>
          </w:tcPr>
          <w:p w14:paraId="44150B5A" w14:textId="000AFA54" w:rsidR="00F457F7" w:rsidRPr="00D5031B" w:rsidRDefault="003419DE" w:rsidP="00F457F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Vítkovice </w:t>
            </w:r>
          </w:p>
        </w:tc>
        <w:tc>
          <w:tcPr>
            <w:tcW w:w="1812" w:type="dxa"/>
          </w:tcPr>
          <w:p w14:paraId="76615562" w14:textId="00F6DAFC" w:rsidR="00F457F7" w:rsidRPr="00D5031B" w:rsidRDefault="003419DE" w:rsidP="00F457F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534</w:t>
            </w:r>
          </w:p>
        </w:tc>
        <w:tc>
          <w:tcPr>
            <w:tcW w:w="1812" w:type="dxa"/>
          </w:tcPr>
          <w:p w14:paraId="0F157AB4" w14:textId="3AC6DD85" w:rsidR="00F457F7" w:rsidRPr="00D5031B" w:rsidRDefault="003419DE" w:rsidP="00F457F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zahrada</w:t>
            </w:r>
          </w:p>
        </w:tc>
        <w:tc>
          <w:tcPr>
            <w:tcW w:w="1813" w:type="dxa"/>
          </w:tcPr>
          <w:p w14:paraId="461106A9" w14:textId="77777777" w:rsidR="00F457F7" w:rsidRPr="00D5031B" w:rsidRDefault="00F457F7" w:rsidP="00F457F7">
            <w:pPr>
              <w:rPr>
                <w:sz w:val="20"/>
                <w:szCs w:val="20"/>
              </w:rPr>
            </w:pPr>
          </w:p>
        </w:tc>
        <w:tc>
          <w:tcPr>
            <w:tcW w:w="1813" w:type="dxa"/>
          </w:tcPr>
          <w:p w14:paraId="16394EE0" w14:textId="33A05C6D" w:rsidR="00F457F7" w:rsidRPr="00D5031B" w:rsidRDefault="003419DE" w:rsidP="00F457F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245</w:t>
            </w:r>
          </w:p>
        </w:tc>
      </w:tr>
      <w:tr w:rsidR="003419DE" w14:paraId="1EF8C0E2" w14:textId="77777777" w:rsidTr="00581B79">
        <w:tc>
          <w:tcPr>
            <w:tcW w:w="1812" w:type="dxa"/>
          </w:tcPr>
          <w:p w14:paraId="153E8CCD" w14:textId="3EED9077" w:rsidR="003419DE" w:rsidRPr="00D5031B" w:rsidRDefault="003419DE" w:rsidP="003419D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Vítkovice </w:t>
            </w:r>
          </w:p>
        </w:tc>
        <w:tc>
          <w:tcPr>
            <w:tcW w:w="1812" w:type="dxa"/>
          </w:tcPr>
          <w:p w14:paraId="1BAC48ED" w14:textId="3CCC273B" w:rsidR="003419DE" w:rsidRPr="00D5031B" w:rsidRDefault="003419DE" w:rsidP="003419D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594</w:t>
            </w:r>
          </w:p>
        </w:tc>
        <w:tc>
          <w:tcPr>
            <w:tcW w:w="1812" w:type="dxa"/>
          </w:tcPr>
          <w:p w14:paraId="3B766545" w14:textId="05E99281" w:rsidR="003419DE" w:rsidRPr="00D5031B" w:rsidRDefault="003419DE" w:rsidP="003419D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zast. plocha a nádvoří</w:t>
            </w:r>
          </w:p>
        </w:tc>
        <w:tc>
          <w:tcPr>
            <w:tcW w:w="1813" w:type="dxa"/>
          </w:tcPr>
          <w:p w14:paraId="7D5437FE" w14:textId="77777777" w:rsidR="003419DE" w:rsidRDefault="003419DE" w:rsidP="003419D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součástí je stavba </w:t>
            </w:r>
          </w:p>
          <w:p w14:paraId="4817D23F" w14:textId="39509CDC" w:rsidR="003419DE" w:rsidRPr="00D5031B" w:rsidRDefault="003419DE" w:rsidP="003419D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č.p. 334 bydlení</w:t>
            </w:r>
          </w:p>
        </w:tc>
        <w:tc>
          <w:tcPr>
            <w:tcW w:w="1813" w:type="dxa"/>
          </w:tcPr>
          <w:p w14:paraId="54E98DFB" w14:textId="56097EB6" w:rsidR="003419DE" w:rsidRPr="00D5031B" w:rsidRDefault="003419DE" w:rsidP="003419D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576</w:t>
            </w:r>
          </w:p>
        </w:tc>
      </w:tr>
      <w:tr w:rsidR="003419DE" w14:paraId="57A6BD57" w14:textId="77777777" w:rsidTr="00581B79">
        <w:tc>
          <w:tcPr>
            <w:tcW w:w="1812" w:type="dxa"/>
          </w:tcPr>
          <w:p w14:paraId="297BFB96" w14:textId="6019A122" w:rsidR="003419DE" w:rsidRPr="00D5031B" w:rsidRDefault="00CE2171" w:rsidP="003419D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Výškovice u Ostravy</w:t>
            </w:r>
          </w:p>
        </w:tc>
        <w:tc>
          <w:tcPr>
            <w:tcW w:w="1812" w:type="dxa"/>
          </w:tcPr>
          <w:p w14:paraId="146F73C0" w14:textId="41A6529D" w:rsidR="003419DE" w:rsidRPr="00D5031B" w:rsidRDefault="00CE2171" w:rsidP="003419D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715/317</w:t>
            </w:r>
          </w:p>
        </w:tc>
        <w:tc>
          <w:tcPr>
            <w:tcW w:w="1812" w:type="dxa"/>
          </w:tcPr>
          <w:p w14:paraId="12B84074" w14:textId="714CC683" w:rsidR="003419DE" w:rsidRPr="00D5031B" w:rsidRDefault="00CE2171" w:rsidP="003419D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ostatní plocha</w:t>
            </w:r>
          </w:p>
        </w:tc>
        <w:tc>
          <w:tcPr>
            <w:tcW w:w="1813" w:type="dxa"/>
          </w:tcPr>
          <w:p w14:paraId="418D625B" w14:textId="2C13687A" w:rsidR="003419DE" w:rsidRPr="00D5031B" w:rsidRDefault="00CE2171" w:rsidP="003419D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jiná plocha</w:t>
            </w:r>
          </w:p>
        </w:tc>
        <w:tc>
          <w:tcPr>
            <w:tcW w:w="1813" w:type="dxa"/>
          </w:tcPr>
          <w:p w14:paraId="68030A15" w14:textId="05ACD996" w:rsidR="003419DE" w:rsidRPr="00D5031B" w:rsidRDefault="00CE2171" w:rsidP="003419D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798</w:t>
            </w:r>
          </w:p>
        </w:tc>
      </w:tr>
      <w:tr w:rsidR="003419DE" w14:paraId="1422259D" w14:textId="77777777" w:rsidTr="00581B79">
        <w:tc>
          <w:tcPr>
            <w:tcW w:w="1812" w:type="dxa"/>
          </w:tcPr>
          <w:p w14:paraId="7BC9866B" w14:textId="27F627C7" w:rsidR="003419DE" w:rsidRPr="00D5031B" w:rsidRDefault="00CE2171" w:rsidP="003419D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Zábřeh-VŽ</w:t>
            </w:r>
          </w:p>
        </w:tc>
        <w:tc>
          <w:tcPr>
            <w:tcW w:w="1812" w:type="dxa"/>
          </w:tcPr>
          <w:p w14:paraId="7D36BBA4" w14:textId="636C63B0" w:rsidR="003419DE" w:rsidRPr="00D5031B" w:rsidRDefault="00CE2171" w:rsidP="003419D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1638</w:t>
            </w:r>
          </w:p>
        </w:tc>
        <w:tc>
          <w:tcPr>
            <w:tcW w:w="1812" w:type="dxa"/>
          </w:tcPr>
          <w:p w14:paraId="37C97DB0" w14:textId="2C3887B7" w:rsidR="003419DE" w:rsidRPr="00D5031B" w:rsidRDefault="00CE2171" w:rsidP="003419D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ostatní plocha </w:t>
            </w:r>
          </w:p>
        </w:tc>
        <w:tc>
          <w:tcPr>
            <w:tcW w:w="1813" w:type="dxa"/>
          </w:tcPr>
          <w:p w14:paraId="47E78D32" w14:textId="20062A25" w:rsidR="003419DE" w:rsidRPr="00D5031B" w:rsidRDefault="00CE2171" w:rsidP="003419D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jiná plocha</w:t>
            </w:r>
          </w:p>
        </w:tc>
        <w:tc>
          <w:tcPr>
            <w:tcW w:w="1813" w:type="dxa"/>
          </w:tcPr>
          <w:p w14:paraId="1920A337" w14:textId="7F644A44" w:rsidR="003419DE" w:rsidRPr="00D5031B" w:rsidRDefault="00CE2171" w:rsidP="003419D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556</w:t>
            </w:r>
          </w:p>
        </w:tc>
      </w:tr>
    </w:tbl>
    <w:p w14:paraId="1AECEF8F" w14:textId="77777777" w:rsidR="008C0ACF" w:rsidRDefault="008C0ACF"/>
    <w:p w14:paraId="13C46732" w14:textId="77777777" w:rsidR="007C5AAC" w:rsidRPr="0038774E" w:rsidRDefault="007C5AAC" w:rsidP="007C5AAC">
      <w:pPr>
        <w:outlineLvl w:val="0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Nabídka </w:t>
      </w:r>
    </w:p>
    <w:p w14:paraId="70B7B3B7" w14:textId="0ACA4B35" w:rsidR="007C5AAC" w:rsidRPr="00621E42" w:rsidRDefault="007C5AAC" w:rsidP="007C5AAC">
      <w:pPr>
        <w:jc w:val="both"/>
        <w:outlineLvl w:val="0"/>
        <w:rPr>
          <w:rFonts w:ascii="Times New Roman" w:hAnsi="Times New Roman" w:cs="Times New Roman"/>
          <w:bCs/>
          <w:sz w:val="24"/>
          <w:szCs w:val="24"/>
        </w:rPr>
      </w:pPr>
      <w:r w:rsidRPr="00621E42">
        <w:rPr>
          <w:rFonts w:ascii="Times New Roman" w:hAnsi="Times New Roman" w:cs="Times New Roman"/>
          <w:bCs/>
          <w:sz w:val="24"/>
          <w:szCs w:val="24"/>
        </w:rPr>
        <w:t xml:space="preserve">Moravskoslezský kraj, Krajský úřad, 28.října 2771/117, 702 00  Ostrava, IČO: 70890692 materiálu). </w:t>
      </w:r>
      <w:r>
        <w:rPr>
          <w:rFonts w:ascii="Times New Roman" w:hAnsi="Times New Roman" w:cs="Times New Roman"/>
          <w:bCs/>
          <w:sz w:val="24"/>
          <w:szCs w:val="24"/>
        </w:rPr>
        <w:t>Vše na základě jednání mezi SMO, městskými obvody a MSK.</w:t>
      </w:r>
    </w:p>
    <w:p w14:paraId="5276696B" w14:textId="77777777" w:rsidR="007C5AAC" w:rsidRPr="0038774E" w:rsidRDefault="007C5AAC" w:rsidP="007C5AAC">
      <w:pPr>
        <w:outlineLvl w:val="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8774E">
        <w:rPr>
          <w:rFonts w:ascii="Times New Roman" w:hAnsi="Times New Roman" w:cs="Times New Roman"/>
          <w:b/>
          <w:sz w:val="24"/>
          <w:szCs w:val="24"/>
          <w:u w:val="single"/>
        </w:rPr>
        <w:t>Informace</w:t>
      </w:r>
    </w:p>
    <w:p w14:paraId="23B7041E" w14:textId="57132FE7" w:rsidR="007C5AAC" w:rsidRDefault="007C5AAC" w:rsidP="007C5AAC">
      <w:pPr>
        <w:jc w:val="both"/>
        <w:outlineLvl w:val="0"/>
        <w:rPr>
          <w:rFonts w:ascii="Times New Roman" w:hAnsi="Times New Roman" w:cs="Times New Roman"/>
          <w:sz w:val="24"/>
          <w:szCs w:val="24"/>
        </w:rPr>
      </w:pPr>
      <w:bookmarkStart w:id="0" w:name="_Hlk199673141"/>
      <w:r w:rsidRPr="00621E42">
        <w:rPr>
          <w:rFonts w:ascii="Times New Roman" w:hAnsi="Times New Roman" w:cs="Times New Roman"/>
          <w:sz w:val="24"/>
          <w:szCs w:val="24"/>
        </w:rPr>
        <w:t xml:space="preserve">V souvislosti s připravovanou směnou majetku mezi Moravskoslezským krajem a ČR – Úřadem pro zastupování státu ve věcech majetkových (dále jen </w:t>
      </w:r>
      <w:r w:rsidRPr="007C5AAC">
        <w:rPr>
          <w:rFonts w:ascii="Times New Roman" w:hAnsi="Times New Roman" w:cs="Times New Roman"/>
          <w:b/>
          <w:bCs/>
          <w:sz w:val="24"/>
          <w:szCs w:val="24"/>
        </w:rPr>
        <w:t>MSK</w:t>
      </w:r>
      <w:r w:rsidRPr="00621E42">
        <w:rPr>
          <w:rFonts w:ascii="Times New Roman" w:hAnsi="Times New Roman" w:cs="Times New Roman"/>
          <w:sz w:val="24"/>
          <w:szCs w:val="24"/>
        </w:rPr>
        <w:t xml:space="preserve"> a </w:t>
      </w:r>
      <w:r w:rsidRPr="007C5AAC">
        <w:rPr>
          <w:rFonts w:ascii="Times New Roman" w:hAnsi="Times New Roman" w:cs="Times New Roman"/>
          <w:b/>
          <w:bCs/>
          <w:sz w:val="24"/>
          <w:szCs w:val="24"/>
        </w:rPr>
        <w:t>ÚZSVM</w:t>
      </w:r>
      <w:r w:rsidRPr="00621E42">
        <w:rPr>
          <w:rFonts w:ascii="Times New Roman" w:hAnsi="Times New Roman" w:cs="Times New Roman"/>
          <w:sz w:val="24"/>
          <w:szCs w:val="24"/>
        </w:rPr>
        <w:t>) byl vytipován majetek státu, který  m</w:t>
      </w:r>
      <w:r>
        <w:rPr>
          <w:rFonts w:ascii="Times New Roman" w:hAnsi="Times New Roman" w:cs="Times New Roman"/>
          <w:sz w:val="24"/>
          <w:szCs w:val="24"/>
        </w:rPr>
        <w:t>á</w:t>
      </w:r>
      <w:r w:rsidRPr="00621E4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SMO</w:t>
      </w:r>
      <w:r w:rsidRPr="00621E42">
        <w:rPr>
          <w:rFonts w:ascii="Times New Roman" w:hAnsi="Times New Roman" w:cs="Times New Roman"/>
          <w:sz w:val="24"/>
          <w:szCs w:val="24"/>
        </w:rPr>
        <w:t xml:space="preserve"> zájem bezúplatně nabýt do svého vlastnictví</w:t>
      </w:r>
      <w:r>
        <w:rPr>
          <w:rFonts w:ascii="Times New Roman" w:hAnsi="Times New Roman" w:cs="Times New Roman"/>
          <w:sz w:val="24"/>
          <w:szCs w:val="24"/>
        </w:rPr>
        <w:t xml:space="preserve"> a kter</w:t>
      </w:r>
      <w:r w:rsidR="00CB4D2B">
        <w:rPr>
          <w:rFonts w:ascii="Times New Roman" w:hAnsi="Times New Roman" w:cs="Times New Roman"/>
          <w:sz w:val="24"/>
          <w:szCs w:val="24"/>
        </w:rPr>
        <w:t>ý</w:t>
      </w:r>
      <w:r>
        <w:rPr>
          <w:rFonts w:ascii="Times New Roman" w:hAnsi="Times New Roman" w:cs="Times New Roman"/>
          <w:sz w:val="24"/>
          <w:szCs w:val="24"/>
        </w:rPr>
        <w:t xml:space="preserve"> se pro MSK pokusí nabýt MSK</w:t>
      </w:r>
      <w:r w:rsidRPr="00621E42">
        <w:rPr>
          <w:rFonts w:ascii="Times New Roman" w:hAnsi="Times New Roman" w:cs="Times New Roman"/>
          <w:sz w:val="24"/>
          <w:szCs w:val="24"/>
        </w:rPr>
        <w:t>.  Dne</w:t>
      </w:r>
      <w:r>
        <w:rPr>
          <w:rFonts w:ascii="Times New Roman" w:hAnsi="Times New Roman" w:cs="Times New Roman"/>
          <w:sz w:val="24"/>
          <w:szCs w:val="24"/>
        </w:rPr>
        <w:t xml:space="preserve"> 0</w:t>
      </w:r>
      <w:r w:rsidRPr="00621E42">
        <w:rPr>
          <w:rFonts w:ascii="Times New Roman" w:hAnsi="Times New Roman" w:cs="Times New Roman"/>
          <w:sz w:val="24"/>
          <w:szCs w:val="24"/>
        </w:rPr>
        <w:t>5.</w:t>
      </w:r>
      <w:r>
        <w:rPr>
          <w:rFonts w:ascii="Times New Roman" w:hAnsi="Times New Roman" w:cs="Times New Roman"/>
          <w:sz w:val="24"/>
          <w:szCs w:val="24"/>
        </w:rPr>
        <w:t>0</w:t>
      </w:r>
      <w:r w:rsidRPr="00621E42">
        <w:rPr>
          <w:rFonts w:ascii="Times New Roman" w:hAnsi="Times New Roman" w:cs="Times New Roman"/>
          <w:sz w:val="24"/>
          <w:szCs w:val="24"/>
        </w:rPr>
        <w:t>9.2024</w:t>
      </w:r>
      <w:r>
        <w:rPr>
          <w:rFonts w:ascii="Times New Roman" w:hAnsi="Times New Roman" w:cs="Times New Roman"/>
          <w:sz w:val="24"/>
          <w:szCs w:val="24"/>
        </w:rPr>
        <w:t xml:space="preserve"> následně</w:t>
      </w:r>
      <w:r w:rsidRPr="00621E42">
        <w:rPr>
          <w:rFonts w:ascii="Times New Roman" w:hAnsi="Times New Roman" w:cs="Times New Roman"/>
          <w:sz w:val="24"/>
          <w:szCs w:val="24"/>
        </w:rPr>
        <w:t xml:space="preserve"> rozhodlo zastupitelstvo MSK směnit nemovité </w:t>
      </w:r>
      <w:r w:rsidR="008524AD">
        <w:rPr>
          <w:rFonts w:ascii="Times New Roman" w:hAnsi="Times New Roman" w:cs="Times New Roman"/>
          <w:sz w:val="24"/>
          <w:szCs w:val="24"/>
        </w:rPr>
        <w:br/>
      </w:r>
      <w:r w:rsidRPr="00621E42">
        <w:rPr>
          <w:rFonts w:ascii="Times New Roman" w:hAnsi="Times New Roman" w:cs="Times New Roman"/>
          <w:sz w:val="24"/>
          <w:szCs w:val="24"/>
        </w:rPr>
        <w:t>a movité věci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21E42">
        <w:rPr>
          <w:rFonts w:ascii="Times New Roman" w:hAnsi="Times New Roman" w:cs="Times New Roman"/>
          <w:sz w:val="24"/>
          <w:szCs w:val="24"/>
        </w:rPr>
        <w:t xml:space="preserve">ve vlastnictví kraje za majetek ve vlastnictví ČR -ÚZSVM pro Hasičský záchranný sbor MSK. </w:t>
      </w:r>
    </w:p>
    <w:p w14:paraId="3F25A8FF" w14:textId="77777777" w:rsidR="007C5AAC" w:rsidRDefault="007C5AAC" w:rsidP="007C5AAC">
      <w:pPr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4B79886C" w14:textId="5F4B960B" w:rsidR="007C5AAC" w:rsidRPr="007C5AAC" w:rsidRDefault="007C5AAC" w:rsidP="007C5AAC">
      <w:pPr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Základní smluvní p</w:t>
      </w:r>
      <w:r w:rsidRPr="00312DD7">
        <w:rPr>
          <w:rFonts w:ascii="Times New Roman" w:hAnsi="Times New Roman" w:cs="Times New Roman"/>
          <w:b/>
          <w:bCs/>
          <w:sz w:val="24"/>
          <w:szCs w:val="24"/>
          <w:u w:val="single"/>
        </w:rPr>
        <w:t>odmínky darovací smlouv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y</w:t>
      </w:r>
    </w:p>
    <w:p w14:paraId="10737293" w14:textId="2F255ED3" w:rsidR="007C5AAC" w:rsidRDefault="007C5AAC" w:rsidP="007C5AAC">
      <w:pPr>
        <w:pStyle w:val="Odstavecseseznamem"/>
        <w:numPr>
          <w:ilvl w:val="0"/>
          <w:numId w:val="22"/>
        </w:numPr>
        <w:spacing w:before="120"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50CCB">
        <w:rPr>
          <w:rFonts w:ascii="Times New Roman" w:hAnsi="Times New Roman" w:cs="Times New Roman"/>
          <w:color w:val="231F20"/>
          <w:sz w:val="24"/>
          <w:szCs w:val="24"/>
        </w:rPr>
        <w:t xml:space="preserve">SMO se zaváže, že bez předchozího písemného souhlasu MSK nebude nemovité věci užívat jinak než ve veřejném zájmu, zejména pro účely školství a sportu, kultury, zdravotnictví, sociálních služeb, státní správy, samosprávy a zajištění bezpečnosti občanů, a to vše po dobu 10 let od účinků vkladu vlastnického práva nemovitých věcí do katastru nemovitostí. </w:t>
      </w:r>
      <w:r w:rsidRPr="00350CCB">
        <w:rPr>
          <w:rFonts w:ascii="Times New Roman" w:hAnsi="Times New Roman" w:cs="Times New Roman"/>
          <w:sz w:val="24"/>
          <w:szCs w:val="24"/>
        </w:rPr>
        <w:t>Tato povinnost se nevztahuje na nemovit</w:t>
      </w:r>
      <w:r w:rsidR="008524AD">
        <w:rPr>
          <w:rFonts w:ascii="Times New Roman" w:hAnsi="Times New Roman" w:cs="Times New Roman"/>
          <w:sz w:val="24"/>
          <w:szCs w:val="24"/>
        </w:rPr>
        <w:t xml:space="preserve">é </w:t>
      </w:r>
      <w:r w:rsidRPr="00350CCB">
        <w:rPr>
          <w:rFonts w:ascii="Times New Roman" w:hAnsi="Times New Roman" w:cs="Times New Roman"/>
          <w:sz w:val="24"/>
          <w:szCs w:val="24"/>
        </w:rPr>
        <w:t xml:space="preserve">věci, které slouží k pronájmu (bytové domy, garáže). </w:t>
      </w:r>
      <w:r w:rsidR="008524AD">
        <w:rPr>
          <w:rFonts w:ascii="Times New Roman" w:hAnsi="Times New Roman" w:cs="Times New Roman"/>
          <w:sz w:val="24"/>
          <w:szCs w:val="24"/>
        </w:rPr>
        <w:br/>
      </w:r>
      <w:r w:rsidRPr="00350CCB">
        <w:rPr>
          <w:rFonts w:ascii="Times New Roman" w:hAnsi="Times New Roman" w:cs="Times New Roman"/>
          <w:sz w:val="24"/>
          <w:szCs w:val="24"/>
        </w:rPr>
        <w:t>Za porušení povinnosti se nepovažuje také užívání nemovitých věcí na základě smluvních</w:t>
      </w:r>
      <w:r w:rsidR="008524AD">
        <w:rPr>
          <w:rFonts w:ascii="Times New Roman" w:hAnsi="Times New Roman" w:cs="Times New Roman"/>
          <w:sz w:val="24"/>
          <w:szCs w:val="24"/>
        </w:rPr>
        <w:br/>
      </w:r>
      <w:r w:rsidRPr="00350CCB">
        <w:rPr>
          <w:rFonts w:ascii="Times New Roman" w:hAnsi="Times New Roman" w:cs="Times New Roman"/>
          <w:sz w:val="24"/>
          <w:szCs w:val="24"/>
        </w:rPr>
        <w:t>a bezesmluvních vztahů vzniklých před uzavřením této smlouvy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37FF34FD" w14:textId="44504194" w:rsidR="007C5AAC" w:rsidRPr="00350CCB" w:rsidRDefault="007C5AAC" w:rsidP="007C5AAC">
      <w:pPr>
        <w:pStyle w:val="Odstavecseseznamem"/>
        <w:numPr>
          <w:ilvl w:val="0"/>
          <w:numId w:val="22"/>
        </w:numPr>
        <w:spacing w:before="120"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50CCB">
        <w:rPr>
          <w:rFonts w:ascii="Times New Roman" w:hAnsi="Times New Roman" w:cs="Times New Roman"/>
          <w:color w:val="231F20"/>
          <w:sz w:val="24"/>
          <w:szCs w:val="24"/>
        </w:rPr>
        <w:t xml:space="preserve">V případě porušení </w:t>
      </w:r>
      <w:r>
        <w:rPr>
          <w:rFonts w:ascii="Times New Roman" w:hAnsi="Times New Roman" w:cs="Times New Roman"/>
          <w:color w:val="231F20"/>
          <w:sz w:val="24"/>
          <w:szCs w:val="24"/>
        </w:rPr>
        <w:t xml:space="preserve">této </w:t>
      </w:r>
      <w:r w:rsidRPr="00350CCB">
        <w:rPr>
          <w:rFonts w:ascii="Times New Roman" w:hAnsi="Times New Roman" w:cs="Times New Roman"/>
          <w:color w:val="231F20"/>
          <w:sz w:val="24"/>
          <w:szCs w:val="24"/>
        </w:rPr>
        <w:t xml:space="preserve">povinnosti </w:t>
      </w:r>
      <w:r>
        <w:rPr>
          <w:rFonts w:ascii="Times New Roman" w:hAnsi="Times New Roman" w:cs="Times New Roman"/>
          <w:color w:val="231F20"/>
          <w:sz w:val="24"/>
          <w:szCs w:val="24"/>
        </w:rPr>
        <w:t>může</w:t>
      </w:r>
      <w:r w:rsidRPr="00350CCB">
        <w:rPr>
          <w:rFonts w:ascii="Times New Roman" w:hAnsi="Times New Roman" w:cs="Times New Roman"/>
          <w:color w:val="231F20"/>
          <w:sz w:val="24"/>
          <w:szCs w:val="24"/>
        </w:rPr>
        <w:t xml:space="preserve"> MSK požadovat po SMO smluvní pokutu ve výši ceny v místě a čase obvyklé</w:t>
      </w:r>
      <w:bookmarkStart w:id="1" w:name="_Hlk195597909"/>
      <w:r w:rsidRPr="00350CCB">
        <w:rPr>
          <w:rFonts w:ascii="Times New Roman" w:hAnsi="Times New Roman" w:cs="Times New Roman"/>
          <w:color w:val="231F20"/>
          <w:sz w:val="24"/>
          <w:szCs w:val="24"/>
        </w:rPr>
        <w:t xml:space="preserve"> nemovité věci.</w:t>
      </w:r>
      <w:bookmarkEnd w:id="1"/>
      <w:r w:rsidRPr="00350CCB">
        <w:rPr>
          <w:rFonts w:ascii="Times New Roman" w:hAnsi="Times New Roman" w:cs="Times New Roman"/>
          <w:color w:val="231F20"/>
          <w:sz w:val="24"/>
          <w:szCs w:val="24"/>
        </w:rPr>
        <w:t xml:space="preserve"> Výše smluvní pokuty bude stanovena znaleckým posudkem ke dni vzniku nároku na její zaplacení.  Náklady na případné vypracování znaleckého posudku hradí SMO.</w:t>
      </w:r>
    </w:p>
    <w:p w14:paraId="54A0A19B" w14:textId="47B3A17D" w:rsidR="007C5AAC" w:rsidRPr="00F84FFE" w:rsidRDefault="007C5AAC" w:rsidP="007C5AAC">
      <w:pPr>
        <w:pStyle w:val="Normlnweb"/>
        <w:numPr>
          <w:ilvl w:val="0"/>
          <w:numId w:val="22"/>
        </w:numPr>
        <w:spacing w:before="120" w:beforeAutospacing="0"/>
        <w:ind w:left="0" w:right="74"/>
      </w:pPr>
      <w:r w:rsidRPr="0016188F">
        <w:rPr>
          <w:iCs/>
        </w:rPr>
        <w:t>K nemovitým věcem se zřizuje zákaz zcizení jako právo věcné, a to na dobu určitou 1</w:t>
      </w:r>
      <w:r w:rsidRPr="00312DD7">
        <w:t xml:space="preserve">0 let </w:t>
      </w:r>
      <w:r w:rsidR="008524AD">
        <w:br/>
      </w:r>
      <w:r w:rsidRPr="00312DD7">
        <w:t>od účinků vkladu vlastnického práva</w:t>
      </w:r>
      <w:r w:rsidRPr="0016188F">
        <w:rPr>
          <w:iCs/>
        </w:rPr>
        <w:t>.</w:t>
      </w:r>
    </w:p>
    <w:p w14:paraId="31648D07" w14:textId="77777777" w:rsidR="007C5AAC" w:rsidRDefault="007C5AAC" w:rsidP="007C5AAC">
      <w:pPr>
        <w:pStyle w:val="Normlnweb"/>
        <w:numPr>
          <w:ilvl w:val="0"/>
          <w:numId w:val="22"/>
        </w:numPr>
        <w:spacing w:before="120" w:beforeAutospacing="0" w:after="240"/>
        <w:ind w:left="0" w:right="74"/>
      </w:pPr>
      <w:r w:rsidRPr="0016188F">
        <w:rPr>
          <w:iCs/>
        </w:rPr>
        <w:t xml:space="preserve">Po dobu trvání zákazu zcizení nemůže SMO bez předchozího písemného souhlasu MSK </w:t>
      </w:r>
      <w:r w:rsidRPr="00312DD7">
        <w:t>převést vlastnické právo k nemovitým věcem.</w:t>
      </w:r>
    </w:p>
    <w:p w14:paraId="79831796" w14:textId="77777777" w:rsidR="007C5AAC" w:rsidRPr="00350CCB" w:rsidRDefault="007C5AAC" w:rsidP="007C5AAC">
      <w:pPr>
        <w:pStyle w:val="Normlnweb"/>
        <w:spacing w:before="120" w:beforeAutospacing="0" w:after="240"/>
        <w:ind w:right="74"/>
      </w:pPr>
      <w:r>
        <w:t>Jedná se o smluvní podmínky vyžadované státem po MSK a MSK musí v souladu s tímto požadovat stejné smluvní podmínky po SMO. Podrobné znění smlouvy je v příloze č. 3 předloženého materiálu.</w:t>
      </w:r>
    </w:p>
    <w:bookmarkEnd w:id="0"/>
    <w:p w14:paraId="352CD1B9" w14:textId="77777777" w:rsidR="007C5AAC" w:rsidRPr="0038774E" w:rsidRDefault="007C5AAC" w:rsidP="007C5AAC">
      <w:pPr>
        <w:outlineLvl w:val="0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38774E">
        <w:rPr>
          <w:rFonts w:ascii="Times New Roman" w:hAnsi="Times New Roman" w:cs="Times New Roman"/>
          <w:b/>
          <w:bCs/>
          <w:sz w:val="24"/>
          <w:szCs w:val="24"/>
          <w:u w:val="single"/>
        </w:rPr>
        <w:t>Stanoviska městských obvodů</w:t>
      </w:r>
    </w:p>
    <w:p w14:paraId="13768658" w14:textId="77777777" w:rsidR="007C5AAC" w:rsidRDefault="007C5AAC" w:rsidP="007C5AAC">
      <w:pPr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FA1519">
        <w:rPr>
          <w:rFonts w:ascii="Times New Roman" w:hAnsi="Times New Roman" w:cs="Times New Roman"/>
          <w:sz w:val="24"/>
          <w:szCs w:val="24"/>
        </w:rPr>
        <w:t>Rad</w:t>
      </w:r>
      <w:r>
        <w:rPr>
          <w:rFonts w:ascii="Times New Roman" w:hAnsi="Times New Roman" w:cs="Times New Roman"/>
          <w:sz w:val="24"/>
          <w:szCs w:val="24"/>
        </w:rPr>
        <w:t xml:space="preserve">y </w:t>
      </w:r>
      <w:r w:rsidRPr="00FA1519">
        <w:rPr>
          <w:rFonts w:ascii="Times New Roman" w:hAnsi="Times New Roman" w:cs="Times New Roman"/>
          <w:sz w:val="24"/>
          <w:szCs w:val="24"/>
        </w:rPr>
        <w:t>městsk</w:t>
      </w:r>
      <w:r>
        <w:rPr>
          <w:rFonts w:ascii="Times New Roman" w:hAnsi="Times New Roman" w:cs="Times New Roman"/>
          <w:sz w:val="24"/>
          <w:szCs w:val="24"/>
        </w:rPr>
        <w:t>ých</w:t>
      </w:r>
      <w:r w:rsidRPr="00FA1519">
        <w:rPr>
          <w:rFonts w:ascii="Times New Roman" w:hAnsi="Times New Roman" w:cs="Times New Roman"/>
          <w:sz w:val="24"/>
          <w:szCs w:val="24"/>
        </w:rPr>
        <w:t xml:space="preserve"> obvod</w:t>
      </w:r>
      <w:r>
        <w:rPr>
          <w:rFonts w:ascii="Times New Roman" w:hAnsi="Times New Roman" w:cs="Times New Roman"/>
          <w:sz w:val="24"/>
          <w:szCs w:val="24"/>
        </w:rPr>
        <w:t>ů</w:t>
      </w:r>
      <w:r w:rsidRPr="00FA1519">
        <w:rPr>
          <w:rFonts w:ascii="Times New Roman" w:hAnsi="Times New Roman" w:cs="Times New Roman"/>
          <w:sz w:val="24"/>
          <w:szCs w:val="24"/>
        </w:rPr>
        <w:t xml:space="preserve"> Slezská Ostrava</w:t>
      </w:r>
      <w:r>
        <w:rPr>
          <w:rFonts w:ascii="Times New Roman" w:hAnsi="Times New Roman" w:cs="Times New Roman"/>
          <w:sz w:val="24"/>
          <w:szCs w:val="24"/>
        </w:rPr>
        <w:t xml:space="preserve">, Hrabová, Petřkovice, Vítkovice </w:t>
      </w:r>
      <w:r w:rsidRPr="00FA151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 Ostrava Jih souhlasily s nabytím a s</w:t>
      </w:r>
      <w:r w:rsidRPr="00FA1519">
        <w:rPr>
          <w:rFonts w:ascii="Times New Roman" w:hAnsi="Times New Roman" w:cs="Times New Roman"/>
          <w:sz w:val="24"/>
          <w:szCs w:val="24"/>
        </w:rPr>
        <w:t xml:space="preserve"> následným svěřením nemovitých věcí v k.ú. Heřmanice, Hrušov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FA1519">
        <w:rPr>
          <w:rFonts w:ascii="Times New Roman" w:hAnsi="Times New Roman" w:cs="Times New Roman"/>
          <w:sz w:val="24"/>
          <w:szCs w:val="24"/>
        </w:rPr>
        <w:t xml:space="preserve"> Kunčice nad Ostravicí</w:t>
      </w:r>
      <w:r>
        <w:rPr>
          <w:rFonts w:ascii="Times New Roman" w:hAnsi="Times New Roman" w:cs="Times New Roman"/>
          <w:sz w:val="24"/>
          <w:szCs w:val="24"/>
        </w:rPr>
        <w:t xml:space="preserve">, Hrabová, Petřkovice u Ostravy, Vítkovice, Zábřeh-VŽ a Výškovice </w:t>
      </w:r>
      <w:r>
        <w:rPr>
          <w:rFonts w:ascii="Times New Roman" w:hAnsi="Times New Roman" w:cs="Times New Roman"/>
          <w:sz w:val="24"/>
          <w:szCs w:val="24"/>
        </w:rPr>
        <w:br/>
        <w:t xml:space="preserve">u Ostravy. </w:t>
      </w:r>
    </w:p>
    <w:p w14:paraId="2E1C6E68" w14:textId="71C80600" w:rsidR="007C5AAC" w:rsidRDefault="007C5AAC" w:rsidP="007C5AAC">
      <w:pPr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 současné době jsou v budově č.p. 334 na pozemku parc.č. 594 v k.ú. Vítkovice užívány,</w:t>
      </w:r>
      <w:r>
        <w:rPr>
          <w:rFonts w:ascii="Times New Roman" w:hAnsi="Times New Roman" w:cs="Times New Roman"/>
          <w:sz w:val="24"/>
          <w:szCs w:val="24"/>
        </w:rPr>
        <w:br/>
        <w:t>na základě nájemních smluv, 4 bytové jednotky a 1 nebytová jednotka. Budova č.p. 407</w:t>
      </w:r>
      <w:r>
        <w:rPr>
          <w:rFonts w:ascii="Times New Roman" w:hAnsi="Times New Roman" w:cs="Times New Roman"/>
          <w:sz w:val="24"/>
          <w:szCs w:val="24"/>
        </w:rPr>
        <w:br/>
        <w:t xml:space="preserve">na pozemku parc.č. 533/1 není nijak využívána a bude nutná rekonstrukce celého objektu. Dle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sdělení městského obvodu Vítkovice budou nadále sloužit tyto domy k pronájmu bytových jednotek.   </w:t>
      </w:r>
    </w:p>
    <w:p w14:paraId="56E6EE0E" w14:textId="1E478E6E" w:rsidR="007C5AAC" w:rsidRPr="007C5AAC" w:rsidRDefault="007C5AAC" w:rsidP="007C5AAC">
      <w:pPr>
        <w:jc w:val="both"/>
        <w:outlineLvl w:val="0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7C5AAC">
        <w:rPr>
          <w:rFonts w:ascii="Times New Roman" w:hAnsi="Times New Roman" w:cs="Times New Roman"/>
          <w:b/>
          <w:bCs/>
          <w:sz w:val="24"/>
          <w:szCs w:val="24"/>
          <w:u w:val="single"/>
        </w:rPr>
        <w:t>Předmětné nemovité věci</w:t>
      </w:r>
    </w:p>
    <w:p w14:paraId="5A245CB2" w14:textId="6B3D33D7" w:rsidR="00581B79" w:rsidRPr="005B060B" w:rsidRDefault="00581B79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5B060B">
        <w:rPr>
          <w:rFonts w:ascii="Times New Roman" w:hAnsi="Times New Roman" w:cs="Times New Roman"/>
          <w:b/>
          <w:bCs/>
          <w:sz w:val="24"/>
          <w:szCs w:val="24"/>
        </w:rPr>
        <w:t>Pozemek p.p.č. 425/11</w:t>
      </w:r>
      <w:r w:rsidR="00F67A5B" w:rsidRPr="005B060B">
        <w:rPr>
          <w:rFonts w:ascii="Times New Roman" w:hAnsi="Times New Roman" w:cs="Times New Roman"/>
          <w:b/>
          <w:bCs/>
          <w:sz w:val="24"/>
          <w:szCs w:val="24"/>
        </w:rPr>
        <w:t xml:space="preserve"> k.ú. Heřmanice</w:t>
      </w:r>
      <w:r w:rsidR="001A596B" w:rsidRPr="005B060B">
        <w:rPr>
          <w:rFonts w:ascii="Times New Roman" w:hAnsi="Times New Roman" w:cs="Times New Roman"/>
          <w:b/>
          <w:bCs/>
          <w:sz w:val="24"/>
          <w:szCs w:val="24"/>
        </w:rPr>
        <w:t>, obec Ostrava</w:t>
      </w:r>
    </w:p>
    <w:p w14:paraId="2461343C" w14:textId="0F3FF140" w:rsidR="00F67A5B" w:rsidRPr="005B060B" w:rsidRDefault="00F67A5B" w:rsidP="00B32194">
      <w:pPr>
        <w:jc w:val="both"/>
        <w:rPr>
          <w:rFonts w:ascii="Times New Roman" w:hAnsi="Times New Roman" w:cs="Times New Roman"/>
          <w:sz w:val="24"/>
          <w:szCs w:val="24"/>
        </w:rPr>
      </w:pPr>
      <w:r w:rsidRPr="005B060B">
        <w:rPr>
          <w:rFonts w:ascii="Times New Roman" w:hAnsi="Times New Roman" w:cs="Times New Roman"/>
          <w:sz w:val="24"/>
          <w:szCs w:val="24"/>
        </w:rPr>
        <w:t>Pozemek se nachází v blízkosti ul. Na Strži, v areálu fotbalového hřiště. Součástí pozemku jsou zejména zpevněné plochy, trvalé porosty a oplocení.</w:t>
      </w:r>
    </w:p>
    <w:p w14:paraId="3A132152" w14:textId="45FA233B" w:rsidR="00F67A5B" w:rsidRPr="00E44ED6" w:rsidRDefault="00F67A5B" w:rsidP="00E44ED6">
      <w:pPr>
        <w:pStyle w:val="Odstavecseseznamem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4ED6">
        <w:rPr>
          <w:rFonts w:ascii="Times New Roman" w:hAnsi="Times New Roman" w:cs="Times New Roman"/>
          <w:sz w:val="24"/>
          <w:szCs w:val="24"/>
        </w:rPr>
        <w:t>Předmětný majetek je zatížen věcným břemenem</w:t>
      </w:r>
      <w:r w:rsidR="00B35FE6">
        <w:rPr>
          <w:rFonts w:ascii="Times New Roman" w:hAnsi="Times New Roman" w:cs="Times New Roman"/>
          <w:sz w:val="24"/>
          <w:szCs w:val="24"/>
        </w:rPr>
        <w:t xml:space="preserve"> </w:t>
      </w:r>
      <w:r w:rsidR="00F70FDB" w:rsidRPr="00E44ED6">
        <w:rPr>
          <w:rFonts w:ascii="Times New Roman" w:hAnsi="Times New Roman" w:cs="Times New Roman"/>
          <w:sz w:val="24"/>
          <w:szCs w:val="24"/>
        </w:rPr>
        <w:t>-</w:t>
      </w:r>
      <w:r w:rsidRPr="00E44ED6">
        <w:rPr>
          <w:rFonts w:ascii="Times New Roman" w:hAnsi="Times New Roman" w:cs="Times New Roman"/>
          <w:bCs/>
          <w:sz w:val="24"/>
          <w:szCs w:val="24"/>
        </w:rPr>
        <w:t xml:space="preserve"> nadzemní kabelové vedení VN </w:t>
      </w:r>
      <w:r w:rsidR="00E44ED6">
        <w:rPr>
          <w:rFonts w:ascii="Times New Roman" w:hAnsi="Times New Roman" w:cs="Times New Roman"/>
          <w:bCs/>
          <w:sz w:val="24"/>
          <w:szCs w:val="24"/>
        </w:rPr>
        <w:br/>
      </w:r>
      <w:r w:rsidRPr="00E44ED6">
        <w:rPr>
          <w:rFonts w:ascii="Times New Roman" w:hAnsi="Times New Roman" w:cs="Times New Roman"/>
          <w:bCs/>
          <w:sz w:val="24"/>
          <w:szCs w:val="24"/>
        </w:rPr>
        <w:t>a NN, podzemní</w:t>
      </w:r>
      <w:r w:rsidR="00F70FDB" w:rsidRPr="00E44ED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44ED6">
        <w:rPr>
          <w:rFonts w:ascii="Times New Roman" w:hAnsi="Times New Roman" w:cs="Times New Roman"/>
          <w:bCs/>
          <w:sz w:val="24"/>
          <w:szCs w:val="24"/>
        </w:rPr>
        <w:t>kabelové vedení VN a NN a betonov</w:t>
      </w:r>
      <w:r w:rsidR="00F70FDB" w:rsidRPr="00E44ED6">
        <w:rPr>
          <w:rFonts w:ascii="Times New Roman" w:hAnsi="Times New Roman" w:cs="Times New Roman"/>
          <w:bCs/>
          <w:sz w:val="24"/>
          <w:szCs w:val="24"/>
        </w:rPr>
        <w:t>é</w:t>
      </w:r>
      <w:r w:rsidRPr="00E44ED6">
        <w:rPr>
          <w:rFonts w:ascii="Times New Roman" w:hAnsi="Times New Roman" w:cs="Times New Roman"/>
          <w:bCs/>
          <w:sz w:val="24"/>
          <w:szCs w:val="24"/>
        </w:rPr>
        <w:t xml:space="preserve"> sloup</w:t>
      </w:r>
      <w:r w:rsidR="00F70FDB" w:rsidRPr="00E44ED6">
        <w:rPr>
          <w:rFonts w:ascii="Times New Roman" w:hAnsi="Times New Roman" w:cs="Times New Roman"/>
          <w:bCs/>
          <w:sz w:val="24"/>
          <w:szCs w:val="24"/>
        </w:rPr>
        <w:t>y</w:t>
      </w:r>
      <w:r w:rsidRPr="00E44ED6">
        <w:rPr>
          <w:rFonts w:ascii="Times New Roman" w:hAnsi="Times New Roman" w:cs="Times New Roman"/>
          <w:bCs/>
          <w:sz w:val="24"/>
          <w:szCs w:val="24"/>
        </w:rPr>
        <w:t xml:space="preserve"> VN a NN </w:t>
      </w:r>
      <w:r w:rsidRPr="00E44ED6">
        <w:rPr>
          <w:rFonts w:ascii="Times New Roman" w:hAnsi="Times New Roman" w:cs="Times New Roman"/>
          <w:sz w:val="24"/>
          <w:szCs w:val="24"/>
        </w:rPr>
        <w:t>na základě Smlouvy o zřízení věcného břemene ze dne 19. 3. 2015 ve prospěch společnosti ČEZ Distribuce,</w:t>
      </w:r>
      <w:r w:rsidR="00E44ED6">
        <w:rPr>
          <w:rFonts w:ascii="Times New Roman" w:hAnsi="Times New Roman" w:cs="Times New Roman"/>
          <w:sz w:val="24"/>
          <w:szCs w:val="24"/>
        </w:rPr>
        <w:t xml:space="preserve"> </w:t>
      </w:r>
      <w:r w:rsidRPr="00E44ED6">
        <w:rPr>
          <w:rFonts w:ascii="Times New Roman" w:hAnsi="Times New Roman" w:cs="Times New Roman"/>
          <w:sz w:val="24"/>
          <w:szCs w:val="24"/>
        </w:rPr>
        <w:t>a.s.a dále je zatížen věcným břemenem</w:t>
      </w:r>
      <w:r w:rsidR="006837DF" w:rsidRPr="00E44ED6">
        <w:rPr>
          <w:rFonts w:ascii="Times New Roman" w:hAnsi="Times New Roman" w:cs="Times New Roman"/>
          <w:sz w:val="24"/>
          <w:szCs w:val="24"/>
        </w:rPr>
        <w:t xml:space="preserve"> - </w:t>
      </w:r>
      <w:r w:rsidRPr="00E44ED6">
        <w:rPr>
          <w:rFonts w:ascii="Times New Roman" w:hAnsi="Times New Roman" w:cs="Times New Roman"/>
          <w:bCs/>
          <w:sz w:val="24"/>
          <w:szCs w:val="24"/>
        </w:rPr>
        <w:t>zemní elektrick</w:t>
      </w:r>
      <w:r w:rsidR="006837DF" w:rsidRPr="00E44ED6">
        <w:rPr>
          <w:rFonts w:ascii="Times New Roman" w:hAnsi="Times New Roman" w:cs="Times New Roman"/>
          <w:bCs/>
          <w:sz w:val="24"/>
          <w:szCs w:val="24"/>
        </w:rPr>
        <w:t>á</w:t>
      </w:r>
      <w:r w:rsidRPr="00E44ED6">
        <w:rPr>
          <w:rFonts w:ascii="Times New Roman" w:hAnsi="Times New Roman" w:cs="Times New Roman"/>
          <w:bCs/>
          <w:sz w:val="24"/>
          <w:szCs w:val="24"/>
        </w:rPr>
        <w:t xml:space="preserve"> přípojk</w:t>
      </w:r>
      <w:r w:rsidR="006837DF" w:rsidRPr="00E44ED6">
        <w:rPr>
          <w:rFonts w:ascii="Times New Roman" w:hAnsi="Times New Roman" w:cs="Times New Roman"/>
          <w:bCs/>
          <w:sz w:val="24"/>
          <w:szCs w:val="24"/>
        </w:rPr>
        <w:t>a</w:t>
      </w:r>
      <w:r w:rsidRPr="00E44ED6">
        <w:rPr>
          <w:rFonts w:ascii="Times New Roman" w:hAnsi="Times New Roman" w:cs="Times New Roman"/>
          <w:bCs/>
          <w:sz w:val="24"/>
          <w:szCs w:val="24"/>
        </w:rPr>
        <w:t xml:space="preserve"> NN</w:t>
      </w:r>
      <w:r w:rsidR="00E44ED6">
        <w:rPr>
          <w:rFonts w:ascii="Times New Roman" w:hAnsi="Times New Roman" w:cs="Times New Roman"/>
          <w:bCs/>
          <w:sz w:val="24"/>
          <w:szCs w:val="24"/>
        </w:rPr>
        <w:br/>
      </w:r>
      <w:r w:rsidR="00F70FDB" w:rsidRPr="00E44ED6">
        <w:rPr>
          <w:rFonts w:ascii="Times New Roman" w:hAnsi="Times New Roman" w:cs="Times New Roman"/>
          <w:bCs/>
          <w:sz w:val="24"/>
          <w:szCs w:val="24"/>
        </w:rPr>
        <w:t xml:space="preserve">na základě </w:t>
      </w:r>
      <w:r w:rsidRPr="00E44ED6">
        <w:rPr>
          <w:rFonts w:ascii="Times New Roman" w:hAnsi="Times New Roman" w:cs="Times New Roman"/>
          <w:sz w:val="24"/>
          <w:szCs w:val="24"/>
        </w:rPr>
        <w:t xml:space="preserve"> Smlouvy</w:t>
      </w:r>
      <w:r w:rsidR="00E44ED6">
        <w:rPr>
          <w:rFonts w:ascii="Times New Roman" w:hAnsi="Times New Roman" w:cs="Times New Roman"/>
          <w:sz w:val="24"/>
          <w:szCs w:val="24"/>
        </w:rPr>
        <w:t xml:space="preserve"> </w:t>
      </w:r>
      <w:r w:rsidRPr="00E44ED6">
        <w:rPr>
          <w:rFonts w:ascii="Times New Roman" w:hAnsi="Times New Roman" w:cs="Times New Roman"/>
          <w:sz w:val="24"/>
          <w:szCs w:val="24"/>
        </w:rPr>
        <w:t>o zřízení věcného břemene ze dne 6. 6. 2024 ve prospěch společnosti ČEZ Distribuce, a.s.</w:t>
      </w:r>
    </w:p>
    <w:p w14:paraId="116A1B26" w14:textId="50D53D29" w:rsidR="00D5031B" w:rsidRDefault="00F162EE" w:rsidP="00B32194">
      <w:pPr>
        <w:pStyle w:val="Odstavecseseznamem"/>
        <w:spacing w:after="0" w:line="240" w:lineRule="auto"/>
        <w:jc w:val="both"/>
        <w:rPr>
          <w:rFonts w:ascii="Times New Roman" w:hAnsi="Times New Roman" w:cs="Times New Roman"/>
        </w:rPr>
      </w:pPr>
      <w:r w:rsidRPr="00F162EE">
        <w:rPr>
          <w:rFonts w:ascii="Times New Roman" w:hAnsi="Times New Roman" w:cs="Times New Roman"/>
          <w:noProof/>
        </w:rPr>
        <w:drawing>
          <wp:inline distT="0" distB="0" distL="0" distR="0" wp14:anchorId="1F981D05" wp14:editId="77A244E8">
            <wp:extent cx="3752850" cy="2566178"/>
            <wp:effectExtent l="0" t="0" r="0" b="5715"/>
            <wp:docPr id="4772124" name="Obrázek 1" descr="Obsah obrázku tráva, Letecké snímkování, venku, Pohled z ptačí perspektivy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72124" name="Obrázek 1" descr="Obsah obrázku tráva, Letecké snímkování, venku, Pohled z ptačí perspektivy&#10;&#10;Obsah vygenerovaný umělou inteligencí může být nesprávný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764000" cy="2573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31073F" w14:textId="1FA9A5B9" w:rsidR="00DC1591" w:rsidRDefault="00F67A5B" w:rsidP="00E44ED6">
      <w:pPr>
        <w:rPr>
          <w:rFonts w:ascii="Times New Roman" w:hAnsi="Times New Roman" w:cs="Times New Roman"/>
          <w:sz w:val="24"/>
          <w:szCs w:val="24"/>
        </w:rPr>
      </w:pPr>
      <w:r w:rsidRPr="005B060B">
        <w:rPr>
          <w:rFonts w:ascii="Times New Roman" w:hAnsi="Times New Roman" w:cs="Times New Roman"/>
          <w:b/>
          <w:bCs/>
          <w:sz w:val="24"/>
          <w:szCs w:val="24"/>
        </w:rPr>
        <w:t>Pozemek parc.č. 919 k.ú. Hrabová</w:t>
      </w:r>
      <w:r w:rsidR="001A596B" w:rsidRPr="005B060B">
        <w:rPr>
          <w:rFonts w:ascii="Times New Roman" w:hAnsi="Times New Roman" w:cs="Times New Roman"/>
          <w:b/>
          <w:bCs/>
          <w:sz w:val="24"/>
          <w:szCs w:val="24"/>
        </w:rPr>
        <w:t>, obec Ostrava</w:t>
      </w:r>
      <w:r w:rsidR="00E44ED6">
        <w:rPr>
          <w:rFonts w:ascii="Times New Roman" w:hAnsi="Times New Roman" w:cs="Times New Roman"/>
          <w:b/>
          <w:bCs/>
          <w:sz w:val="24"/>
          <w:szCs w:val="24"/>
        </w:rPr>
        <w:br/>
      </w:r>
      <w:r w:rsidR="00B32194" w:rsidRPr="005B060B">
        <w:rPr>
          <w:rFonts w:ascii="Times New Roman" w:hAnsi="Times New Roman" w:cs="Times New Roman"/>
          <w:sz w:val="24"/>
          <w:szCs w:val="24"/>
        </w:rPr>
        <w:t>Pozemek se nachází vedl</w:t>
      </w:r>
      <w:r w:rsidR="00D5031B" w:rsidRPr="005B060B">
        <w:rPr>
          <w:rFonts w:ascii="Times New Roman" w:hAnsi="Times New Roman" w:cs="Times New Roman"/>
          <w:sz w:val="24"/>
          <w:szCs w:val="24"/>
        </w:rPr>
        <w:t>e</w:t>
      </w:r>
      <w:r w:rsidR="00B32194" w:rsidRPr="005B060B">
        <w:rPr>
          <w:rFonts w:ascii="Times New Roman" w:hAnsi="Times New Roman" w:cs="Times New Roman"/>
          <w:sz w:val="24"/>
          <w:szCs w:val="24"/>
        </w:rPr>
        <w:t xml:space="preserve"> kostela sv. Kateřiny v</w:t>
      </w:r>
      <w:r w:rsidR="00D5031B" w:rsidRPr="005B060B">
        <w:rPr>
          <w:rFonts w:ascii="Times New Roman" w:hAnsi="Times New Roman" w:cs="Times New Roman"/>
          <w:sz w:val="24"/>
          <w:szCs w:val="24"/>
        </w:rPr>
        <w:t> Ostravě-</w:t>
      </w:r>
      <w:r w:rsidR="00B32194" w:rsidRPr="005B060B">
        <w:rPr>
          <w:rFonts w:ascii="Times New Roman" w:hAnsi="Times New Roman" w:cs="Times New Roman"/>
          <w:sz w:val="24"/>
          <w:szCs w:val="24"/>
        </w:rPr>
        <w:t>Hrabové. Součástí pozemku jsou</w:t>
      </w:r>
      <w:r w:rsidR="00E44ED6">
        <w:rPr>
          <w:rFonts w:ascii="Times New Roman" w:hAnsi="Times New Roman" w:cs="Times New Roman"/>
          <w:sz w:val="24"/>
          <w:szCs w:val="24"/>
        </w:rPr>
        <w:t xml:space="preserve"> </w:t>
      </w:r>
      <w:r w:rsidR="00DC1591">
        <w:rPr>
          <w:rFonts w:ascii="Times New Roman" w:hAnsi="Times New Roman" w:cs="Times New Roman"/>
          <w:sz w:val="24"/>
          <w:szCs w:val="24"/>
        </w:rPr>
        <w:t>trvalé porosty.</w:t>
      </w:r>
    </w:p>
    <w:p w14:paraId="70356FC8" w14:textId="2518F2E7" w:rsidR="00F40AF0" w:rsidRDefault="005834CF" w:rsidP="00E44ED6">
      <w:r w:rsidRPr="005834CF">
        <w:rPr>
          <w:noProof/>
        </w:rPr>
        <w:drawing>
          <wp:inline distT="0" distB="0" distL="0" distR="0" wp14:anchorId="28DDC975" wp14:editId="5DAD2864">
            <wp:extent cx="3249165" cy="1981200"/>
            <wp:effectExtent l="0" t="0" r="8890" b="0"/>
            <wp:docPr id="961977953" name="Obrázek 1" descr="Obsah obrázku Letecké snímkování, mapa, ve vzduchu, Pohled z ptačí perspektivy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1977953" name="Obrázek 1" descr="Obsah obrázku Letecké snímkování, mapa, ve vzduchu, Pohled z ptačí perspektivy&#10;&#10;Obsah vygenerovaný umělou inteligencí může být nesprávný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92998" cy="2007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E18F6E" w14:textId="77777777" w:rsidR="008524AD" w:rsidRDefault="008524AD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569F0C53" w14:textId="77777777" w:rsidR="008524AD" w:rsidRDefault="008524AD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17D7E8BB" w14:textId="77777777" w:rsidR="008524AD" w:rsidRDefault="008524AD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2D89B7A6" w14:textId="2EA8ABE9" w:rsidR="00D5031B" w:rsidRPr="005B060B" w:rsidRDefault="00D5031B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5B060B">
        <w:rPr>
          <w:rFonts w:ascii="Times New Roman" w:hAnsi="Times New Roman" w:cs="Times New Roman"/>
          <w:b/>
          <w:bCs/>
          <w:sz w:val="24"/>
          <w:szCs w:val="24"/>
        </w:rPr>
        <w:lastRenderedPageBreak/>
        <w:t>Pozemek parc.č. 2043/84 k.ú. Hrabová</w:t>
      </w:r>
      <w:r w:rsidR="001A596B" w:rsidRPr="005B060B">
        <w:rPr>
          <w:rFonts w:ascii="Times New Roman" w:hAnsi="Times New Roman" w:cs="Times New Roman"/>
          <w:b/>
          <w:bCs/>
          <w:sz w:val="24"/>
          <w:szCs w:val="24"/>
        </w:rPr>
        <w:t>, obec Ostrava</w:t>
      </w:r>
    </w:p>
    <w:p w14:paraId="050B6015" w14:textId="18CBA51D" w:rsidR="00D5031B" w:rsidRPr="005B060B" w:rsidRDefault="00D5031B">
      <w:pPr>
        <w:rPr>
          <w:rFonts w:ascii="Times New Roman" w:hAnsi="Times New Roman" w:cs="Times New Roman"/>
          <w:sz w:val="24"/>
          <w:szCs w:val="24"/>
        </w:rPr>
      </w:pPr>
      <w:r w:rsidRPr="005B060B">
        <w:rPr>
          <w:rFonts w:ascii="Times New Roman" w:hAnsi="Times New Roman" w:cs="Times New Roman"/>
          <w:sz w:val="24"/>
          <w:szCs w:val="24"/>
        </w:rPr>
        <w:t>Součást</w:t>
      </w:r>
      <w:r w:rsidR="007815CB">
        <w:rPr>
          <w:rFonts w:ascii="Times New Roman" w:hAnsi="Times New Roman" w:cs="Times New Roman"/>
          <w:sz w:val="24"/>
          <w:szCs w:val="24"/>
        </w:rPr>
        <w:t>i</w:t>
      </w:r>
      <w:r w:rsidRPr="005B060B">
        <w:rPr>
          <w:rFonts w:ascii="Times New Roman" w:hAnsi="Times New Roman" w:cs="Times New Roman"/>
          <w:sz w:val="24"/>
          <w:szCs w:val="24"/>
        </w:rPr>
        <w:t xml:space="preserve"> pozemku jsou trvalé porosty</w:t>
      </w:r>
    </w:p>
    <w:p w14:paraId="1EC83AB9" w14:textId="2826656D" w:rsidR="00D5031B" w:rsidRPr="00183D10" w:rsidRDefault="00D5031B" w:rsidP="00E44ED6">
      <w:pPr>
        <w:pStyle w:val="Odstavecseseznamem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b/>
          <w:bCs/>
          <w:color w:val="156082" w:themeColor="accent1"/>
          <w:sz w:val="24"/>
          <w:szCs w:val="24"/>
        </w:rPr>
      </w:pPr>
      <w:r w:rsidRPr="00E44ED6">
        <w:rPr>
          <w:rFonts w:ascii="Times New Roman" w:hAnsi="Times New Roman" w:cs="Times New Roman"/>
          <w:sz w:val="24"/>
          <w:szCs w:val="24"/>
        </w:rPr>
        <w:t>Předmětný majetek je zatížen věcným břemenem</w:t>
      </w:r>
      <w:r w:rsidR="00F70FDB" w:rsidRPr="00E44ED6">
        <w:rPr>
          <w:rFonts w:ascii="Times New Roman" w:hAnsi="Times New Roman" w:cs="Times New Roman"/>
          <w:sz w:val="24"/>
          <w:szCs w:val="24"/>
        </w:rPr>
        <w:t xml:space="preserve"> - </w:t>
      </w:r>
      <w:r w:rsidRPr="00E44ED6">
        <w:rPr>
          <w:rFonts w:ascii="Times New Roman" w:hAnsi="Times New Roman" w:cs="Times New Roman"/>
          <w:sz w:val="24"/>
          <w:szCs w:val="24"/>
        </w:rPr>
        <w:t xml:space="preserve">podzemní elektrické vedení VN  na základě Smlouvy o zřízení věcného břemene ze dne 19. 5. 2015 ve prospěch společnosti ČEZ  Distribuce, a.s., dále je zatížen věcným břemenem  – vodovodní </w:t>
      </w:r>
      <w:r w:rsidR="006837DF" w:rsidRPr="00E44ED6">
        <w:rPr>
          <w:rFonts w:ascii="Times New Roman" w:hAnsi="Times New Roman" w:cs="Times New Roman"/>
          <w:sz w:val="24"/>
          <w:szCs w:val="24"/>
        </w:rPr>
        <w:br/>
      </w:r>
      <w:r w:rsidRPr="00E44ED6">
        <w:rPr>
          <w:rFonts w:ascii="Times New Roman" w:hAnsi="Times New Roman" w:cs="Times New Roman"/>
          <w:sz w:val="24"/>
          <w:szCs w:val="24"/>
        </w:rPr>
        <w:t>a kanalizační přípojk</w:t>
      </w:r>
      <w:r w:rsidR="006837DF" w:rsidRPr="00E44ED6">
        <w:rPr>
          <w:rFonts w:ascii="Times New Roman" w:hAnsi="Times New Roman" w:cs="Times New Roman"/>
          <w:sz w:val="24"/>
          <w:szCs w:val="24"/>
        </w:rPr>
        <w:t xml:space="preserve">a na základě </w:t>
      </w:r>
      <w:r w:rsidRPr="00E44ED6">
        <w:rPr>
          <w:rFonts w:ascii="Times New Roman" w:hAnsi="Times New Roman" w:cs="Times New Roman"/>
          <w:sz w:val="24"/>
          <w:szCs w:val="24"/>
        </w:rPr>
        <w:t xml:space="preserve"> Smlouvy o zřízení služebnosti  ze dne 7. 11. 2017 </w:t>
      </w:r>
      <w:r w:rsidR="006837DF" w:rsidRPr="00E44ED6">
        <w:rPr>
          <w:rFonts w:ascii="Times New Roman" w:hAnsi="Times New Roman" w:cs="Times New Roman"/>
          <w:sz w:val="24"/>
          <w:szCs w:val="24"/>
        </w:rPr>
        <w:br/>
      </w:r>
      <w:r w:rsidRPr="00E44ED6">
        <w:rPr>
          <w:rFonts w:ascii="Times New Roman" w:hAnsi="Times New Roman" w:cs="Times New Roman"/>
          <w:sz w:val="24"/>
          <w:szCs w:val="24"/>
        </w:rPr>
        <w:t xml:space="preserve">ve prospěch společnosti STK – Tajga, Hrabová, s.r.o., dále je zatížen věcným břemenem </w:t>
      </w:r>
      <w:r w:rsidR="006837DF" w:rsidRPr="00E44ED6">
        <w:rPr>
          <w:rFonts w:ascii="Times New Roman" w:hAnsi="Times New Roman" w:cs="Times New Roman"/>
          <w:sz w:val="24"/>
          <w:szCs w:val="24"/>
        </w:rPr>
        <w:t>-</w:t>
      </w:r>
      <w:r w:rsidRPr="00E44ED6">
        <w:rPr>
          <w:rFonts w:ascii="Times New Roman" w:hAnsi="Times New Roman" w:cs="Times New Roman"/>
          <w:sz w:val="24"/>
          <w:szCs w:val="24"/>
        </w:rPr>
        <w:t xml:space="preserve"> přeložk</w:t>
      </w:r>
      <w:r w:rsidR="006837DF" w:rsidRPr="00E44ED6">
        <w:rPr>
          <w:rFonts w:ascii="Times New Roman" w:hAnsi="Times New Roman" w:cs="Times New Roman"/>
          <w:sz w:val="24"/>
          <w:szCs w:val="24"/>
        </w:rPr>
        <w:t>a</w:t>
      </w:r>
      <w:r w:rsidRPr="00E44ED6">
        <w:rPr>
          <w:rFonts w:ascii="Times New Roman" w:hAnsi="Times New Roman" w:cs="Times New Roman"/>
          <w:sz w:val="24"/>
          <w:szCs w:val="24"/>
        </w:rPr>
        <w:t xml:space="preserve"> podzemního kabelového vedení přípojky NN dle Smlouvy o zřízení věcného břemene ze dne 12. 2. 2020 ve prospěch společnosti ČEZ Distribuce, a.s. a dále je zatížen věcným břemenem – zemní kabelové vedení VN  na základě Smlouvy o zřízení věcného břemene</w:t>
      </w:r>
      <w:r w:rsidR="00B35FE6">
        <w:rPr>
          <w:rFonts w:ascii="Times New Roman" w:hAnsi="Times New Roman" w:cs="Times New Roman"/>
          <w:sz w:val="24"/>
          <w:szCs w:val="24"/>
        </w:rPr>
        <w:t xml:space="preserve"> </w:t>
      </w:r>
      <w:r w:rsidRPr="00E44ED6">
        <w:rPr>
          <w:rFonts w:ascii="Times New Roman" w:hAnsi="Times New Roman" w:cs="Times New Roman"/>
          <w:sz w:val="24"/>
          <w:szCs w:val="24"/>
        </w:rPr>
        <w:t>ze dne 13. 9. 2024 ve prospěch společnosti ČEZ  Distribuce, a.s.</w:t>
      </w:r>
    </w:p>
    <w:p w14:paraId="25921E4F" w14:textId="77777777" w:rsidR="00183D10" w:rsidRDefault="00183D10" w:rsidP="00183D10">
      <w:pPr>
        <w:pStyle w:val="Odstavecseseznamem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CC8D872" w14:textId="77777777" w:rsidR="00183D10" w:rsidRPr="00E44ED6" w:rsidRDefault="00183D10" w:rsidP="00183D10">
      <w:pPr>
        <w:pStyle w:val="Odstavecseseznamem"/>
        <w:spacing w:after="0" w:line="240" w:lineRule="auto"/>
        <w:jc w:val="both"/>
        <w:rPr>
          <w:rFonts w:ascii="Times New Roman" w:hAnsi="Times New Roman" w:cs="Times New Roman"/>
          <w:b/>
          <w:bCs/>
          <w:color w:val="156082" w:themeColor="accent1"/>
          <w:sz w:val="24"/>
          <w:szCs w:val="24"/>
        </w:rPr>
      </w:pPr>
    </w:p>
    <w:p w14:paraId="63DE32BD" w14:textId="24E9CB99" w:rsidR="00D5031B" w:rsidRDefault="00D5031B">
      <w:r w:rsidRPr="00D5031B">
        <w:rPr>
          <w:noProof/>
        </w:rPr>
        <w:drawing>
          <wp:inline distT="0" distB="0" distL="0" distR="0" wp14:anchorId="38346A79" wp14:editId="2C1F7134">
            <wp:extent cx="6029325" cy="4638675"/>
            <wp:effectExtent l="0" t="0" r="9525" b="9525"/>
            <wp:docPr id="1008757934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8757934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36245" cy="4643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000C93" w14:textId="77777777" w:rsidR="006837DF" w:rsidRDefault="006837DF" w:rsidP="007815CB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37D2B75D" w14:textId="77777777" w:rsidR="00183D10" w:rsidRDefault="00183D10" w:rsidP="007815CB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598DBEF7" w14:textId="77777777" w:rsidR="00183D10" w:rsidRDefault="00183D10" w:rsidP="007815CB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19E911DC" w14:textId="77777777" w:rsidR="00183D10" w:rsidRDefault="00183D10" w:rsidP="007815CB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5EF900AD" w14:textId="77777777" w:rsidR="00183D10" w:rsidRDefault="00183D10" w:rsidP="007815CB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77DF8523" w14:textId="77777777" w:rsidR="00150155" w:rsidRDefault="00ED33B3" w:rsidP="007815CB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5B060B">
        <w:rPr>
          <w:rFonts w:ascii="Times New Roman" w:hAnsi="Times New Roman" w:cs="Times New Roman"/>
          <w:b/>
          <w:bCs/>
          <w:sz w:val="24"/>
          <w:szCs w:val="24"/>
        </w:rPr>
        <w:lastRenderedPageBreak/>
        <w:t>Pozemek parc.č. 1795/10</w:t>
      </w:r>
      <w:r w:rsidR="00AC1023" w:rsidRPr="005B060B">
        <w:rPr>
          <w:rFonts w:ascii="Times New Roman" w:hAnsi="Times New Roman" w:cs="Times New Roman"/>
          <w:b/>
          <w:bCs/>
          <w:sz w:val="24"/>
          <w:szCs w:val="24"/>
        </w:rPr>
        <w:t xml:space="preserve"> k.ú. Hrušov</w:t>
      </w:r>
      <w:r w:rsidR="001A596B" w:rsidRPr="005B060B">
        <w:rPr>
          <w:rFonts w:ascii="Times New Roman" w:hAnsi="Times New Roman" w:cs="Times New Roman"/>
          <w:b/>
          <w:bCs/>
          <w:sz w:val="24"/>
          <w:szCs w:val="24"/>
        </w:rPr>
        <w:t>, obec Ostrava</w:t>
      </w:r>
    </w:p>
    <w:p w14:paraId="4ACCD814" w14:textId="55037A56" w:rsidR="006837DF" w:rsidRDefault="00ED33B3" w:rsidP="007815CB">
      <w:pPr>
        <w:rPr>
          <w:rFonts w:ascii="Times New Roman" w:hAnsi="Times New Roman" w:cs="Times New Roman"/>
          <w:sz w:val="24"/>
          <w:szCs w:val="24"/>
        </w:rPr>
      </w:pPr>
      <w:r w:rsidRPr="005B060B">
        <w:rPr>
          <w:rFonts w:ascii="Times New Roman" w:hAnsi="Times New Roman" w:cs="Times New Roman"/>
          <w:sz w:val="24"/>
          <w:szCs w:val="24"/>
        </w:rPr>
        <w:t>Pozemek se nachází v blízkosti ul. Keramická. Součástí pozemku jsou trvalé porosty.</w:t>
      </w:r>
      <w:r w:rsidR="007815CB">
        <w:rPr>
          <w:rFonts w:ascii="Times New Roman" w:hAnsi="Times New Roman" w:cs="Times New Roman"/>
          <w:sz w:val="24"/>
          <w:szCs w:val="24"/>
        </w:rPr>
        <w:t xml:space="preserve"> </w:t>
      </w:r>
      <w:r w:rsidR="006837DF">
        <w:rPr>
          <w:rFonts w:ascii="Times New Roman" w:hAnsi="Times New Roman" w:cs="Times New Roman"/>
          <w:sz w:val="24"/>
          <w:szCs w:val="24"/>
        </w:rPr>
        <w:t>P</w:t>
      </w:r>
      <w:r w:rsidRPr="007815CB">
        <w:rPr>
          <w:rFonts w:ascii="Times New Roman" w:hAnsi="Times New Roman" w:cs="Times New Roman"/>
          <w:sz w:val="24"/>
          <w:szCs w:val="24"/>
        </w:rPr>
        <w:t xml:space="preserve">ozemek nachází v lokalitě rozsáhlého zbořeniště se zbytky demolovaných staveb. </w:t>
      </w:r>
    </w:p>
    <w:p w14:paraId="30467287" w14:textId="77777777" w:rsidR="00183D10" w:rsidRDefault="00183D10" w:rsidP="007815CB">
      <w:pPr>
        <w:rPr>
          <w:rFonts w:ascii="Times New Roman" w:hAnsi="Times New Roman" w:cs="Times New Roman"/>
          <w:sz w:val="24"/>
          <w:szCs w:val="24"/>
        </w:rPr>
      </w:pPr>
    </w:p>
    <w:p w14:paraId="2D58AD8E" w14:textId="4240CB87" w:rsidR="00ED33B3" w:rsidRPr="007815CB" w:rsidRDefault="00ED33B3" w:rsidP="007815CB">
      <w:pPr>
        <w:rPr>
          <w:rFonts w:ascii="Times New Roman" w:hAnsi="Times New Roman" w:cs="Times New Roman"/>
        </w:rPr>
      </w:pPr>
      <w:r w:rsidRPr="00ED33B3">
        <w:rPr>
          <w:rFonts w:ascii="Times New Roman" w:hAnsi="Times New Roman" w:cs="Times New Roman"/>
          <w:noProof/>
        </w:rPr>
        <w:drawing>
          <wp:inline distT="0" distB="0" distL="0" distR="0" wp14:anchorId="7EAD1BF4" wp14:editId="46548216">
            <wp:extent cx="4400550" cy="3145336"/>
            <wp:effectExtent l="0" t="0" r="0" b="0"/>
            <wp:docPr id="1042302533" name="Obrázek 1" descr="Obsah obrázku Urbánní design, Letecké snímkování, mapa, Pohled z ptačí perspektivy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302533" name="Obrázek 1" descr="Obsah obrázku Urbánní design, Letecké snímkování, mapa, Pohled z ptačí perspektivy&#10;&#10;Obsah vygenerovaný umělou inteligencí může být nesprávný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04479" cy="3148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226C0D" w14:textId="4B69A8B5" w:rsidR="00183D10" w:rsidRDefault="00EE6C11" w:rsidP="00183D10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5B060B">
        <w:rPr>
          <w:rFonts w:ascii="Times New Roman" w:hAnsi="Times New Roman" w:cs="Times New Roman"/>
          <w:b/>
          <w:bCs/>
          <w:sz w:val="24"/>
          <w:szCs w:val="24"/>
        </w:rPr>
        <w:t>Pozemek parc.č. 775/1</w:t>
      </w:r>
      <w:r w:rsidR="00E44ED6">
        <w:rPr>
          <w:rFonts w:ascii="Times New Roman" w:hAnsi="Times New Roman" w:cs="Times New Roman"/>
          <w:b/>
          <w:bCs/>
          <w:sz w:val="24"/>
          <w:szCs w:val="24"/>
        </w:rPr>
        <w:t>0</w:t>
      </w:r>
      <w:r w:rsidRPr="005B060B">
        <w:rPr>
          <w:rFonts w:ascii="Times New Roman" w:hAnsi="Times New Roman" w:cs="Times New Roman"/>
          <w:b/>
          <w:bCs/>
          <w:sz w:val="24"/>
          <w:szCs w:val="24"/>
        </w:rPr>
        <w:t xml:space="preserve"> a pozemek parc.č. 775/11</w:t>
      </w:r>
      <w:r w:rsidR="00AC1023" w:rsidRPr="005B060B">
        <w:rPr>
          <w:rFonts w:ascii="Times New Roman" w:hAnsi="Times New Roman" w:cs="Times New Roman"/>
          <w:b/>
          <w:bCs/>
          <w:sz w:val="24"/>
          <w:szCs w:val="24"/>
        </w:rPr>
        <w:t xml:space="preserve"> k.ú. Kunčice nad Ostravicí</w:t>
      </w:r>
      <w:r w:rsidR="001A596B" w:rsidRPr="005B060B">
        <w:rPr>
          <w:rFonts w:ascii="Times New Roman" w:hAnsi="Times New Roman" w:cs="Times New Roman"/>
          <w:b/>
          <w:bCs/>
          <w:sz w:val="24"/>
          <w:szCs w:val="24"/>
        </w:rPr>
        <w:t>, obec Ostrava</w:t>
      </w:r>
      <w:r w:rsidR="00AC1023" w:rsidRPr="005B060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171863CC" w14:textId="20187EAC" w:rsidR="00EE6C11" w:rsidRPr="00183D10" w:rsidRDefault="00EE6C11" w:rsidP="00183D10">
      <w:pPr>
        <w:pStyle w:val="Odstavecseseznamem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183D10">
        <w:rPr>
          <w:rFonts w:ascii="Times New Roman" w:hAnsi="Times New Roman" w:cs="Times New Roman"/>
          <w:sz w:val="24"/>
          <w:szCs w:val="24"/>
        </w:rPr>
        <w:t xml:space="preserve">Pozemek parc. č. 775/11 v k.ú. Kunčice nad Ostravicí je zatížen věcným břemenem  </w:t>
      </w:r>
      <w:r w:rsidR="006837DF" w:rsidRPr="00183D10">
        <w:rPr>
          <w:rFonts w:ascii="Times New Roman" w:hAnsi="Times New Roman" w:cs="Times New Roman"/>
          <w:sz w:val="24"/>
          <w:szCs w:val="24"/>
        </w:rPr>
        <w:t xml:space="preserve">- </w:t>
      </w:r>
      <w:r w:rsidRPr="00183D10">
        <w:rPr>
          <w:rFonts w:ascii="Times New Roman" w:hAnsi="Times New Roman" w:cs="Times New Roman"/>
          <w:sz w:val="24"/>
          <w:szCs w:val="24"/>
        </w:rPr>
        <w:t>tlakov</w:t>
      </w:r>
      <w:r w:rsidR="006837DF" w:rsidRPr="00183D10">
        <w:rPr>
          <w:rFonts w:ascii="Times New Roman" w:hAnsi="Times New Roman" w:cs="Times New Roman"/>
          <w:sz w:val="24"/>
          <w:szCs w:val="24"/>
        </w:rPr>
        <w:t>á</w:t>
      </w:r>
      <w:r w:rsidRPr="00183D10">
        <w:rPr>
          <w:rFonts w:ascii="Times New Roman" w:hAnsi="Times New Roman" w:cs="Times New Roman"/>
          <w:sz w:val="24"/>
          <w:szCs w:val="24"/>
        </w:rPr>
        <w:t xml:space="preserve"> splaškov</w:t>
      </w:r>
      <w:r w:rsidR="006837DF" w:rsidRPr="00183D10">
        <w:rPr>
          <w:rFonts w:ascii="Times New Roman" w:hAnsi="Times New Roman" w:cs="Times New Roman"/>
          <w:sz w:val="24"/>
          <w:szCs w:val="24"/>
        </w:rPr>
        <w:t>á</w:t>
      </w:r>
      <w:r w:rsidRPr="00183D10">
        <w:rPr>
          <w:rFonts w:ascii="Times New Roman" w:hAnsi="Times New Roman" w:cs="Times New Roman"/>
          <w:sz w:val="24"/>
          <w:szCs w:val="24"/>
        </w:rPr>
        <w:t xml:space="preserve"> kanalizace na základě Smlouvy o zřízení věcného břemene ze dne 11. 11. 2008 ve prospěch společnosti </w:t>
      </w:r>
      <w:r w:rsidRPr="00183D10">
        <w:rPr>
          <w:rFonts w:ascii="Times New Roman" w:hAnsi="Times New Roman" w:cs="Times New Roman"/>
          <w:bCs/>
          <w:sz w:val="24"/>
          <w:szCs w:val="24"/>
        </w:rPr>
        <w:t>Hayes Lemmerz Alukola, s.r.o.</w:t>
      </w:r>
    </w:p>
    <w:p w14:paraId="680B0481" w14:textId="3A183B69" w:rsidR="00EE6C11" w:rsidRPr="006837DF" w:rsidRDefault="00EE6C11" w:rsidP="00EE6C11">
      <w:pPr>
        <w:pStyle w:val="Odstavecseseznamem"/>
        <w:numPr>
          <w:ilvl w:val="0"/>
          <w:numId w:val="6"/>
        </w:numPr>
        <w:spacing w:before="300" w:after="2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37DF">
        <w:rPr>
          <w:rFonts w:ascii="Times New Roman" w:hAnsi="Times New Roman" w:cs="Times New Roman"/>
          <w:bCs/>
          <w:iCs/>
          <w:sz w:val="24"/>
          <w:szCs w:val="24"/>
        </w:rPr>
        <w:t>Na částech předmětných pozemků jsou umístěny účelové komunikace, plechová autobusová zastávka, označník s informační cedulí a dopravní značení a další mobiliář ve vlastnictví třetí osoby</w:t>
      </w:r>
      <w:r w:rsidR="00183D10">
        <w:rPr>
          <w:rFonts w:ascii="Times New Roman" w:hAnsi="Times New Roman" w:cs="Times New Roman"/>
          <w:bCs/>
          <w:iCs/>
          <w:sz w:val="24"/>
          <w:szCs w:val="24"/>
        </w:rPr>
        <w:t>.</w:t>
      </w:r>
      <w:r w:rsidRPr="006837DF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</w:p>
    <w:p w14:paraId="749F6EFD" w14:textId="7B6F28CA" w:rsidR="00EE6C11" w:rsidRDefault="00EE6C11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EE6C11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727CB9F3" wp14:editId="0966602F">
            <wp:extent cx="4457700" cy="2827908"/>
            <wp:effectExtent l="0" t="0" r="0" b="0"/>
            <wp:docPr id="2003865317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3865317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61592" cy="2830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2CCD43" w14:textId="0C5730CF" w:rsidR="00AC1023" w:rsidRPr="005B060B" w:rsidRDefault="00AC1023" w:rsidP="00AC1023">
      <w:pPr>
        <w:pStyle w:val="MSKNormal"/>
        <w:spacing w:line="276" w:lineRule="auto"/>
        <w:rPr>
          <w:rFonts w:ascii="Times New Roman" w:hAnsi="Times New Roman"/>
          <w:b/>
          <w:bCs/>
        </w:rPr>
      </w:pPr>
      <w:r w:rsidRPr="005B060B">
        <w:rPr>
          <w:rFonts w:ascii="Times New Roman" w:hAnsi="Times New Roman"/>
          <w:b/>
          <w:bCs/>
        </w:rPr>
        <w:lastRenderedPageBreak/>
        <w:t>Pozemky</w:t>
      </w:r>
    </w:p>
    <w:p w14:paraId="40CB6353" w14:textId="0572DB51" w:rsidR="00AC1023" w:rsidRPr="005B060B" w:rsidRDefault="00AC1023" w:rsidP="00AC1023">
      <w:pPr>
        <w:pStyle w:val="MSKNormal"/>
        <w:numPr>
          <w:ilvl w:val="0"/>
          <w:numId w:val="7"/>
        </w:numPr>
        <w:spacing w:line="276" w:lineRule="auto"/>
        <w:rPr>
          <w:rFonts w:ascii="Times New Roman" w:hAnsi="Times New Roman"/>
          <w:b/>
          <w:bCs/>
        </w:rPr>
      </w:pPr>
      <w:r w:rsidRPr="005B060B">
        <w:rPr>
          <w:rFonts w:ascii="Times New Roman" w:hAnsi="Times New Roman"/>
          <w:b/>
          <w:bCs/>
        </w:rPr>
        <w:t xml:space="preserve">parc. č. 1776/1 </w:t>
      </w:r>
    </w:p>
    <w:p w14:paraId="55AE34C7" w14:textId="70EA31DE" w:rsidR="00AC1023" w:rsidRPr="005B060B" w:rsidRDefault="00AC1023" w:rsidP="00AC1023">
      <w:pPr>
        <w:pStyle w:val="MSKNormal"/>
        <w:numPr>
          <w:ilvl w:val="0"/>
          <w:numId w:val="7"/>
        </w:numPr>
        <w:spacing w:line="276" w:lineRule="auto"/>
        <w:rPr>
          <w:rFonts w:ascii="Times New Roman" w:hAnsi="Times New Roman"/>
          <w:b/>
          <w:bCs/>
        </w:rPr>
      </w:pPr>
      <w:r w:rsidRPr="005B060B">
        <w:rPr>
          <w:rFonts w:ascii="Times New Roman" w:hAnsi="Times New Roman"/>
          <w:b/>
          <w:bCs/>
        </w:rPr>
        <w:t xml:space="preserve">parc. č. 1776/2  </w:t>
      </w:r>
    </w:p>
    <w:p w14:paraId="172B9707" w14:textId="6883B240" w:rsidR="00AC1023" w:rsidRPr="005B060B" w:rsidRDefault="00AC1023" w:rsidP="00AC1023">
      <w:pPr>
        <w:pStyle w:val="MSKNormal"/>
        <w:numPr>
          <w:ilvl w:val="0"/>
          <w:numId w:val="7"/>
        </w:numPr>
        <w:spacing w:line="276" w:lineRule="auto"/>
        <w:rPr>
          <w:rFonts w:ascii="Times New Roman" w:hAnsi="Times New Roman"/>
          <w:b/>
          <w:bCs/>
        </w:rPr>
      </w:pPr>
      <w:r w:rsidRPr="005B060B">
        <w:rPr>
          <w:rFonts w:ascii="Times New Roman" w:hAnsi="Times New Roman"/>
          <w:b/>
          <w:bCs/>
        </w:rPr>
        <w:t xml:space="preserve">parc. č. 1776/7  </w:t>
      </w:r>
    </w:p>
    <w:p w14:paraId="7E4DAE1F" w14:textId="71E31ED7" w:rsidR="00AC1023" w:rsidRPr="005B060B" w:rsidRDefault="00AC1023" w:rsidP="00AC1023">
      <w:pPr>
        <w:pStyle w:val="MSKNormal"/>
        <w:numPr>
          <w:ilvl w:val="0"/>
          <w:numId w:val="7"/>
        </w:numPr>
        <w:spacing w:line="276" w:lineRule="auto"/>
        <w:rPr>
          <w:rFonts w:ascii="Times New Roman" w:hAnsi="Times New Roman"/>
          <w:b/>
          <w:bCs/>
        </w:rPr>
      </w:pPr>
      <w:r w:rsidRPr="005B060B">
        <w:rPr>
          <w:rFonts w:ascii="Times New Roman" w:hAnsi="Times New Roman"/>
          <w:b/>
          <w:bCs/>
        </w:rPr>
        <w:t xml:space="preserve">parc. č. 1776/8  </w:t>
      </w:r>
    </w:p>
    <w:p w14:paraId="051DDF84" w14:textId="665E786C" w:rsidR="00AC1023" w:rsidRPr="005B060B" w:rsidRDefault="00AC1023" w:rsidP="00AC1023">
      <w:pPr>
        <w:pStyle w:val="MSKNormal"/>
        <w:numPr>
          <w:ilvl w:val="0"/>
          <w:numId w:val="7"/>
        </w:numPr>
        <w:spacing w:line="276" w:lineRule="auto"/>
        <w:rPr>
          <w:rFonts w:ascii="Times New Roman" w:hAnsi="Times New Roman"/>
          <w:b/>
          <w:bCs/>
        </w:rPr>
      </w:pPr>
      <w:r w:rsidRPr="005B060B">
        <w:rPr>
          <w:rFonts w:ascii="Times New Roman" w:hAnsi="Times New Roman"/>
          <w:b/>
          <w:bCs/>
        </w:rPr>
        <w:t xml:space="preserve">parc. č. 1776/20  </w:t>
      </w:r>
    </w:p>
    <w:p w14:paraId="66146EFE" w14:textId="1146AEBA" w:rsidR="00AC1023" w:rsidRPr="005B060B" w:rsidRDefault="00AC1023" w:rsidP="00AC1023">
      <w:pPr>
        <w:pStyle w:val="MSKNormal"/>
        <w:numPr>
          <w:ilvl w:val="0"/>
          <w:numId w:val="7"/>
        </w:numPr>
        <w:spacing w:line="276" w:lineRule="auto"/>
        <w:rPr>
          <w:rFonts w:ascii="Times New Roman" w:hAnsi="Times New Roman"/>
          <w:b/>
          <w:bCs/>
        </w:rPr>
      </w:pPr>
      <w:r w:rsidRPr="005B060B">
        <w:rPr>
          <w:rFonts w:ascii="Times New Roman" w:hAnsi="Times New Roman"/>
          <w:b/>
          <w:bCs/>
        </w:rPr>
        <w:t xml:space="preserve">parc. č. 1776/21  </w:t>
      </w:r>
    </w:p>
    <w:p w14:paraId="38F2EE46" w14:textId="08B7E2D6" w:rsidR="00AC1023" w:rsidRPr="005B060B" w:rsidRDefault="00AC1023" w:rsidP="00AC1023">
      <w:pPr>
        <w:pStyle w:val="MSKNormal"/>
        <w:spacing w:line="276" w:lineRule="auto"/>
        <w:ind w:left="708"/>
        <w:rPr>
          <w:rFonts w:ascii="Times New Roman" w:hAnsi="Times New Roman"/>
          <w:b/>
          <w:bCs/>
        </w:rPr>
      </w:pPr>
      <w:r w:rsidRPr="005B060B">
        <w:rPr>
          <w:rFonts w:ascii="Times New Roman" w:hAnsi="Times New Roman"/>
          <w:b/>
          <w:bCs/>
        </w:rPr>
        <w:t>vše v k. ú. Petřkovice u Ostravy</w:t>
      </w:r>
      <w:r w:rsidR="003419DE" w:rsidRPr="005B060B">
        <w:rPr>
          <w:rFonts w:ascii="Times New Roman" w:hAnsi="Times New Roman"/>
          <w:b/>
          <w:bCs/>
        </w:rPr>
        <w:t>, obec Ostrava</w:t>
      </w:r>
    </w:p>
    <w:p w14:paraId="35407A7E" w14:textId="0E0B4DB2" w:rsidR="00AC1023" w:rsidRPr="005B060B" w:rsidRDefault="00F457F7" w:rsidP="00AC1023">
      <w:pPr>
        <w:pStyle w:val="Odstavecseseznamem"/>
        <w:numPr>
          <w:ilvl w:val="0"/>
          <w:numId w:val="8"/>
        </w:numPr>
        <w:spacing w:before="300" w:after="2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060B">
        <w:rPr>
          <w:rFonts w:ascii="Times New Roman" w:hAnsi="Times New Roman" w:cs="Times New Roman"/>
          <w:sz w:val="24"/>
          <w:szCs w:val="24"/>
        </w:rPr>
        <w:t>P</w:t>
      </w:r>
      <w:r w:rsidR="00AC1023" w:rsidRPr="005B060B">
        <w:rPr>
          <w:rFonts w:ascii="Times New Roman" w:hAnsi="Times New Roman" w:cs="Times New Roman"/>
          <w:sz w:val="24"/>
          <w:szCs w:val="24"/>
        </w:rPr>
        <w:t xml:space="preserve">ozemky parc. č. 1776/1 a parc. č. 1776/2 v k.ú. Petřkovice u Ostravy jsou zatíženy věcným břemenem </w:t>
      </w:r>
      <w:r w:rsidR="006837DF">
        <w:rPr>
          <w:rFonts w:ascii="Times New Roman" w:hAnsi="Times New Roman" w:cs="Times New Roman"/>
          <w:sz w:val="24"/>
          <w:szCs w:val="24"/>
        </w:rPr>
        <w:t>-</w:t>
      </w:r>
      <w:r w:rsidR="00AC1023" w:rsidRPr="005B060B">
        <w:rPr>
          <w:rFonts w:ascii="Times New Roman" w:hAnsi="Times New Roman" w:cs="Times New Roman"/>
          <w:sz w:val="24"/>
          <w:szCs w:val="24"/>
        </w:rPr>
        <w:t xml:space="preserve"> vedení sítě elektronických komunikací dle Smlouvy o zřízení věcného břemene ze dne 24. 9. 2015, ve prospěch společnosti CETIN a.s. </w:t>
      </w:r>
      <w:r w:rsidR="006837DF">
        <w:rPr>
          <w:rFonts w:ascii="Times New Roman" w:hAnsi="Times New Roman" w:cs="Times New Roman"/>
          <w:sz w:val="24"/>
          <w:szCs w:val="24"/>
        </w:rPr>
        <w:t>P</w:t>
      </w:r>
      <w:r w:rsidR="00AC1023" w:rsidRPr="005B060B">
        <w:rPr>
          <w:rFonts w:ascii="Times New Roman" w:hAnsi="Times New Roman" w:cs="Times New Roman"/>
          <w:sz w:val="24"/>
          <w:szCs w:val="24"/>
        </w:rPr>
        <w:t xml:space="preserve">ozemky parc. č. 1776/20, parc. č. 1776/21, parc. č. 1776/7, parc. č. 1776/2 v k.ú. Petřkovice </w:t>
      </w:r>
      <w:r w:rsidR="00150155">
        <w:rPr>
          <w:rFonts w:ascii="Times New Roman" w:hAnsi="Times New Roman" w:cs="Times New Roman"/>
          <w:sz w:val="24"/>
          <w:szCs w:val="24"/>
        </w:rPr>
        <w:br/>
      </w:r>
      <w:r w:rsidR="00AC1023" w:rsidRPr="005B060B">
        <w:rPr>
          <w:rFonts w:ascii="Times New Roman" w:hAnsi="Times New Roman" w:cs="Times New Roman"/>
          <w:sz w:val="24"/>
          <w:szCs w:val="24"/>
        </w:rPr>
        <w:t xml:space="preserve">u Ostravy jsou zatíženy věcným břemenem </w:t>
      </w:r>
      <w:r w:rsidR="006837DF">
        <w:rPr>
          <w:rFonts w:ascii="Times New Roman" w:hAnsi="Times New Roman" w:cs="Times New Roman"/>
          <w:sz w:val="24"/>
          <w:szCs w:val="24"/>
        </w:rPr>
        <w:t xml:space="preserve">- </w:t>
      </w:r>
      <w:r w:rsidR="00AC1023" w:rsidRPr="005B060B">
        <w:rPr>
          <w:rFonts w:ascii="Times New Roman" w:hAnsi="Times New Roman" w:cs="Times New Roman"/>
          <w:sz w:val="24"/>
          <w:szCs w:val="24"/>
        </w:rPr>
        <w:t xml:space="preserve">vedení plynárenského zařízení </w:t>
      </w:r>
      <w:r w:rsidR="006837DF">
        <w:rPr>
          <w:rFonts w:ascii="Times New Roman" w:hAnsi="Times New Roman" w:cs="Times New Roman"/>
          <w:sz w:val="24"/>
          <w:szCs w:val="24"/>
        </w:rPr>
        <w:t>dl</w:t>
      </w:r>
      <w:r w:rsidR="00AC1023" w:rsidRPr="005B060B">
        <w:rPr>
          <w:rFonts w:ascii="Times New Roman" w:hAnsi="Times New Roman" w:cs="Times New Roman"/>
          <w:sz w:val="24"/>
          <w:szCs w:val="24"/>
        </w:rPr>
        <w:t xml:space="preserve">e Smlouvy o zřízení věcného břemene ze dne 21. 8. 2017 ve prospěch společnosti GasNet, s. r. o. a dále jsou pozemky parc. č. 1776/1, parc. č. 1776/2, parc. č. 1776/21 v k.ú. Petřkovice u Ostravy zatíženy věcným břemenem </w:t>
      </w:r>
      <w:r w:rsidR="00150155">
        <w:rPr>
          <w:rFonts w:ascii="Times New Roman" w:hAnsi="Times New Roman" w:cs="Times New Roman"/>
          <w:sz w:val="24"/>
          <w:szCs w:val="24"/>
        </w:rPr>
        <w:t>-</w:t>
      </w:r>
      <w:r w:rsidR="00AC1023" w:rsidRPr="005B060B">
        <w:rPr>
          <w:rFonts w:ascii="Times New Roman" w:hAnsi="Times New Roman" w:cs="Times New Roman"/>
          <w:sz w:val="24"/>
          <w:szCs w:val="24"/>
        </w:rPr>
        <w:t xml:space="preserve">  vodovodní a kanalizační přípojk</w:t>
      </w:r>
      <w:r w:rsidR="00150155">
        <w:rPr>
          <w:rFonts w:ascii="Times New Roman" w:hAnsi="Times New Roman" w:cs="Times New Roman"/>
          <w:sz w:val="24"/>
          <w:szCs w:val="24"/>
        </w:rPr>
        <w:t>a</w:t>
      </w:r>
      <w:r w:rsidR="00AC1023" w:rsidRPr="005B060B">
        <w:rPr>
          <w:rFonts w:ascii="Times New Roman" w:hAnsi="Times New Roman" w:cs="Times New Roman"/>
          <w:sz w:val="24"/>
          <w:szCs w:val="24"/>
        </w:rPr>
        <w:t xml:space="preserve"> dle Smlouvy o zřízení služebnosti inženýrské sítě ze dne 2. 5. 2019.</w:t>
      </w:r>
    </w:p>
    <w:p w14:paraId="1700212C" w14:textId="77777777" w:rsidR="00AC1023" w:rsidRPr="005B060B" w:rsidRDefault="00AC1023" w:rsidP="00AC1023">
      <w:pPr>
        <w:pStyle w:val="Odstavecseseznamem"/>
        <w:numPr>
          <w:ilvl w:val="0"/>
          <w:numId w:val="8"/>
        </w:numPr>
        <w:spacing w:before="300" w:after="2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060B">
        <w:rPr>
          <w:rFonts w:ascii="Times New Roman" w:hAnsi="Times New Roman" w:cs="Times New Roman"/>
          <w:sz w:val="24"/>
          <w:szCs w:val="24"/>
        </w:rPr>
        <w:t>Na částech majetku se nacházejí nádoby na tříděný odpad bez vyhrazeného stání a další i historický mobiliář určený k veřejnému užívání. Na pozemku parc. č.1776/2 v k.ú. Petřkovice u Ostravy se nachází zeď z betonových prefabrikátu, která není součásti převodu a jejíhož vlastníka se nepodařilo dohledat.</w:t>
      </w:r>
    </w:p>
    <w:p w14:paraId="7B055844" w14:textId="1B3D89B7" w:rsidR="00AC1023" w:rsidRDefault="00F457F7" w:rsidP="00AC1023">
      <w:pPr>
        <w:pStyle w:val="Odstavecseseznamem"/>
        <w:numPr>
          <w:ilvl w:val="0"/>
          <w:numId w:val="8"/>
        </w:numPr>
        <w:spacing w:before="30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060B">
        <w:rPr>
          <w:rFonts w:ascii="Times New Roman" w:hAnsi="Times New Roman" w:cs="Times New Roman"/>
          <w:sz w:val="24"/>
          <w:szCs w:val="24"/>
        </w:rPr>
        <w:t>N</w:t>
      </w:r>
      <w:r w:rsidR="00AC1023" w:rsidRPr="005B060B">
        <w:rPr>
          <w:rFonts w:ascii="Times New Roman" w:hAnsi="Times New Roman" w:cs="Times New Roman"/>
          <w:sz w:val="24"/>
          <w:szCs w:val="24"/>
        </w:rPr>
        <w:t xml:space="preserve">a pozemku parc. č. 1776/20 v k.ú. Petřkovice u Ostravy nacházejí dvě mobilní plechové garáže ve vlastnictví třetích osob, přičemž jednoho z vlastníků se nepodařilo dohledat. </w:t>
      </w:r>
      <w:bookmarkStart w:id="2" w:name="_Hlk177121660"/>
      <w:r w:rsidR="00AC1023" w:rsidRPr="005B060B">
        <w:rPr>
          <w:rFonts w:ascii="Times New Roman" w:hAnsi="Times New Roman" w:cs="Times New Roman"/>
          <w:sz w:val="24"/>
          <w:szCs w:val="24"/>
        </w:rPr>
        <w:t xml:space="preserve">Užívání druhé garáže je ošetřeno smlouvou o nájmu </w:t>
      </w:r>
      <w:r w:rsidR="00EF2C6E">
        <w:rPr>
          <w:rFonts w:ascii="Times New Roman" w:hAnsi="Times New Roman" w:cs="Times New Roman"/>
          <w:sz w:val="24"/>
          <w:szCs w:val="24"/>
        </w:rPr>
        <w:br/>
      </w:r>
      <w:r w:rsidR="00AC1023" w:rsidRPr="005B060B">
        <w:rPr>
          <w:rFonts w:ascii="Times New Roman" w:hAnsi="Times New Roman" w:cs="Times New Roman"/>
          <w:sz w:val="24"/>
          <w:szCs w:val="24"/>
        </w:rPr>
        <w:t>ze dne 23. 11. 2023 uzavřenou na dobu určitou do 30. 11. 2031.</w:t>
      </w:r>
      <w:bookmarkEnd w:id="2"/>
    </w:p>
    <w:p w14:paraId="6BF49C7F" w14:textId="77777777" w:rsidR="00183D10" w:rsidRPr="005B060B" w:rsidRDefault="00183D10" w:rsidP="00183D10">
      <w:pPr>
        <w:pStyle w:val="Odstavecseseznamem"/>
        <w:spacing w:before="30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5F3F175" w14:textId="1DD77672" w:rsidR="00F457F7" w:rsidRDefault="00F457F7">
      <w:pPr>
        <w:rPr>
          <w:rFonts w:ascii="Times New Roman" w:hAnsi="Times New Roman" w:cs="Times New Roman"/>
          <w:b/>
          <w:bCs/>
        </w:rPr>
      </w:pPr>
      <w:r w:rsidRPr="00F457F7"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6DE7C24C" wp14:editId="5EB62372">
            <wp:extent cx="4695825" cy="3682046"/>
            <wp:effectExtent l="0" t="0" r="0" b="0"/>
            <wp:docPr id="1381970484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1970484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99294" cy="3684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E82F82" w14:textId="30801229" w:rsidR="00F457F7" w:rsidRPr="005B060B" w:rsidRDefault="00F457F7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5B060B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Pozemek </w:t>
      </w:r>
      <w:r w:rsidR="003419DE" w:rsidRPr="005B060B">
        <w:rPr>
          <w:rFonts w:ascii="Times New Roman" w:hAnsi="Times New Roman" w:cs="Times New Roman"/>
          <w:b/>
          <w:bCs/>
          <w:sz w:val="24"/>
          <w:szCs w:val="24"/>
        </w:rPr>
        <w:t>parc.č. 1955 k.ú. Petřkovice u Ostravy, obec Ostrava</w:t>
      </w:r>
    </w:p>
    <w:p w14:paraId="49B2E042" w14:textId="4D46621C" w:rsidR="003419DE" w:rsidRPr="005B060B" w:rsidRDefault="003419DE">
      <w:pPr>
        <w:rPr>
          <w:rFonts w:ascii="Times New Roman" w:hAnsi="Times New Roman" w:cs="Times New Roman"/>
          <w:sz w:val="24"/>
          <w:szCs w:val="24"/>
        </w:rPr>
      </w:pPr>
      <w:r w:rsidRPr="005B060B">
        <w:rPr>
          <w:rFonts w:ascii="Times New Roman" w:hAnsi="Times New Roman" w:cs="Times New Roman"/>
          <w:sz w:val="24"/>
          <w:szCs w:val="24"/>
        </w:rPr>
        <w:t>Lokalita ul. Hluč</w:t>
      </w:r>
      <w:r w:rsidR="0087472E">
        <w:rPr>
          <w:rFonts w:ascii="Times New Roman" w:hAnsi="Times New Roman" w:cs="Times New Roman"/>
          <w:sz w:val="24"/>
          <w:szCs w:val="24"/>
        </w:rPr>
        <w:t>í</w:t>
      </w:r>
      <w:r w:rsidRPr="005B060B">
        <w:rPr>
          <w:rFonts w:ascii="Times New Roman" w:hAnsi="Times New Roman" w:cs="Times New Roman"/>
          <w:sz w:val="24"/>
          <w:szCs w:val="24"/>
        </w:rPr>
        <w:t>nská. Součástí pozemku jsou venkovní úpravy.</w:t>
      </w:r>
    </w:p>
    <w:p w14:paraId="7A7C6D14" w14:textId="5A4DEA42" w:rsidR="003419DE" w:rsidRPr="005B060B" w:rsidRDefault="003419DE" w:rsidP="003419DE">
      <w:pPr>
        <w:pStyle w:val="Odstavecseseznamem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060B">
        <w:rPr>
          <w:rFonts w:ascii="Times New Roman" w:hAnsi="Times New Roman" w:cs="Times New Roman"/>
          <w:sz w:val="24"/>
          <w:szCs w:val="24"/>
        </w:rPr>
        <w:t>Pozemek parc. č. 1955 v k.ú. Petřkovice u Ostravy je zatížen věcným břemenem</w:t>
      </w:r>
      <w:r w:rsidR="00E627CF">
        <w:rPr>
          <w:rFonts w:ascii="Times New Roman" w:hAnsi="Times New Roman" w:cs="Times New Roman"/>
          <w:sz w:val="24"/>
          <w:szCs w:val="24"/>
        </w:rPr>
        <w:t xml:space="preserve"> - </w:t>
      </w:r>
      <w:r w:rsidRPr="005B060B">
        <w:rPr>
          <w:rFonts w:ascii="Times New Roman" w:hAnsi="Times New Roman" w:cs="Times New Roman"/>
          <w:sz w:val="24"/>
          <w:szCs w:val="24"/>
        </w:rPr>
        <w:t xml:space="preserve"> vodní díl</w:t>
      </w:r>
      <w:r w:rsidR="00E627CF">
        <w:rPr>
          <w:rFonts w:ascii="Times New Roman" w:hAnsi="Times New Roman" w:cs="Times New Roman"/>
          <w:sz w:val="24"/>
          <w:szCs w:val="24"/>
        </w:rPr>
        <w:t>o</w:t>
      </w:r>
      <w:r w:rsidRPr="005B060B">
        <w:rPr>
          <w:rFonts w:ascii="Times New Roman" w:hAnsi="Times New Roman" w:cs="Times New Roman"/>
          <w:sz w:val="24"/>
          <w:szCs w:val="24"/>
        </w:rPr>
        <w:t xml:space="preserve">  </w:t>
      </w:r>
      <w:bookmarkStart w:id="3" w:name="_Hlk177031898"/>
      <w:r w:rsidRPr="005B060B">
        <w:rPr>
          <w:rFonts w:ascii="Times New Roman" w:hAnsi="Times New Roman" w:cs="Times New Roman"/>
          <w:sz w:val="24"/>
          <w:szCs w:val="24"/>
        </w:rPr>
        <w:t xml:space="preserve">dle Smlouvy o zřízení služebnosti ze dne 31. 8. 2022 </w:t>
      </w:r>
      <w:bookmarkEnd w:id="3"/>
      <w:r w:rsidRPr="005B060B">
        <w:rPr>
          <w:rFonts w:ascii="Times New Roman" w:hAnsi="Times New Roman" w:cs="Times New Roman"/>
          <w:sz w:val="24"/>
          <w:szCs w:val="24"/>
        </w:rPr>
        <w:t xml:space="preserve">ve prospěch </w:t>
      </w:r>
      <w:r w:rsidR="00E627CF">
        <w:rPr>
          <w:rFonts w:ascii="Times New Roman" w:hAnsi="Times New Roman" w:cs="Times New Roman"/>
          <w:sz w:val="24"/>
          <w:szCs w:val="24"/>
        </w:rPr>
        <w:t>m</w:t>
      </w:r>
      <w:r w:rsidRPr="005B060B">
        <w:rPr>
          <w:rFonts w:ascii="Times New Roman" w:hAnsi="Times New Roman" w:cs="Times New Roman"/>
          <w:sz w:val="24"/>
          <w:szCs w:val="24"/>
        </w:rPr>
        <w:t>ěstského obvodu Petřkovice</w:t>
      </w:r>
      <w:r w:rsidR="00E627CF">
        <w:rPr>
          <w:rFonts w:ascii="Times New Roman" w:hAnsi="Times New Roman" w:cs="Times New Roman"/>
          <w:sz w:val="24"/>
          <w:szCs w:val="24"/>
        </w:rPr>
        <w:t>.</w:t>
      </w:r>
      <w:r w:rsidRPr="005B060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877CD3C" w14:textId="63266EE9" w:rsidR="003419DE" w:rsidRPr="00183D10" w:rsidRDefault="003419DE" w:rsidP="00183D10">
      <w:pPr>
        <w:pStyle w:val="Odstavecseseznamem"/>
        <w:numPr>
          <w:ilvl w:val="0"/>
          <w:numId w:val="9"/>
        </w:numPr>
        <w:spacing w:before="300" w:after="0" w:line="240" w:lineRule="auto"/>
        <w:jc w:val="both"/>
        <w:rPr>
          <w:rFonts w:ascii="Times New Roman" w:hAnsi="Times New Roman" w:cs="Times New Roman"/>
          <w:b/>
          <w:bCs/>
        </w:rPr>
      </w:pPr>
      <w:r w:rsidRPr="00183D10">
        <w:rPr>
          <w:rFonts w:ascii="Times New Roman" w:hAnsi="Times New Roman" w:cs="Times New Roman"/>
          <w:sz w:val="24"/>
          <w:szCs w:val="24"/>
        </w:rPr>
        <w:t xml:space="preserve">Pozemkem protéká vodní tok ve správě společnosti Ostravské vodárny a kanalizace a.s. </w:t>
      </w:r>
    </w:p>
    <w:p w14:paraId="3342C2FE" w14:textId="5B26E62E" w:rsidR="003419DE" w:rsidRDefault="003419DE">
      <w:pPr>
        <w:rPr>
          <w:rFonts w:ascii="Times New Roman" w:hAnsi="Times New Roman" w:cs="Times New Roman"/>
          <w:b/>
          <w:bCs/>
        </w:rPr>
      </w:pPr>
      <w:r w:rsidRPr="003419DE"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7E596952" wp14:editId="05993871">
            <wp:extent cx="4972050" cy="3147161"/>
            <wp:effectExtent l="0" t="0" r="0" b="0"/>
            <wp:docPr id="561075524" name="Obrázek 1" descr="Obsah obrázku Letecké snímkování, Urbánní design, Pohled z ptačí perspektivy, dopravní uzel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1075524" name="Obrázek 1" descr="Obsah obrázku Letecké snímkování, Urbánní design, Pohled z ptačí perspektivy, dopravní uzel&#10;&#10;Obsah vygenerovaný umělou inteligencí může být nesprávný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76245" cy="3149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FBF8F2" w14:textId="6D5CB987" w:rsidR="003419DE" w:rsidRPr="005B060B" w:rsidRDefault="003419DE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5B060B">
        <w:rPr>
          <w:rFonts w:ascii="Times New Roman" w:hAnsi="Times New Roman" w:cs="Times New Roman"/>
          <w:b/>
          <w:bCs/>
          <w:sz w:val="24"/>
          <w:szCs w:val="24"/>
        </w:rPr>
        <w:t>Pozemek parc.č. 143/30 k.ú. Vítkovice, obec Ostrava</w:t>
      </w:r>
    </w:p>
    <w:p w14:paraId="69DE1647" w14:textId="54110FFA" w:rsidR="001A596B" w:rsidRPr="005B060B" w:rsidRDefault="001A596B" w:rsidP="001A596B">
      <w:pPr>
        <w:jc w:val="both"/>
        <w:rPr>
          <w:rFonts w:ascii="Times New Roman" w:hAnsi="Times New Roman" w:cs="Times New Roman"/>
          <w:sz w:val="24"/>
          <w:szCs w:val="24"/>
        </w:rPr>
      </w:pPr>
      <w:r w:rsidRPr="005B060B">
        <w:rPr>
          <w:rFonts w:ascii="Times New Roman" w:hAnsi="Times New Roman" w:cs="Times New Roman"/>
          <w:sz w:val="24"/>
          <w:szCs w:val="24"/>
        </w:rPr>
        <w:t>Pozemek se nachází v těsné blízkosti železničního koridoru a rychlostní komunikace</w:t>
      </w:r>
      <w:r w:rsidR="00150155">
        <w:rPr>
          <w:rFonts w:ascii="Times New Roman" w:hAnsi="Times New Roman" w:cs="Times New Roman"/>
          <w:sz w:val="24"/>
          <w:szCs w:val="24"/>
        </w:rPr>
        <w:br/>
      </w:r>
      <w:r w:rsidRPr="005B060B">
        <w:rPr>
          <w:rFonts w:ascii="Times New Roman" w:hAnsi="Times New Roman" w:cs="Times New Roman"/>
          <w:sz w:val="24"/>
          <w:szCs w:val="24"/>
        </w:rPr>
        <w:t xml:space="preserve">ul. Místecká. Pozemek tvoří příjezdovou cestu k řadovým garážím ve vlastnictví statutárního města Ostravy, fyzických osob a firem. </w:t>
      </w:r>
    </w:p>
    <w:p w14:paraId="3D7BB9B6" w14:textId="2BC332E5" w:rsidR="001A596B" w:rsidRPr="005B060B" w:rsidRDefault="001A596B" w:rsidP="001A596B">
      <w:pPr>
        <w:pStyle w:val="Odstavecseseznamem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color w:val="156082" w:themeColor="accent1"/>
          <w:sz w:val="24"/>
          <w:szCs w:val="24"/>
        </w:rPr>
      </w:pPr>
      <w:r w:rsidRPr="005B060B">
        <w:rPr>
          <w:rFonts w:ascii="Times New Roman" w:hAnsi="Times New Roman" w:cs="Times New Roman"/>
          <w:sz w:val="24"/>
          <w:szCs w:val="24"/>
        </w:rPr>
        <w:t xml:space="preserve">Pozemek parc. č. 143/30 v k.ú. Vítkovice je zatížen věcným břemenem </w:t>
      </w:r>
      <w:r w:rsidR="00150155">
        <w:rPr>
          <w:rFonts w:ascii="Times New Roman" w:hAnsi="Times New Roman" w:cs="Times New Roman"/>
          <w:sz w:val="24"/>
          <w:szCs w:val="24"/>
        </w:rPr>
        <w:t xml:space="preserve">- </w:t>
      </w:r>
      <w:r w:rsidRPr="005B060B">
        <w:rPr>
          <w:rFonts w:ascii="Times New Roman" w:hAnsi="Times New Roman" w:cs="Times New Roman"/>
          <w:sz w:val="24"/>
          <w:szCs w:val="24"/>
        </w:rPr>
        <w:t xml:space="preserve"> podzemní elektrické vedení NN dle Smlouvy o zřízení věcného břemene ze dne 9. 9. 2019 </w:t>
      </w:r>
      <w:r w:rsidR="00150155">
        <w:rPr>
          <w:rFonts w:ascii="Times New Roman" w:hAnsi="Times New Roman" w:cs="Times New Roman"/>
          <w:sz w:val="24"/>
          <w:szCs w:val="24"/>
        </w:rPr>
        <w:br/>
      </w:r>
      <w:r w:rsidRPr="005B060B">
        <w:rPr>
          <w:rFonts w:ascii="Times New Roman" w:hAnsi="Times New Roman" w:cs="Times New Roman"/>
          <w:sz w:val="24"/>
          <w:szCs w:val="24"/>
        </w:rPr>
        <w:t>ve prospěch společnosti ČEZ Distribuce, a.s., dále je zatížen věcným břemenem  – přípojk</w:t>
      </w:r>
      <w:r w:rsidR="00150155">
        <w:rPr>
          <w:rFonts w:ascii="Times New Roman" w:hAnsi="Times New Roman" w:cs="Times New Roman"/>
          <w:sz w:val="24"/>
          <w:szCs w:val="24"/>
        </w:rPr>
        <w:t>a</w:t>
      </w:r>
      <w:r w:rsidRPr="005B060B">
        <w:rPr>
          <w:rFonts w:ascii="Times New Roman" w:hAnsi="Times New Roman" w:cs="Times New Roman"/>
          <w:sz w:val="24"/>
          <w:szCs w:val="24"/>
        </w:rPr>
        <w:t xml:space="preserve"> elektrické energie, dle Smlouvy</w:t>
      </w:r>
      <w:r w:rsidR="00150155">
        <w:rPr>
          <w:rFonts w:ascii="Times New Roman" w:hAnsi="Times New Roman" w:cs="Times New Roman"/>
          <w:sz w:val="24"/>
          <w:szCs w:val="24"/>
        </w:rPr>
        <w:t xml:space="preserve"> </w:t>
      </w:r>
      <w:r w:rsidRPr="005B060B">
        <w:rPr>
          <w:rFonts w:ascii="Times New Roman" w:hAnsi="Times New Roman" w:cs="Times New Roman"/>
          <w:sz w:val="24"/>
          <w:szCs w:val="24"/>
        </w:rPr>
        <w:t xml:space="preserve">o zřízení věcného břemene ze dne 19. 9. 2024 ve prospěch společnosti ČEZ Distribuce, a.s., dále je zatížen věcným břemenem  - zemního elektrického vedení NN dle Smlouvy o zřízení věcného břemene ze dne 30. 9. 2024 ve prospěch společnosti ČEZ Distribuce, a.s., a dále je zatížen věcným břemenem </w:t>
      </w:r>
      <w:r w:rsidR="00150155">
        <w:rPr>
          <w:rFonts w:ascii="Times New Roman" w:hAnsi="Times New Roman" w:cs="Times New Roman"/>
          <w:sz w:val="24"/>
          <w:szCs w:val="24"/>
        </w:rPr>
        <w:t>-</w:t>
      </w:r>
      <w:r w:rsidRPr="005B060B">
        <w:rPr>
          <w:rFonts w:ascii="Times New Roman" w:hAnsi="Times New Roman" w:cs="Times New Roman"/>
          <w:sz w:val="24"/>
          <w:szCs w:val="24"/>
        </w:rPr>
        <w:t xml:space="preserve"> zemní elektrické kabelové vedení NN, dle Smlouvy o zřízení věcného břemene ze dne 9. 10. 2024 ve prospěch společnosti ČEZ Distribuce, a.s.</w:t>
      </w:r>
    </w:p>
    <w:p w14:paraId="4E9041ED" w14:textId="5AC92078" w:rsidR="001A596B" w:rsidRDefault="001A596B" w:rsidP="00B14C2C">
      <w:pPr>
        <w:pStyle w:val="Odstavecseseznamem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4C2C">
        <w:rPr>
          <w:rFonts w:ascii="Times New Roman" w:hAnsi="Times New Roman" w:cs="Times New Roman"/>
          <w:sz w:val="24"/>
          <w:szCs w:val="24"/>
        </w:rPr>
        <w:t xml:space="preserve">Na malé části pozemku se nachází oplocení ve vlastnictví třetí osoby a dále se na malé části majetku nachází movité věci ve vlastnictví třetí osoby. </w:t>
      </w:r>
    </w:p>
    <w:p w14:paraId="3CC4A87D" w14:textId="77777777" w:rsidR="00183D10" w:rsidRPr="00B14C2C" w:rsidRDefault="00183D10" w:rsidP="00B14C2C">
      <w:pPr>
        <w:pStyle w:val="Odstavecseseznamem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p w14:paraId="0F3DED87" w14:textId="51743255" w:rsidR="001A596B" w:rsidRPr="00C675A9" w:rsidRDefault="001A596B" w:rsidP="001A596B">
      <w:pPr>
        <w:pStyle w:val="MSKNormal"/>
        <w:spacing w:before="120" w:after="120"/>
        <w:rPr>
          <w:rFonts w:cs="Tahoma"/>
          <w:b/>
          <w:bCs/>
          <w:sz w:val="20"/>
          <w:szCs w:val="20"/>
        </w:rPr>
      </w:pPr>
      <w:r w:rsidRPr="001A596B">
        <w:rPr>
          <w:rFonts w:cs="Tahoma"/>
          <w:b/>
          <w:bCs/>
          <w:noProof/>
          <w:sz w:val="20"/>
          <w:szCs w:val="20"/>
        </w:rPr>
        <w:lastRenderedPageBreak/>
        <w:drawing>
          <wp:inline distT="0" distB="0" distL="0" distR="0" wp14:anchorId="71BBDA7E" wp14:editId="6ABCC159">
            <wp:extent cx="3543300" cy="3265938"/>
            <wp:effectExtent l="0" t="0" r="0" b="0"/>
            <wp:docPr id="854750810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475081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545839" cy="3268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6FC196" w14:textId="77777777" w:rsidR="00183D10" w:rsidRDefault="00183D10" w:rsidP="004A636E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8DE1389" w14:textId="20988C10" w:rsidR="001A596B" w:rsidRPr="005B060B" w:rsidRDefault="001A596B" w:rsidP="004A636E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B060B">
        <w:rPr>
          <w:rFonts w:ascii="Times New Roman" w:hAnsi="Times New Roman" w:cs="Times New Roman"/>
          <w:b/>
          <w:bCs/>
          <w:sz w:val="24"/>
          <w:szCs w:val="24"/>
        </w:rPr>
        <w:t xml:space="preserve">Pozemek parc.č. 533/1, součástí je stavba č.p. 407, bydlení  </w:t>
      </w:r>
    </w:p>
    <w:p w14:paraId="0CB8D78D" w14:textId="61B7C440" w:rsidR="001A596B" w:rsidRPr="005B060B" w:rsidRDefault="001A596B" w:rsidP="004A636E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B060B">
        <w:rPr>
          <w:rFonts w:ascii="Times New Roman" w:hAnsi="Times New Roman" w:cs="Times New Roman"/>
          <w:b/>
          <w:bCs/>
          <w:sz w:val="24"/>
          <w:szCs w:val="24"/>
        </w:rPr>
        <w:t xml:space="preserve">Pozemek parc.č. 534 </w:t>
      </w:r>
    </w:p>
    <w:p w14:paraId="4AD89FBA" w14:textId="4DFA042C" w:rsidR="004A636E" w:rsidRPr="005B060B" w:rsidRDefault="004A636E" w:rsidP="004A636E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B060B">
        <w:rPr>
          <w:rFonts w:ascii="Times New Roman" w:hAnsi="Times New Roman" w:cs="Times New Roman"/>
          <w:b/>
          <w:bCs/>
          <w:sz w:val="24"/>
          <w:szCs w:val="24"/>
        </w:rPr>
        <w:t>oba k.ú. Vítkovice, obec Ostrava (lokalita ul. Erbenova)</w:t>
      </w:r>
    </w:p>
    <w:p w14:paraId="5A393889" w14:textId="4FD645E6" w:rsidR="001A596B" w:rsidRPr="005B060B" w:rsidRDefault="001A596B" w:rsidP="00B14C2C">
      <w:pPr>
        <w:pStyle w:val="Odstavecseseznamem"/>
        <w:spacing w:after="0" w:line="240" w:lineRule="auto"/>
        <w:ind w:left="717"/>
        <w:jc w:val="both"/>
        <w:rPr>
          <w:rFonts w:ascii="Times New Roman" w:hAnsi="Times New Roman" w:cs="Times New Roman"/>
          <w:sz w:val="24"/>
          <w:szCs w:val="24"/>
        </w:rPr>
      </w:pPr>
    </w:p>
    <w:p w14:paraId="603AB3FD" w14:textId="3BD32F6D" w:rsidR="001A596B" w:rsidRPr="005B060B" w:rsidRDefault="001A596B" w:rsidP="001A596B">
      <w:pPr>
        <w:pStyle w:val="Odstavecseseznamem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060B">
        <w:rPr>
          <w:rFonts w:ascii="Times New Roman" w:hAnsi="Times New Roman" w:cs="Times New Roman"/>
          <w:sz w:val="24"/>
          <w:szCs w:val="24"/>
        </w:rPr>
        <w:t xml:space="preserve">Stav majetku je popsán ve znaleckém posudku č. 2684/24 ze dne 28. 4. 2024 vyhotoveném znalkyní </w:t>
      </w:r>
      <w:r w:rsidR="00A13746">
        <w:rPr>
          <w:rFonts w:ascii="Times New Roman" w:hAnsi="Times New Roman" w:cs="Times New Roman"/>
          <w:sz w:val="24"/>
          <w:szCs w:val="24"/>
        </w:rPr>
        <w:t>xxxxxx  xxxxxxxxx</w:t>
      </w:r>
      <w:r w:rsidRPr="005B060B">
        <w:rPr>
          <w:rFonts w:ascii="Times New Roman" w:hAnsi="Times New Roman" w:cs="Times New Roman"/>
          <w:sz w:val="24"/>
          <w:szCs w:val="24"/>
        </w:rPr>
        <w:t xml:space="preserve"> a odpovídá svému stáří způsobu užívání.</w:t>
      </w:r>
    </w:p>
    <w:p w14:paraId="4717D10B" w14:textId="0F70E3EB" w:rsidR="001A596B" w:rsidRPr="005B060B" w:rsidRDefault="004A636E" w:rsidP="001A596B">
      <w:pPr>
        <w:pStyle w:val="Odstavecseseznamem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060B">
        <w:rPr>
          <w:rFonts w:ascii="Times New Roman" w:hAnsi="Times New Roman" w:cs="Times New Roman"/>
          <w:sz w:val="24"/>
          <w:szCs w:val="24"/>
        </w:rPr>
        <w:t>N</w:t>
      </w:r>
      <w:r w:rsidR="001A596B" w:rsidRPr="005B060B">
        <w:rPr>
          <w:rFonts w:ascii="Times New Roman" w:hAnsi="Times New Roman" w:cs="Times New Roman"/>
          <w:sz w:val="24"/>
          <w:szCs w:val="24"/>
        </w:rPr>
        <w:t xml:space="preserve">a předmětném majetku </w:t>
      </w:r>
      <w:r w:rsidRPr="005B060B">
        <w:rPr>
          <w:rFonts w:ascii="Times New Roman" w:hAnsi="Times New Roman" w:cs="Times New Roman"/>
          <w:sz w:val="24"/>
          <w:szCs w:val="24"/>
        </w:rPr>
        <w:t xml:space="preserve">se </w:t>
      </w:r>
      <w:r w:rsidR="001A596B" w:rsidRPr="005B060B">
        <w:rPr>
          <w:rFonts w:ascii="Times New Roman" w:hAnsi="Times New Roman" w:cs="Times New Roman"/>
          <w:sz w:val="24"/>
          <w:szCs w:val="24"/>
        </w:rPr>
        <w:t>nachází movité věci bez hodnoty.</w:t>
      </w:r>
      <w:r w:rsidR="00DD50FC">
        <w:rPr>
          <w:rFonts w:ascii="Times New Roman" w:hAnsi="Times New Roman" w:cs="Times New Roman"/>
          <w:sz w:val="24"/>
          <w:szCs w:val="24"/>
        </w:rPr>
        <w:t xml:space="preserve"> Je nutno upozornit, že dle smlouvy bude jejich vyklizení provedeno na náklad a nebezpečí SMO.</w:t>
      </w:r>
    </w:p>
    <w:p w14:paraId="77BB6E8E" w14:textId="77777777" w:rsidR="001A596B" w:rsidRDefault="001A596B" w:rsidP="001A596B">
      <w:pPr>
        <w:pStyle w:val="Odstavecseseznamem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060B">
        <w:rPr>
          <w:rFonts w:ascii="Times New Roman" w:hAnsi="Times New Roman" w:cs="Times New Roman"/>
          <w:sz w:val="24"/>
          <w:szCs w:val="24"/>
        </w:rPr>
        <w:t>Průkaz energetické náročnosti předmětné stavby dle zákona č. 406/2000 Sb., o hospodaření energií, ve znění pozdějších předpisů ze dne 23. 3. 2023, zahrnuje stavbu do energetické třídy G – mimořádně nehospodárná.</w:t>
      </w:r>
    </w:p>
    <w:p w14:paraId="7FE191F6" w14:textId="77777777" w:rsidR="00183D10" w:rsidRPr="005B060B" w:rsidRDefault="00183D10" w:rsidP="00183D10">
      <w:pPr>
        <w:pStyle w:val="Odstavecseseznamem"/>
        <w:spacing w:after="0" w:line="240" w:lineRule="auto"/>
        <w:ind w:left="717"/>
        <w:jc w:val="both"/>
        <w:rPr>
          <w:rFonts w:ascii="Times New Roman" w:hAnsi="Times New Roman" w:cs="Times New Roman"/>
          <w:sz w:val="24"/>
          <w:szCs w:val="24"/>
        </w:rPr>
      </w:pPr>
    </w:p>
    <w:p w14:paraId="14C19D78" w14:textId="24A4F9DC" w:rsidR="004A636E" w:rsidRDefault="004A636E" w:rsidP="001A596B">
      <w:pPr>
        <w:jc w:val="both"/>
        <w:rPr>
          <w:rFonts w:ascii="Times New Roman" w:hAnsi="Times New Roman" w:cs="Times New Roman"/>
          <w:b/>
          <w:bCs/>
        </w:rPr>
      </w:pPr>
      <w:r w:rsidRPr="004A636E"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681230F4" wp14:editId="16787DD3">
            <wp:extent cx="3430718" cy="2733675"/>
            <wp:effectExtent l="0" t="0" r="0" b="0"/>
            <wp:docPr id="1230504176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0504176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450567" cy="2749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D842EF" w14:textId="33426283" w:rsidR="004A636E" w:rsidRPr="005B060B" w:rsidRDefault="004A636E" w:rsidP="001A596B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B060B">
        <w:rPr>
          <w:rFonts w:ascii="Times New Roman" w:hAnsi="Times New Roman" w:cs="Times New Roman"/>
          <w:b/>
          <w:bCs/>
          <w:sz w:val="24"/>
          <w:szCs w:val="24"/>
        </w:rPr>
        <w:lastRenderedPageBreak/>
        <w:t>Pozemek parc.č. 594, součástí je stavba č.p. 334, bydlení  k.ú. Vítkovice, obec Ostrava, (lokalita ul. Šalounova, ul. Nerudova)</w:t>
      </w:r>
    </w:p>
    <w:p w14:paraId="78CAA90D" w14:textId="5787EE49" w:rsidR="004A636E" w:rsidRPr="005B060B" w:rsidRDefault="004A636E" w:rsidP="004A636E">
      <w:pPr>
        <w:pStyle w:val="Odstavecseseznamem"/>
        <w:numPr>
          <w:ilvl w:val="0"/>
          <w:numId w:val="12"/>
        </w:numPr>
        <w:spacing w:after="200" w:line="240" w:lineRule="auto"/>
        <w:jc w:val="both"/>
        <w:rPr>
          <w:rFonts w:ascii="Times New Roman" w:hAnsi="Times New Roman" w:cs="Times New Roman"/>
          <w:color w:val="156082" w:themeColor="accent1"/>
          <w:sz w:val="24"/>
          <w:szCs w:val="24"/>
        </w:rPr>
      </w:pPr>
      <w:bookmarkStart w:id="4" w:name="_Hlk177121597"/>
      <w:r w:rsidRPr="005B060B">
        <w:rPr>
          <w:rFonts w:ascii="Times New Roman" w:hAnsi="Times New Roman" w:cs="Times New Roman"/>
          <w:sz w:val="24"/>
          <w:szCs w:val="24"/>
        </w:rPr>
        <w:t xml:space="preserve">K předmětnému majetku jsou uzavřeny smlouvy o nájmu. Smlouva k nebytovému prostoru/garáže na dobu neurčitou. Smlouva  k bytu č. 1 na dobu neurčitou. Smlouva </w:t>
      </w:r>
      <w:r w:rsidR="00E627CF">
        <w:rPr>
          <w:rFonts w:ascii="Times New Roman" w:hAnsi="Times New Roman" w:cs="Times New Roman"/>
          <w:sz w:val="24"/>
          <w:szCs w:val="24"/>
        </w:rPr>
        <w:br/>
      </w:r>
      <w:r w:rsidRPr="005B060B">
        <w:rPr>
          <w:rFonts w:ascii="Times New Roman" w:hAnsi="Times New Roman" w:cs="Times New Roman"/>
          <w:sz w:val="24"/>
          <w:szCs w:val="24"/>
        </w:rPr>
        <w:t xml:space="preserve">o nájmu </w:t>
      </w:r>
      <w:r w:rsidR="00C85677">
        <w:rPr>
          <w:rFonts w:ascii="Times New Roman" w:hAnsi="Times New Roman" w:cs="Times New Roman"/>
          <w:sz w:val="24"/>
          <w:szCs w:val="24"/>
        </w:rPr>
        <w:t>k</w:t>
      </w:r>
      <w:r w:rsidRPr="005B060B">
        <w:rPr>
          <w:rFonts w:ascii="Times New Roman" w:hAnsi="Times New Roman" w:cs="Times New Roman"/>
          <w:sz w:val="24"/>
          <w:szCs w:val="24"/>
        </w:rPr>
        <w:t xml:space="preserve"> bytu č. 2 na dobu určitou do 31. 12. 2025. Smlouva o nájmu </w:t>
      </w:r>
      <w:r w:rsidR="00C85677">
        <w:rPr>
          <w:rFonts w:ascii="Times New Roman" w:hAnsi="Times New Roman" w:cs="Times New Roman"/>
          <w:sz w:val="24"/>
          <w:szCs w:val="24"/>
        </w:rPr>
        <w:t xml:space="preserve">k </w:t>
      </w:r>
      <w:r w:rsidRPr="005B060B">
        <w:rPr>
          <w:rFonts w:ascii="Times New Roman" w:hAnsi="Times New Roman" w:cs="Times New Roman"/>
          <w:sz w:val="24"/>
          <w:szCs w:val="24"/>
        </w:rPr>
        <w:t xml:space="preserve">bytu  č. 4 </w:t>
      </w:r>
      <w:r w:rsidR="00E627CF">
        <w:rPr>
          <w:rFonts w:ascii="Times New Roman" w:hAnsi="Times New Roman" w:cs="Times New Roman"/>
          <w:sz w:val="24"/>
          <w:szCs w:val="24"/>
        </w:rPr>
        <w:br/>
      </w:r>
      <w:r w:rsidRPr="005B060B">
        <w:rPr>
          <w:rFonts w:ascii="Times New Roman" w:hAnsi="Times New Roman" w:cs="Times New Roman"/>
          <w:sz w:val="24"/>
          <w:szCs w:val="24"/>
        </w:rPr>
        <w:t>na dobu určitou</w:t>
      </w:r>
      <w:r w:rsidR="00C85677">
        <w:rPr>
          <w:rFonts w:ascii="Times New Roman" w:hAnsi="Times New Roman" w:cs="Times New Roman"/>
          <w:sz w:val="24"/>
          <w:szCs w:val="24"/>
        </w:rPr>
        <w:t xml:space="preserve"> </w:t>
      </w:r>
      <w:r w:rsidRPr="005B060B">
        <w:rPr>
          <w:rFonts w:ascii="Times New Roman" w:hAnsi="Times New Roman" w:cs="Times New Roman"/>
          <w:sz w:val="24"/>
          <w:szCs w:val="24"/>
        </w:rPr>
        <w:t>do 31. 12. 2025. S obsahem nájemních smluv se obdarovaný seznámil před podpisem této smlouvy.</w:t>
      </w:r>
    </w:p>
    <w:p w14:paraId="11C44319" w14:textId="600884BF" w:rsidR="004A636E" w:rsidRPr="005B060B" w:rsidRDefault="004A636E" w:rsidP="004A636E">
      <w:pPr>
        <w:pStyle w:val="Odstavecseseznamem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5" w:name="_Hlk170471352"/>
      <w:bookmarkEnd w:id="4"/>
      <w:r w:rsidRPr="005B060B">
        <w:rPr>
          <w:rFonts w:ascii="Times New Roman" w:hAnsi="Times New Roman" w:cs="Times New Roman"/>
          <w:sz w:val="24"/>
          <w:szCs w:val="24"/>
        </w:rPr>
        <w:t>Pozemek parc. č. 594 v k.ú. Vítkovice je zatížen věcným břemenem</w:t>
      </w:r>
      <w:r w:rsidR="00C85677">
        <w:rPr>
          <w:rFonts w:ascii="Times New Roman" w:hAnsi="Times New Roman" w:cs="Times New Roman"/>
          <w:sz w:val="24"/>
          <w:szCs w:val="24"/>
        </w:rPr>
        <w:t xml:space="preserve"> -</w:t>
      </w:r>
      <w:r w:rsidRPr="005B060B">
        <w:rPr>
          <w:rFonts w:ascii="Times New Roman" w:hAnsi="Times New Roman" w:cs="Times New Roman"/>
          <w:sz w:val="24"/>
          <w:szCs w:val="24"/>
        </w:rPr>
        <w:t xml:space="preserve"> vedení odpadních vod přes dvůr dle Usnesení soudu, dále je předmětný majetek zatížen věcným břemenem </w:t>
      </w:r>
      <w:r w:rsidR="00E627CF">
        <w:rPr>
          <w:rFonts w:ascii="Times New Roman" w:hAnsi="Times New Roman" w:cs="Times New Roman"/>
          <w:sz w:val="24"/>
          <w:szCs w:val="24"/>
        </w:rPr>
        <w:t>– doživotní  a požívací právo pro fyzické osoby.</w:t>
      </w:r>
    </w:p>
    <w:bookmarkEnd w:id="5"/>
    <w:p w14:paraId="314ED4CC" w14:textId="0E264D7A" w:rsidR="004A636E" w:rsidRPr="005B060B" w:rsidRDefault="004A636E" w:rsidP="004A636E">
      <w:pPr>
        <w:pStyle w:val="Odstavecseseznamem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060B">
        <w:rPr>
          <w:rFonts w:ascii="Times New Roman" w:hAnsi="Times New Roman" w:cs="Times New Roman"/>
          <w:sz w:val="24"/>
          <w:szCs w:val="24"/>
        </w:rPr>
        <w:t xml:space="preserve">Stav majetku je popsán ve znaleckém posudku č. 2685/24 ze dne 30. 4. 2024 ve znění dodatku k tomuto posudku ze dne 22. 5. 2024 vyhotoveném znalkyní </w:t>
      </w:r>
      <w:r w:rsidR="00A13746">
        <w:rPr>
          <w:rFonts w:ascii="Times New Roman" w:hAnsi="Times New Roman" w:cs="Times New Roman"/>
          <w:sz w:val="24"/>
          <w:szCs w:val="24"/>
        </w:rPr>
        <w:t>xxxxxx xxxxxxxxxxx</w:t>
      </w:r>
      <w:r w:rsidRPr="005B060B">
        <w:rPr>
          <w:rFonts w:ascii="Times New Roman" w:hAnsi="Times New Roman" w:cs="Times New Roman"/>
          <w:sz w:val="24"/>
          <w:szCs w:val="24"/>
        </w:rPr>
        <w:t xml:space="preserve"> a odpovídá svému stáří, způsobu užívání, s čímž byl obdarovaný před podpisem smlouvy seznámen.</w:t>
      </w:r>
    </w:p>
    <w:p w14:paraId="38467139" w14:textId="77777777" w:rsidR="004A636E" w:rsidRPr="005B060B" w:rsidRDefault="004A636E" w:rsidP="004A636E">
      <w:pPr>
        <w:pStyle w:val="Odstavecseseznamem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060B">
        <w:rPr>
          <w:rFonts w:ascii="Times New Roman" w:hAnsi="Times New Roman" w:cs="Times New Roman"/>
          <w:sz w:val="24"/>
          <w:szCs w:val="24"/>
        </w:rPr>
        <w:t>Průkaz energetické náročnosti předmětné stavby dle zákona č. 406/2000 Sb., o hospodaření energií, ve znění pozdějších předpisů ze dne 15. 12. 2022, zahrnuje stavbu do energetické třídy G – mimořádně nehospodárná.</w:t>
      </w:r>
    </w:p>
    <w:p w14:paraId="7499E64B" w14:textId="77777777" w:rsidR="004A636E" w:rsidRPr="005B060B" w:rsidRDefault="004A636E" w:rsidP="001A596B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31071E9" w14:textId="1E0FC68C" w:rsidR="004A636E" w:rsidRDefault="004A636E" w:rsidP="001A596B">
      <w:pPr>
        <w:jc w:val="both"/>
        <w:rPr>
          <w:rFonts w:ascii="Times New Roman" w:hAnsi="Times New Roman" w:cs="Times New Roman"/>
          <w:b/>
          <w:bCs/>
        </w:rPr>
      </w:pPr>
      <w:r w:rsidRPr="004A636E"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5E40B669" wp14:editId="09C86EFA">
            <wp:extent cx="5981700" cy="4562475"/>
            <wp:effectExtent l="0" t="0" r="0" b="9525"/>
            <wp:docPr id="1297644965" name="Obrázek 1" descr="Obsah obrázku mapa, Urbánní design, Letecké snímkování, dopravní uzel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7644965" name="Obrázek 1" descr="Obsah obrázku mapa, Urbánní design, Letecké snímkování, dopravní uzel&#10;&#10;Obsah vygenerovaný umělou inteligencí může být nesprávný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81700" cy="456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DFB854" w14:textId="77777777" w:rsidR="00B35FE6" w:rsidRDefault="00B35FE6" w:rsidP="00DB24BE">
      <w:pPr>
        <w:pStyle w:val="MSKNormal"/>
        <w:spacing w:before="120"/>
        <w:rPr>
          <w:rFonts w:ascii="Times New Roman" w:hAnsi="Times New Roman"/>
          <w:b/>
          <w:bCs/>
        </w:rPr>
      </w:pPr>
    </w:p>
    <w:p w14:paraId="3085798E" w14:textId="77777777" w:rsidR="00B35FE6" w:rsidRDefault="00B35FE6" w:rsidP="00DB24BE">
      <w:pPr>
        <w:pStyle w:val="MSKNormal"/>
        <w:spacing w:before="120"/>
        <w:rPr>
          <w:rFonts w:ascii="Times New Roman" w:hAnsi="Times New Roman"/>
          <w:b/>
          <w:bCs/>
        </w:rPr>
      </w:pPr>
    </w:p>
    <w:p w14:paraId="7036F487" w14:textId="77777777" w:rsidR="00B35FE6" w:rsidRDefault="00B35FE6" w:rsidP="00DB24BE">
      <w:pPr>
        <w:pStyle w:val="MSKNormal"/>
        <w:spacing w:before="120"/>
        <w:rPr>
          <w:rFonts w:ascii="Times New Roman" w:hAnsi="Times New Roman"/>
          <w:b/>
          <w:bCs/>
        </w:rPr>
      </w:pPr>
    </w:p>
    <w:p w14:paraId="5CE7D1EE" w14:textId="0B950D96" w:rsidR="00DB24BE" w:rsidRDefault="00DB24BE" w:rsidP="00DB24BE">
      <w:pPr>
        <w:pStyle w:val="MSKNormal"/>
        <w:spacing w:before="120"/>
        <w:rPr>
          <w:rFonts w:ascii="Times New Roman" w:hAnsi="Times New Roman"/>
          <w:b/>
          <w:bCs/>
        </w:rPr>
      </w:pPr>
      <w:r w:rsidRPr="00DB24BE">
        <w:rPr>
          <w:rFonts w:ascii="Times New Roman" w:hAnsi="Times New Roman"/>
          <w:b/>
          <w:bCs/>
        </w:rPr>
        <w:lastRenderedPageBreak/>
        <w:t>Pozemek parc. č. 715/317  v k. ú. Výškovice u Ostravy</w:t>
      </w:r>
    </w:p>
    <w:p w14:paraId="4ABE87D5" w14:textId="60A4D630" w:rsidR="00DB24BE" w:rsidRDefault="00DB24BE" w:rsidP="00DB24BE">
      <w:pPr>
        <w:pStyle w:val="MSKNormal"/>
        <w:spacing w:line="276" w:lineRule="auto"/>
        <w:rPr>
          <w:rFonts w:ascii="Times New Roman" w:hAnsi="Times New Roman"/>
        </w:rPr>
      </w:pPr>
      <w:r w:rsidRPr="00DB24BE">
        <w:rPr>
          <w:rFonts w:ascii="Times New Roman" w:hAnsi="Times New Roman"/>
        </w:rPr>
        <w:t xml:space="preserve">ul. Řadová. Součástí pozemku jsou trvalé porosty. </w:t>
      </w:r>
    </w:p>
    <w:p w14:paraId="3A40B35D" w14:textId="7C7E1006" w:rsidR="00DB24BE" w:rsidRPr="00DB24BE" w:rsidRDefault="00DB24BE" w:rsidP="00B14C2C">
      <w:pPr>
        <w:pStyle w:val="Odstavecseseznamem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F2DC648" w14:textId="2F987609" w:rsidR="00DB24BE" w:rsidRPr="00DB24BE" w:rsidRDefault="00DB24BE" w:rsidP="00DB24BE">
      <w:pPr>
        <w:pStyle w:val="Odstavecseseznamem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</w:t>
      </w:r>
      <w:r w:rsidRPr="00DB24BE">
        <w:rPr>
          <w:rFonts w:ascii="Times New Roman" w:hAnsi="Times New Roman" w:cs="Times New Roman"/>
          <w:sz w:val="24"/>
          <w:szCs w:val="24"/>
        </w:rPr>
        <w:t>ozemek parc. č. 715/317 v k.ú. Výškovice u Ostravy je zatížen věcným břemenem – vodovodní přípojk</w:t>
      </w:r>
      <w:r w:rsidR="00C85677">
        <w:rPr>
          <w:rFonts w:ascii="Times New Roman" w:hAnsi="Times New Roman" w:cs="Times New Roman"/>
          <w:sz w:val="24"/>
          <w:szCs w:val="24"/>
        </w:rPr>
        <w:t xml:space="preserve">a </w:t>
      </w:r>
      <w:r w:rsidRPr="00DB24BE">
        <w:rPr>
          <w:rFonts w:ascii="Times New Roman" w:hAnsi="Times New Roman" w:cs="Times New Roman"/>
          <w:sz w:val="24"/>
          <w:szCs w:val="24"/>
        </w:rPr>
        <w:t xml:space="preserve">dle Smlouvy o </w:t>
      </w:r>
      <w:r w:rsidRPr="00DB24BE">
        <w:rPr>
          <w:rFonts w:ascii="Times New Roman" w:hAnsi="Times New Roman" w:cs="Times New Roman"/>
          <w:bCs/>
          <w:sz w:val="24"/>
          <w:szCs w:val="24"/>
        </w:rPr>
        <w:t xml:space="preserve">zániku věcného břemene, o zřízení věcného břemene </w:t>
      </w:r>
      <w:r w:rsidRPr="00DB24BE">
        <w:rPr>
          <w:rFonts w:ascii="Times New Roman" w:hAnsi="Times New Roman" w:cs="Times New Roman"/>
          <w:sz w:val="24"/>
          <w:szCs w:val="24"/>
        </w:rPr>
        <w:t>ze dne 18. 7. 2023.</w:t>
      </w:r>
    </w:p>
    <w:p w14:paraId="7A1CADA4" w14:textId="059A198D" w:rsidR="00DB24BE" w:rsidRDefault="00DB24BE" w:rsidP="00DB24BE">
      <w:pPr>
        <w:pStyle w:val="Odstavecseseznamem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6" w:name="_Hlk177038877"/>
      <w:r>
        <w:rPr>
          <w:rFonts w:ascii="Times New Roman" w:hAnsi="Times New Roman" w:cs="Times New Roman"/>
          <w:sz w:val="24"/>
          <w:szCs w:val="24"/>
        </w:rPr>
        <w:t>Na př</w:t>
      </w:r>
      <w:r w:rsidRPr="00DB24BE">
        <w:rPr>
          <w:rFonts w:ascii="Times New Roman" w:hAnsi="Times New Roman" w:cs="Times New Roman"/>
          <w:sz w:val="24"/>
          <w:szCs w:val="24"/>
        </w:rPr>
        <w:t>edmětném pozemku nacházejí movité věci ve vlastnictví fyzických osob v souvislosti s provozem blízkých zahrádek.</w:t>
      </w:r>
      <w:bookmarkEnd w:id="6"/>
    </w:p>
    <w:p w14:paraId="19178587" w14:textId="77777777" w:rsidR="00183D10" w:rsidRPr="00DB24BE" w:rsidRDefault="00183D10" w:rsidP="00183D10">
      <w:pPr>
        <w:pStyle w:val="Odstavecseseznamem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115A12C" w14:textId="588DEF37" w:rsidR="00CE2171" w:rsidRPr="005B060B" w:rsidRDefault="00DB24BE" w:rsidP="001A596B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B24BE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4D67DE7E" wp14:editId="3EEDBA3C">
            <wp:extent cx="2946771" cy="2295525"/>
            <wp:effectExtent l="0" t="0" r="6350" b="0"/>
            <wp:docPr id="1955688473" name="Obrázek 1" descr="Obsah obrázku Letecké snímkování, strom, Urbánní design, venku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5688473" name="Obrázek 1" descr="Obsah obrázku Letecké snímkování, strom, Urbánní design, venku&#10;&#10;Obsah vygenerovaný umělou inteligencí může být nesprávný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957008" cy="230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5AA593" w14:textId="4E485CB9" w:rsidR="00CE2171" w:rsidRPr="0038774E" w:rsidRDefault="00CE2171" w:rsidP="001A596B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8774E">
        <w:rPr>
          <w:rFonts w:ascii="Times New Roman" w:hAnsi="Times New Roman" w:cs="Times New Roman"/>
          <w:b/>
          <w:bCs/>
          <w:sz w:val="24"/>
          <w:szCs w:val="24"/>
        </w:rPr>
        <w:t xml:space="preserve">Pozemek p.p.č. 1638 v k.ú. Zábřeh-VŽ, obec Ostrava </w:t>
      </w:r>
    </w:p>
    <w:p w14:paraId="1818639A" w14:textId="288ADB99" w:rsidR="00CE2171" w:rsidRPr="0038774E" w:rsidRDefault="00CE2171" w:rsidP="00CE2171">
      <w:pPr>
        <w:pStyle w:val="Odstavecseseznamem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774E">
        <w:rPr>
          <w:rFonts w:ascii="Times New Roman" w:hAnsi="Times New Roman" w:cs="Times New Roman"/>
          <w:sz w:val="24"/>
          <w:szCs w:val="24"/>
        </w:rPr>
        <w:t xml:space="preserve">Pozemek parc. č. 1638 v k.ú. Zábřeh-VŽ je zatížen věcným břemenem </w:t>
      </w:r>
      <w:r w:rsidR="00C85677">
        <w:rPr>
          <w:rFonts w:ascii="Times New Roman" w:hAnsi="Times New Roman" w:cs="Times New Roman"/>
          <w:sz w:val="24"/>
          <w:szCs w:val="24"/>
        </w:rPr>
        <w:t xml:space="preserve">- </w:t>
      </w:r>
      <w:r w:rsidRPr="0038774E">
        <w:rPr>
          <w:rFonts w:ascii="Times New Roman" w:hAnsi="Times New Roman" w:cs="Times New Roman"/>
          <w:sz w:val="24"/>
          <w:szCs w:val="24"/>
        </w:rPr>
        <w:t xml:space="preserve"> vedení potrubí horkovodu dle </w:t>
      </w:r>
      <w:r w:rsidRPr="0038774E">
        <w:rPr>
          <w:rFonts w:ascii="Times New Roman" w:hAnsi="Times New Roman" w:cs="Times New Roman"/>
          <w:bCs/>
          <w:sz w:val="24"/>
          <w:szCs w:val="24"/>
        </w:rPr>
        <w:t>Smlouvy o zřízení věcného břemene</w:t>
      </w:r>
      <w:r w:rsidRPr="0038774E">
        <w:rPr>
          <w:rFonts w:ascii="Times New Roman" w:hAnsi="Times New Roman" w:cs="Times New Roman"/>
          <w:sz w:val="24"/>
          <w:szCs w:val="24"/>
        </w:rPr>
        <w:t xml:space="preserve"> ze dne 22. 12. 2011 ve prospěch společnosti </w:t>
      </w:r>
      <w:r w:rsidRPr="0038774E">
        <w:rPr>
          <w:rFonts w:ascii="Times New Roman" w:hAnsi="Times New Roman" w:cs="Times New Roman"/>
          <w:bCs/>
          <w:sz w:val="24"/>
          <w:szCs w:val="24"/>
        </w:rPr>
        <w:t>ČEZ ESL, s.r.o.</w:t>
      </w:r>
    </w:p>
    <w:p w14:paraId="7AB1BCC5" w14:textId="686FEFE6" w:rsidR="00CE2171" w:rsidRDefault="00CE2171" w:rsidP="00CE2171">
      <w:pPr>
        <w:pStyle w:val="Odstavecseseznamem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774E">
        <w:rPr>
          <w:rFonts w:ascii="Times New Roman" w:hAnsi="Times New Roman" w:cs="Times New Roman"/>
          <w:sz w:val="24"/>
          <w:szCs w:val="24"/>
        </w:rPr>
        <w:t xml:space="preserve">Pozemek parc. č. 1638 v k.ú. Zábřeh-VŽ tvoří přístup ke stavbám garáží ve vlastnictví třetích osob a </w:t>
      </w:r>
      <w:r w:rsidR="00C85677">
        <w:rPr>
          <w:rFonts w:ascii="Times New Roman" w:hAnsi="Times New Roman" w:cs="Times New Roman"/>
          <w:sz w:val="24"/>
          <w:szCs w:val="24"/>
        </w:rPr>
        <w:t>jeliko</w:t>
      </w:r>
      <w:r w:rsidRPr="0038774E">
        <w:rPr>
          <w:rFonts w:ascii="Times New Roman" w:hAnsi="Times New Roman" w:cs="Times New Roman"/>
          <w:sz w:val="24"/>
          <w:szCs w:val="24"/>
        </w:rPr>
        <w:t xml:space="preserve">ž se nachází v problémové lokalitě mimo jiné s rizikem tvorby černých skládek, proto je chráněn plechovou branou, která však nemá detenční charakter. </w:t>
      </w:r>
    </w:p>
    <w:p w14:paraId="7F811406" w14:textId="77777777" w:rsidR="00183D10" w:rsidRPr="0038774E" w:rsidRDefault="00183D10" w:rsidP="00183D10">
      <w:pPr>
        <w:pStyle w:val="Odstavecseseznamem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9DC4953" w14:textId="56EB79FF" w:rsidR="00AE467C" w:rsidRDefault="00270EE5" w:rsidP="001A596B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70EE5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22B4052E" wp14:editId="74232C38">
            <wp:extent cx="3458130" cy="2352675"/>
            <wp:effectExtent l="0" t="0" r="9525" b="0"/>
            <wp:docPr id="1069196453" name="Obrázek 1" descr="Obsah obrázku Maketa, Urbánní design, dům, budova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9196453" name="Obrázek 1" descr="Obsah obrázku Maketa, Urbánní design, dům, budova&#10;&#10;Obsah vygenerovaný umělou inteligencí může být nesprávný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73358" cy="2363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D9E92B" w14:textId="77777777" w:rsidR="00B14C2C" w:rsidRDefault="00B14C2C" w:rsidP="00AE467C">
      <w:pPr>
        <w:outlineLvl w:val="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17A1D90E" w14:textId="77777777" w:rsidR="008524AD" w:rsidRDefault="008524AD" w:rsidP="00AE467C">
      <w:pPr>
        <w:outlineLvl w:val="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3E0DA994" w14:textId="081D0C28" w:rsidR="008524AD" w:rsidRDefault="008524AD" w:rsidP="00AE467C">
      <w:pPr>
        <w:outlineLvl w:val="0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 xml:space="preserve">Projednáno v radě města </w:t>
      </w:r>
    </w:p>
    <w:p w14:paraId="00E407A0" w14:textId="77777777" w:rsidR="0062219E" w:rsidRDefault="008524AD" w:rsidP="00A13746">
      <w:pPr>
        <w:jc w:val="both"/>
        <w:outlineLvl w:val="0"/>
        <w:rPr>
          <w:rFonts w:ascii="Times New Roman" w:hAnsi="Times New Roman" w:cs="Times New Roman"/>
          <w:bCs/>
          <w:sz w:val="24"/>
          <w:szCs w:val="24"/>
        </w:rPr>
      </w:pPr>
      <w:r w:rsidRPr="008524AD">
        <w:rPr>
          <w:rFonts w:ascii="Times New Roman" w:hAnsi="Times New Roman" w:cs="Times New Roman"/>
          <w:bCs/>
          <w:sz w:val="24"/>
          <w:szCs w:val="24"/>
        </w:rPr>
        <w:t>Rada města</w:t>
      </w:r>
      <w:r>
        <w:rPr>
          <w:rFonts w:ascii="Times New Roman" w:hAnsi="Times New Roman" w:cs="Times New Roman"/>
          <w:bCs/>
          <w:sz w:val="24"/>
          <w:szCs w:val="24"/>
        </w:rPr>
        <w:t xml:space="preserve"> dne 10.6.2025 souhlasila s návrhem přijmout darem </w:t>
      </w:r>
      <w:r w:rsidR="0062219E">
        <w:rPr>
          <w:rFonts w:ascii="Times New Roman" w:hAnsi="Times New Roman" w:cs="Times New Roman"/>
          <w:bCs/>
          <w:sz w:val="24"/>
          <w:szCs w:val="24"/>
        </w:rPr>
        <w:t>od Moravskoslezského kraje nemovité věci dle bodu 1) tohoto usnesení a zároveň doporučila zastupitelstvu města svěřit nemovité věci dle bodu 2) a 3) tohoto usnesení.</w:t>
      </w:r>
    </w:p>
    <w:p w14:paraId="141B8299" w14:textId="267C07E0" w:rsidR="008524AD" w:rsidRDefault="0062219E" w:rsidP="00AE467C">
      <w:pPr>
        <w:outlineLvl w:val="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2219E">
        <w:rPr>
          <w:rFonts w:ascii="Times New Roman" w:hAnsi="Times New Roman" w:cs="Times New Roman"/>
          <w:b/>
          <w:sz w:val="24"/>
          <w:szCs w:val="24"/>
          <w:u w:val="single"/>
        </w:rPr>
        <w:t xml:space="preserve">Upozornění </w:t>
      </w:r>
    </w:p>
    <w:p w14:paraId="5FFEB20C" w14:textId="7D4F28DE" w:rsidR="0062219E" w:rsidRPr="0062219E" w:rsidRDefault="0062219E" w:rsidP="0062219E">
      <w:pPr>
        <w:jc w:val="both"/>
        <w:outlineLvl w:val="0"/>
        <w:rPr>
          <w:rFonts w:ascii="Times New Roman" w:hAnsi="Times New Roman" w:cs="Times New Roman"/>
          <w:bCs/>
          <w:sz w:val="24"/>
          <w:szCs w:val="24"/>
        </w:rPr>
      </w:pPr>
      <w:r w:rsidRPr="0062219E">
        <w:rPr>
          <w:rFonts w:ascii="Times New Roman" w:hAnsi="Times New Roman" w:cs="Times New Roman"/>
          <w:bCs/>
          <w:sz w:val="24"/>
          <w:szCs w:val="24"/>
        </w:rPr>
        <w:t xml:space="preserve">Tento </w:t>
      </w:r>
      <w:r>
        <w:rPr>
          <w:rFonts w:ascii="Times New Roman" w:hAnsi="Times New Roman" w:cs="Times New Roman"/>
          <w:bCs/>
          <w:sz w:val="24"/>
          <w:szCs w:val="24"/>
        </w:rPr>
        <w:t xml:space="preserve">materiál obsahuje informace podléhající ochraně osobních údajů, které by neměly být zveřejňovány dle zákona č. 106/1999 Sb., o svobodném přístupu k informacím ve znění pozdějších předpisů, jelikož jsou chráněny zákonem č. 110/2019 Sb., o zpracování osobních údajů. </w:t>
      </w:r>
    </w:p>
    <w:p w14:paraId="7E1BDB4E" w14:textId="77777777" w:rsidR="008524AD" w:rsidRDefault="008524AD" w:rsidP="00AE467C">
      <w:pPr>
        <w:outlineLvl w:val="0"/>
        <w:rPr>
          <w:rFonts w:ascii="Times New Roman" w:hAnsi="Times New Roman" w:cs="Times New Roman"/>
          <w:b/>
          <w:sz w:val="24"/>
          <w:szCs w:val="24"/>
          <w:u w:val="single"/>
        </w:rPr>
      </w:pPr>
    </w:p>
    <w:sectPr w:rsidR="008524A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E9165A"/>
    <w:multiLevelType w:val="hybridMultilevel"/>
    <w:tmpl w:val="836C35E8"/>
    <w:lvl w:ilvl="0" w:tplc="72CEC574">
      <w:numFmt w:val="bullet"/>
      <w:lvlText w:val="-"/>
      <w:lvlJc w:val="left"/>
      <w:pPr>
        <w:ind w:left="1068" w:hanging="360"/>
      </w:pPr>
      <w:rPr>
        <w:rFonts w:ascii="Tahoma" w:eastAsia="Calibri" w:hAnsi="Tahoma" w:cs="Tahoma" w:hint="default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0AE76CE5"/>
    <w:multiLevelType w:val="hybridMultilevel"/>
    <w:tmpl w:val="1C8C6C34"/>
    <w:lvl w:ilvl="0" w:tplc="92FA2AE4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  <w:color w:val="231F2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787A7C"/>
    <w:multiLevelType w:val="hybridMultilevel"/>
    <w:tmpl w:val="94528920"/>
    <w:lvl w:ilvl="0" w:tplc="216CB52C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i w:val="0"/>
      </w:rPr>
    </w:lvl>
    <w:lvl w:ilvl="1" w:tplc="CE6EF806" w:tentative="1">
      <w:start w:val="1"/>
      <w:numFmt w:val="lowerLetter"/>
      <w:lvlText w:val="%2."/>
      <w:lvlJc w:val="left"/>
      <w:pPr>
        <w:ind w:left="1800" w:hanging="360"/>
      </w:pPr>
    </w:lvl>
    <w:lvl w:ilvl="2" w:tplc="9BC8BACA" w:tentative="1">
      <w:start w:val="1"/>
      <w:numFmt w:val="lowerRoman"/>
      <w:lvlText w:val="%3."/>
      <w:lvlJc w:val="right"/>
      <w:pPr>
        <w:ind w:left="2520" w:hanging="180"/>
      </w:pPr>
    </w:lvl>
    <w:lvl w:ilvl="3" w:tplc="8A72ACE8" w:tentative="1">
      <w:start w:val="1"/>
      <w:numFmt w:val="decimal"/>
      <w:lvlText w:val="%4."/>
      <w:lvlJc w:val="left"/>
      <w:pPr>
        <w:ind w:left="3240" w:hanging="360"/>
      </w:pPr>
    </w:lvl>
    <w:lvl w:ilvl="4" w:tplc="C4603706" w:tentative="1">
      <w:start w:val="1"/>
      <w:numFmt w:val="lowerLetter"/>
      <w:lvlText w:val="%5."/>
      <w:lvlJc w:val="left"/>
      <w:pPr>
        <w:ind w:left="3960" w:hanging="360"/>
      </w:pPr>
    </w:lvl>
    <w:lvl w:ilvl="5" w:tplc="3CF29ACA" w:tentative="1">
      <w:start w:val="1"/>
      <w:numFmt w:val="lowerRoman"/>
      <w:lvlText w:val="%6."/>
      <w:lvlJc w:val="right"/>
      <w:pPr>
        <w:ind w:left="4680" w:hanging="180"/>
      </w:pPr>
    </w:lvl>
    <w:lvl w:ilvl="6" w:tplc="D1C6352E" w:tentative="1">
      <w:start w:val="1"/>
      <w:numFmt w:val="decimal"/>
      <w:lvlText w:val="%7."/>
      <w:lvlJc w:val="left"/>
      <w:pPr>
        <w:ind w:left="5400" w:hanging="360"/>
      </w:pPr>
    </w:lvl>
    <w:lvl w:ilvl="7" w:tplc="AF48D42E" w:tentative="1">
      <w:start w:val="1"/>
      <w:numFmt w:val="lowerLetter"/>
      <w:lvlText w:val="%8."/>
      <w:lvlJc w:val="left"/>
      <w:pPr>
        <w:ind w:left="6120" w:hanging="360"/>
      </w:pPr>
    </w:lvl>
    <w:lvl w:ilvl="8" w:tplc="A48E519A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2236FBC"/>
    <w:multiLevelType w:val="hybridMultilevel"/>
    <w:tmpl w:val="00EC9D2C"/>
    <w:lvl w:ilvl="0" w:tplc="CBDC5772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i w:val="0"/>
        <w:color w:val="auto"/>
      </w:rPr>
    </w:lvl>
    <w:lvl w:ilvl="1" w:tplc="967A4838" w:tentative="1">
      <w:start w:val="1"/>
      <w:numFmt w:val="lowerLetter"/>
      <w:lvlText w:val="%2."/>
      <w:lvlJc w:val="left"/>
      <w:pPr>
        <w:ind w:left="1800" w:hanging="360"/>
      </w:pPr>
    </w:lvl>
    <w:lvl w:ilvl="2" w:tplc="12A4599A" w:tentative="1">
      <w:start w:val="1"/>
      <w:numFmt w:val="lowerRoman"/>
      <w:lvlText w:val="%3."/>
      <w:lvlJc w:val="right"/>
      <w:pPr>
        <w:ind w:left="2520" w:hanging="180"/>
      </w:pPr>
    </w:lvl>
    <w:lvl w:ilvl="3" w:tplc="F6522850" w:tentative="1">
      <w:start w:val="1"/>
      <w:numFmt w:val="decimal"/>
      <w:lvlText w:val="%4."/>
      <w:lvlJc w:val="left"/>
      <w:pPr>
        <w:ind w:left="3240" w:hanging="360"/>
      </w:pPr>
    </w:lvl>
    <w:lvl w:ilvl="4" w:tplc="E8CEB39A" w:tentative="1">
      <w:start w:val="1"/>
      <w:numFmt w:val="lowerLetter"/>
      <w:lvlText w:val="%5."/>
      <w:lvlJc w:val="left"/>
      <w:pPr>
        <w:ind w:left="3960" w:hanging="360"/>
      </w:pPr>
    </w:lvl>
    <w:lvl w:ilvl="5" w:tplc="95FC5200" w:tentative="1">
      <w:start w:val="1"/>
      <w:numFmt w:val="lowerRoman"/>
      <w:lvlText w:val="%6."/>
      <w:lvlJc w:val="right"/>
      <w:pPr>
        <w:ind w:left="4680" w:hanging="180"/>
      </w:pPr>
    </w:lvl>
    <w:lvl w:ilvl="6" w:tplc="5B02B96A" w:tentative="1">
      <w:start w:val="1"/>
      <w:numFmt w:val="decimal"/>
      <w:lvlText w:val="%7."/>
      <w:lvlJc w:val="left"/>
      <w:pPr>
        <w:ind w:left="5400" w:hanging="360"/>
      </w:pPr>
    </w:lvl>
    <w:lvl w:ilvl="7" w:tplc="8A46229E" w:tentative="1">
      <w:start w:val="1"/>
      <w:numFmt w:val="lowerLetter"/>
      <w:lvlText w:val="%8."/>
      <w:lvlJc w:val="left"/>
      <w:pPr>
        <w:ind w:left="6120" w:hanging="360"/>
      </w:pPr>
    </w:lvl>
    <w:lvl w:ilvl="8" w:tplc="8C24A322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EDF0397"/>
    <w:multiLevelType w:val="hybridMultilevel"/>
    <w:tmpl w:val="93D00AC4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19D2F13"/>
    <w:multiLevelType w:val="hybridMultilevel"/>
    <w:tmpl w:val="6F70B33E"/>
    <w:lvl w:ilvl="0" w:tplc="CBDC5772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i w:val="0"/>
        <w:color w:val="auto"/>
      </w:rPr>
    </w:lvl>
    <w:lvl w:ilvl="1" w:tplc="967A4838" w:tentative="1">
      <w:start w:val="1"/>
      <w:numFmt w:val="lowerLetter"/>
      <w:lvlText w:val="%2."/>
      <w:lvlJc w:val="left"/>
      <w:pPr>
        <w:ind w:left="1800" w:hanging="360"/>
      </w:pPr>
    </w:lvl>
    <w:lvl w:ilvl="2" w:tplc="12A4599A" w:tentative="1">
      <w:start w:val="1"/>
      <w:numFmt w:val="lowerRoman"/>
      <w:lvlText w:val="%3."/>
      <w:lvlJc w:val="right"/>
      <w:pPr>
        <w:ind w:left="2520" w:hanging="180"/>
      </w:pPr>
    </w:lvl>
    <w:lvl w:ilvl="3" w:tplc="F6522850" w:tentative="1">
      <w:start w:val="1"/>
      <w:numFmt w:val="decimal"/>
      <w:lvlText w:val="%4."/>
      <w:lvlJc w:val="left"/>
      <w:pPr>
        <w:ind w:left="3240" w:hanging="360"/>
      </w:pPr>
    </w:lvl>
    <w:lvl w:ilvl="4" w:tplc="E8CEB39A" w:tentative="1">
      <w:start w:val="1"/>
      <w:numFmt w:val="lowerLetter"/>
      <w:lvlText w:val="%5."/>
      <w:lvlJc w:val="left"/>
      <w:pPr>
        <w:ind w:left="3960" w:hanging="360"/>
      </w:pPr>
    </w:lvl>
    <w:lvl w:ilvl="5" w:tplc="95FC5200" w:tentative="1">
      <w:start w:val="1"/>
      <w:numFmt w:val="lowerRoman"/>
      <w:lvlText w:val="%6."/>
      <w:lvlJc w:val="right"/>
      <w:pPr>
        <w:ind w:left="4680" w:hanging="180"/>
      </w:pPr>
    </w:lvl>
    <w:lvl w:ilvl="6" w:tplc="5B02B96A" w:tentative="1">
      <w:start w:val="1"/>
      <w:numFmt w:val="decimal"/>
      <w:lvlText w:val="%7."/>
      <w:lvlJc w:val="left"/>
      <w:pPr>
        <w:ind w:left="5400" w:hanging="360"/>
      </w:pPr>
    </w:lvl>
    <w:lvl w:ilvl="7" w:tplc="8A46229E" w:tentative="1">
      <w:start w:val="1"/>
      <w:numFmt w:val="lowerLetter"/>
      <w:lvlText w:val="%8."/>
      <w:lvlJc w:val="left"/>
      <w:pPr>
        <w:ind w:left="6120" w:hanging="360"/>
      </w:pPr>
    </w:lvl>
    <w:lvl w:ilvl="8" w:tplc="8C24A322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1C9633B"/>
    <w:multiLevelType w:val="hybridMultilevel"/>
    <w:tmpl w:val="C2D876A0"/>
    <w:lvl w:ilvl="0" w:tplc="67A489AA">
      <w:start w:val="4"/>
      <w:numFmt w:val="decimal"/>
      <w:lvlText w:val="%1."/>
      <w:lvlJc w:val="left"/>
      <w:pPr>
        <w:ind w:left="720" w:hanging="360"/>
      </w:pPr>
      <w:rPr>
        <w:rFonts w:hint="default"/>
        <w:color w:val="231F2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455ABC"/>
    <w:multiLevelType w:val="hybridMultilevel"/>
    <w:tmpl w:val="3A0072E8"/>
    <w:lvl w:ilvl="0" w:tplc="807A5402">
      <w:start w:val="1"/>
      <w:numFmt w:val="decimal"/>
      <w:lvlText w:val="%1."/>
      <w:lvlJc w:val="left"/>
      <w:pPr>
        <w:ind w:left="720" w:hanging="360"/>
      </w:pPr>
      <w:rPr>
        <w:rFonts w:hint="default"/>
        <w:color w:val="231F2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3D31A6E"/>
    <w:multiLevelType w:val="hybridMultilevel"/>
    <w:tmpl w:val="F070A904"/>
    <w:lvl w:ilvl="0" w:tplc="888AAE34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i w:val="0"/>
        <w:color w:val="auto"/>
      </w:rPr>
    </w:lvl>
    <w:lvl w:ilvl="1" w:tplc="CE6EF806" w:tentative="1">
      <w:start w:val="1"/>
      <w:numFmt w:val="lowerLetter"/>
      <w:lvlText w:val="%2."/>
      <w:lvlJc w:val="left"/>
      <w:pPr>
        <w:ind w:left="1800" w:hanging="360"/>
      </w:pPr>
    </w:lvl>
    <w:lvl w:ilvl="2" w:tplc="9BC8BACA" w:tentative="1">
      <w:start w:val="1"/>
      <w:numFmt w:val="lowerRoman"/>
      <w:lvlText w:val="%3."/>
      <w:lvlJc w:val="right"/>
      <w:pPr>
        <w:ind w:left="2520" w:hanging="180"/>
      </w:pPr>
    </w:lvl>
    <w:lvl w:ilvl="3" w:tplc="8A72ACE8" w:tentative="1">
      <w:start w:val="1"/>
      <w:numFmt w:val="decimal"/>
      <w:lvlText w:val="%4."/>
      <w:lvlJc w:val="left"/>
      <w:pPr>
        <w:ind w:left="3240" w:hanging="360"/>
      </w:pPr>
    </w:lvl>
    <w:lvl w:ilvl="4" w:tplc="C4603706" w:tentative="1">
      <w:start w:val="1"/>
      <w:numFmt w:val="lowerLetter"/>
      <w:lvlText w:val="%5."/>
      <w:lvlJc w:val="left"/>
      <w:pPr>
        <w:ind w:left="3960" w:hanging="360"/>
      </w:pPr>
    </w:lvl>
    <w:lvl w:ilvl="5" w:tplc="3CF29ACA" w:tentative="1">
      <w:start w:val="1"/>
      <w:numFmt w:val="lowerRoman"/>
      <w:lvlText w:val="%6."/>
      <w:lvlJc w:val="right"/>
      <w:pPr>
        <w:ind w:left="4680" w:hanging="180"/>
      </w:pPr>
    </w:lvl>
    <w:lvl w:ilvl="6" w:tplc="D1C6352E" w:tentative="1">
      <w:start w:val="1"/>
      <w:numFmt w:val="decimal"/>
      <w:lvlText w:val="%7."/>
      <w:lvlJc w:val="left"/>
      <w:pPr>
        <w:ind w:left="5400" w:hanging="360"/>
      </w:pPr>
    </w:lvl>
    <w:lvl w:ilvl="7" w:tplc="AF48D42E" w:tentative="1">
      <w:start w:val="1"/>
      <w:numFmt w:val="lowerLetter"/>
      <w:lvlText w:val="%8."/>
      <w:lvlJc w:val="left"/>
      <w:pPr>
        <w:ind w:left="6120" w:hanging="360"/>
      </w:pPr>
    </w:lvl>
    <w:lvl w:ilvl="8" w:tplc="A48E519A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291F551A"/>
    <w:multiLevelType w:val="hybridMultilevel"/>
    <w:tmpl w:val="F1E8ECB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A4602B8"/>
    <w:multiLevelType w:val="hybridMultilevel"/>
    <w:tmpl w:val="00EC9D2C"/>
    <w:lvl w:ilvl="0" w:tplc="CBDC5772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i w:val="0"/>
        <w:color w:val="auto"/>
      </w:rPr>
    </w:lvl>
    <w:lvl w:ilvl="1" w:tplc="967A4838" w:tentative="1">
      <w:start w:val="1"/>
      <w:numFmt w:val="lowerLetter"/>
      <w:lvlText w:val="%2."/>
      <w:lvlJc w:val="left"/>
      <w:pPr>
        <w:ind w:left="1800" w:hanging="360"/>
      </w:pPr>
    </w:lvl>
    <w:lvl w:ilvl="2" w:tplc="12A4599A" w:tentative="1">
      <w:start w:val="1"/>
      <w:numFmt w:val="lowerRoman"/>
      <w:lvlText w:val="%3."/>
      <w:lvlJc w:val="right"/>
      <w:pPr>
        <w:ind w:left="2520" w:hanging="180"/>
      </w:pPr>
    </w:lvl>
    <w:lvl w:ilvl="3" w:tplc="F6522850" w:tentative="1">
      <w:start w:val="1"/>
      <w:numFmt w:val="decimal"/>
      <w:lvlText w:val="%4."/>
      <w:lvlJc w:val="left"/>
      <w:pPr>
        <w:ind w:left="3240" w:hanging="360"/>
      </w:pPr>
    </w:lvl>
    <w:lvl w:ilvl="4" w:tplc="E8CEB39A" w:tentative="1">
      <w:start w:val="1"/>
      <w:numFmt w:val="lowerLetter"/>
      <w:lvlText w:val="%5."/>
      <w:lvlJc w:val="left"/>
      <w:pPr>
        <w:ind w:left="3960" w:hanging="360"/>
      </w:pPr>
    </w:lvl>
    <w:lvl w:ilvl="5" w:tplc="95FC5200" w:tentative="1">
      <w:start w:val="1"/>
      <w:numFmt w:val="lowerRoman"/>
      <w:lvlText w:val="%6."/>
      <w:lvlJc w:val="right"/>
      <w:pPr>
        <w:ind w:left="4680" w:hanging="180"/>
      </w:pPr>
    </w:lvl>
    <w:lvl w:ilvl="6" w:tplc="5B02B96A" w:tentative="1">
      <w:start w:val="1"/>
      <w:numFmt w:val="decimal"/>
      <w:lvlText w:val="%7."/>
      <w:lvlJc w:val="left"/>
      <w:pPr>
        <w:ind w:left="5400" w:hanging="360"/>
      </w:pPr>
    </w:lvl>
    <w:lvl w:ilvl="7" w:tplc="8A46229E" w:tentative="1">
      <w:start w:val="1"/>
      <w:numFmt w:val="lowerLetter"/>
      <w:lvlText w:val="%8."/>
      <w:lvlJc w:val="left"/>
      <w:pPr>
        <w:ind w:left="6120" w:hanging="360"/>
      </w:pPr>
    </w:lvl>
    <w:lvl w:ilvl="8" w:tplc="8C24A322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2EF075D1"/>
    <w:multiLevelType w:val="hybridMultilevel"/>
    <w:tmpl w:val="37E0E7F2"/>
    <w:lvl w:ilvl="0" w:tplc="C4FA20A4">
      <w:start w:val="1"/>
      <w:numFmt w:val="lowerLetter"/>
      <w:lvlText w:val="%1)"/>
      <w:lvlJc w:val="left"/>
      <w:pPr>
        <w:ind w:left="720" w:hanging="360"/>
      </w:pPr>
      <w:rPr>
        <w:rFonts w:ascii="Arial" w:eastAsiaTheme="minorHAnsi" w:hAnsi="Arial" w:cs="Arial"/>
        <w:b w:val="0"/>
        <w:i w:val="0"/>
        <w:color w:val="auto"/>
      </w:rPr>
    </w:lvl>
    <w:lvl w:ilvl="1" w:tplc="967A4838" w:tentative="1">
      <w:start w:val="1"/>
      <w:numFmt w:val="lowerLetter"/>
      <w:lvlText w:val="%2."/>
      <w:lvlJc w:val="left"/>
      <w:pPr>
        <w:ind w:left="1800" w:hanging="360"/>
      </w:pPr>
    </w:lvl>
    <w:lvl w:ilvl="2" w:tplc="12A4599A" w:tentative="1">
      <w:start w:val="1"/>
      <w:numFmt w:val="lowerRoman"/>
      <w:lvlText w:val="%3."/>
      <w:lvlJc w:val="right"/>
      <w:pPr>
        <w:ind w:left="2520" w:hanging="180"/>
      </w:pPr>
    </w:lvl>
    <w:lvl w:ilvl="3" w:tplc="F6522850" w:tentative="1">
      <w:start w:val="1"/>
      <w:numFmt w:val="decimal"/>
      <w:lvlText w:val="%4."/>
      <w:lvlJc w:val="left"/>
      <w:pPr>
        <w:ind w:left="3240" w:hanging="360"/>
      </w:pPr>
    </w:lvl>
    <w:lvl w:ilvl="4" w:tplc="E8CEB39A" w:tentative="1">
      <w:start w:val="1"/>
      <w:numFmt w:val="lowerLetter"/>
      <w:lvlText w:val="%5."/>
      <w:lvlJc w:val="left"/>
      <w:pPr>
        <w:ind w:left="3960" w:hanging="360"/>
      </w:pPr>
    </w:lvl>
    <w:lvl w:ilvl="5" w:tplc="95FC5200" w:tentative="1">
      <w:start w:val="1"/>
      <w:numFmt w:val="lowerRoman"/>
      <w:lvlText w:val="%6."/>
      <w:lvlJc w:val="right"/>
      <w:pPr>
        <w:ind w:left="4680" w:hanging="180"/>
      </w:pPr>
    </w:lvl>
    <w:lvl w:ilvl="6" w:tplc="5B02B96A" w:tentative="1">
      <w:start w:val="1"/>
      <w:numFmt w:val="decimal"/>
      <w:lvlText w:val="%7."/>
      <w:lvlJc w:val="left"/>
      <w:pPr>
        <w:ind w:left="5400" w:hanging="360"/>
      </w:pPr>
    </w:lvl>
    <w:lvl w:ilvl="7" w:tplc="8A46229E" w:tentative="1">
      <w:start w:val="1"/>
      <w:numFmt w:val="lowerLetter"/>
      <w:lvlText w:val="%8."/>
      <w:lvlJc w:val="left"/>
      <w:pPr>
        <w:ind w:left="6120" w:hanging="360"/>
      </w:pPr>
    </w:lvl>
    <w:lvl w:ilvl="8" w:tplc="8C24A322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308A5EFC"/>
    <w:multiLevelType w:val="hybridMultilevel"/>
    <w:tmpl w:val="FC2CDA48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5191CDF"/>
    <w:multiLevelType w:val="hybridMultilevel"/>
    <w:tmpl w:val="94528920"/>
    <w:lvl w:ilvl="0" w:tplc="216CB52C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i w:val="0"/>
      </w:rPr>
    </w:lvl>
    <w:lvl w:ilvl="1" w:tplc="CE6EF806" w:tentative="1">
      <w:start w:val="1"/>
      <w:numFmt w:val="lowerLetter"/>
      <w:lvlText w:val="%2."/>
      <w:lvlJc w:val="left"/>
      <w:pPr>
        <w:ind w:left="1800" w:hanging="360"/>
      </w:pPr>
    </w:lvl>
    <w:lvl w:ilvl="2" w:tplc="9BC8BACA" w:tentative="1">
      <w:start w:val="1"/>
      <w:numFmt w:val="lowerRoman"/>
      <w:lvlText w:val="%3."/>
      <w:lvlJc w:val="right"/>
      <w:pPr>
        <w:ind w:left="2520" w:hanging="180"/>
      </w:pPr>
    </w:lvl>
    <w:lvl w:ilvl="3" w:tplc="8A72ACE8" w:tentative="1">
      <w:start w:val="1"/>
      <w:numFmt w:val="decimal"/>
      <w:lvlText w:val="%4."/>
      <w:lvlJc w:val="left"/>
      <w:pPr>
        <w:ind w:left="3240" w:hanging="360"/>
      </w:pPr>
    </w:lvl>
    <w:lvl w:ilvl="4" w:tplc="C4603706" w:tentative="1">
      <w:start w:val="1"/>
      <w:numFmt w:val="lowerLetter"/>
      <w:lvlText w:val="%5."/>
      <w:lvlJc w:val="left"/>
      <w:pPr>
        <w:ind w:left="3960" w:hanging="360"/>
      </w:pPr>
    </w:lvl>
    <w:lvl w:ilvl="5" w:tplc="3CF29ACA" w:tentative="1">
      <w:start w:val="1"/>
      <w:numFmt w:val="lowerRoman"/>
      <w:lvlText w:val="%6."/>
      <w:lvlJc w:val="right"/>
      <w:pPr>
        <w:ind w:left="4680" w:hanging="180"/>
      </w:pPr>
    </w:lvl>
    <w:lvl w:ilvl="6" w:tplc="D1C6352E" w:tentative="1">
      <w:start w:val="1"/>
      <w:numFmt w:val="decimal"/>
      <w:lvlText w:val="%7."/>
      <w:lvlJc w:val="left"/>
      <w:pPr>
        <w:ind w:left="5400" w:hanging="360"/>
      </w:pPr>
    </w:lvl>
    <w:lvl w:ilvl="7" w:tplc="AF48D42E" w:tentative="1">
      <w:start w:val="1"/>
      <w:numFmt w:val="lowerLetter"/>
      <w:lvlText w:val="%8."/>
      <w:lvlJc w:val="left"/>
      <w:pPr>
        <w:ind w:left="6120" w:hanging="360"/>
      </w:pPr>
    </w:lvl>
    <w:lvl w:ilvl="8" w:tplc="A48E519A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48467146"/>
    <w:multiLevelType w:val="hybridMultilevel"/>
    <w:tmpl w:val="BFFEFBA8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53912322"/>
    <w:multiLevelType w:val="hybridMultilevel"/>
    <w:tmpl w:val="5F56D0B4"/>
    <w:lvl w:ilvl="0" w:tplc="170EF276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6662F24"/>
    <w:multiLevelType w:val="hybridMultilevel"/>
    <w:tmpl w:val="6F70B33E"/>
    <w:lvl w:ilvl="0" w:tplc="CBDC5772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i w:val="0"/>
        <w:color w:val="auto"/>
      </w:rPr>
    </w:lvl>
    <w:lvl w:ilvl="1" w:tplc="967A4838" w:tentative="1">
      <w:start w:val="1"/>
      <w:numFmt w:val="lowerLetter"/>
      <w:lvlText w:val="%2."/>
      <w:lvlJc w:val="left"/>
      <w:pPr>
        <w:ind w:left="1800" w:hanging="360"/>
      </w:pPr>
    </w:lvl>
    <w:lvl w:ilvl="2" w:tplc="12A4599A" w:tentative="1">
      <w:start w:val="1"/>
      <w:numFmt w:val="lowerRoman"/>
      <w:lvlText w:val="%3."/>
      <w:lvlJc w:val="right"/>
      <w:pPr>
        <w:ind w:left="2520" w:hanging="180"/>
      </w:pPr>
    </w:lvl>
    <w:lvl w:ilvl="3" w:tplc="F6522850" w:tentative="1">
      <w:start w:val="1"/>
      <w:numFmt w:val="decimal"/>
      <w:lvlText w:val="%4."/>
      <w:lvlJc w:val="left"/>
      <w:pPr>
        <w:ind w:left="3240" w:hanging="360"/>
      </w:pPr>
    </w:lvl>
    <w:lvl w:ilvl="4" w:tplc="E8CEB39A" w:tentative="1">
      <w:start w:val="1"/>
      <w:numFmt w:val="lowerLetter"/>
      <w:lvlText w:val="%5."/>
      <w:lvlJc w:val="left"/>
      <w:pPr>
        <w:ind w:left="3960" w:hanging="360"/>
      </w:pPr>
    </w:lvl>
    <w:lvl w:ilvl="5" w:tplc="95FC5200" w:tentative="1">
      <w:start w:val="1"/>
      <w:numFmt w:val="lowerRoman"/>
      <w:lvlText w:val="%6."/>
      <w:lvlJc w:val="right"/>
      <w:pPr>
        <w:ind w:left="4680" w:hanging="180"/>
      </w:pPr>
    </w:lvl>
    <w:lvl w:ilvl="6" w:tplc="5B02B96A" w:tentative="1">
      <w:start w:val="1"/>
      <w:numFmt w:val="decimal"/>
      <w:lvlText w:val="%7."/>
      <w:lvlJc w:val="left"/>
      <w:pPr>
        <w:ind w:left="5400" w:hanging="360"/>
      </w:pPr>
    </w:lvl>
    <w:lvl w:ilvl="7" w:tplc="8A46229E" w:tentative="1">
      <w:start w:val="1"/>
      <w:numFmt w:val="lowerLetter"/>
      <w:lvlText w:val="%8."/>
      <w:lvlJc w:val="left"/>
      <w:pPr>
        <w:ind w:left="6120" w:hanging="360"/>
      </w:pPr>
    </w:lvl>
    <w:lvl w:ilvl="8" w:tplc="8C24A322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69B5165E"/>
    <w:multiLevelType w:val="hybridMultilevel"/>
    <w:tmpl w:val="00EC9D2C"/>
    <w:lvl w:ilvl="0" w:tplc="CBDC5772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i w:val="0"/>
        <w:color w:val="auto"/>
      </w:rPr>
    </w:lvl>
    <w:lvl w:ilvl="1" w:tplc="967A4838" w:tentative="1">
      <w:start w:val="1"/>
      <w:numFmt w:val="lowerLetter"/>
      <w:lvlText w:val="%2."/>
      <w:lvlJc w:val="left"/>
      <w:pPr>
        <w:ind w:left="1800" w:hanging="360"/>
      </w:pPr>
    </w:lvl>
    <w:lvl w:ilvl="2" w:tplc="12A4599A" w:tentative="1">
      <w:start w:val="1"/>
      <w:numFmt w:val="lowerRoman"/>
      <w:lvlText w:val="%3."/>
      <w:lvlJc w:val="right"/>
      <w:pPr>
        <w:ind w:left="2520" w:hanging="180"/>
      </w:pPr>
    </w:lvl>
    <w:lvl w:ilvl="3" w:tplc="F6522850" w:tentative="1">
      <w:start w:val="1"/>
      <w:numFmt w:val="decimal"/>
      <w:lvlText w:val="%4."/>
      <w:lvlJc w:val="left"/>
      <w:pPr>
        <w:ind w:left="3240" w:hanging="360"/>
      </w:pPr>
    </w:lvl>
    <w:lvl w:ilvl="4" w:tplc="E8CEB39A" w:tentative="1">
      <w:start w:val="1"/>
      <w:numFmt w:val="lowerLetter"/>
      <w:lvlText w:val="%5."/>
      <w:lvlJc w:val="left"/>
      <w:pPr>
        <w:ind w:left="3960" w:hanging="360"/>
      </w:pPr>
    </w:lvl>
    <w:lvl w:ilvl="5" w:tplc="95FC5200" w:tentative="1">
      <w:start w:val="1"/>
      <w:numFmt w:val="lowerRoman"/>
      <w:lvlText w:val="%6."/>
      <w:lvlJc w:val="right"/>
      <w:pPr>
        <w:ind w:left="4680" w:hanging="180"/>
      </w:pPr>
    </w:lvl>
    <w:lvl w:ilvl="6" w:tplc="5B02B96A" w:tentative="1">
      <w:start w:val="1"/>
      <w:numFmt w:val="decimal"/>
      <w:lvlText w:val="%7."/>
      <w:lvlJc w:val="left"/>
      <w:pPr>
        <w:ind w:left="5400" w:hanging="360"/>
      </w:pPr>
    </w:lvl>
    <w:lvl w:ilvl="7" w:tplc="8A46229E" w:tentative="1">
      <w:start w:val="1"/>
      <w:numFmt w:val="lowerLetter"/>
      <w:lvlText w:val="%8."/>
      <w:lvlJc w:val="left"/>
      <w:pPr>
        <w:ind w:left="6120" w:hanging="360"/>
      </w:pPr>
    </w:lvl>
    <w:lvl w:ilvl="8" w:tplc="8C24A322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6ADB0FEC"/>
    <w:multiLevelType w:val="hybridMultilevel"/>
    <w:tmpl w:val="3F02B366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734444EA"/>
    <w:multiLevelType w:val="hybridMultilevel"/>
    <w:tmpl w:val="CD6C6288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74A953FF"/>
    <w:multiLevelType w:val="hybridMultilevel"/>
    <w:tmpl w:val="514C216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E8F0014"/>
    <w:multiLevelType w:val="hybridMultilevel"/>
    <w:tmpl w:val="2DBA84A0"/>
    <w:lvl w:ilvl="0" w:tplc="91A4E830">
      <w:start w:val="1"/>
      <w:numFmt w:val="lowerLetter"/>
      <w:lvlText w:val="%1)"/>
      <w:lvlJc w:val="left"/>
      <w:pPr>
        <w:ind w:left="717" w:hanging="360"/>
      </w:pPr>
      <w:rPr>
        <w:rFonts w:ascii="Arial" w:eastAsiaTheme="minorHAnsi" w:hAnsi="Arial" w:cs="Arial"/>
        <w:b w:val="0"/>
        <w:i w:val="0"/>
        <w:color w:val="auto"/>
      </w:rPr>
    </w:lvl>
    <w:lvl w:ilvl="1" w:tplc="967A4838" w:tentative="1">
      <w:start w:val="1"/>
      <w:numFmt w:val="lowerLetter"/>
      <w:lvlText w:val="%2."/>
      <w:lvlJc w:val="left"/>
      <w:pPr>
        <w:ind w:left="1797" w:hanging="360"/>
      </w:pPr>
    </w:lvl>
    <w:lvl w:ilvl="2" w:tplc="12A4599A" w:tentative="1">
      <w:start w:val="1"/>
      <w:numFmt w:val="lowerRoman"/>
      <w:lvlText w:val="%3."/>
      <w:lvlJc w:val="right"/>
      <w:pPr>
        <w:ind w:left="2517" w:hanging="180"/>
      </w:pPr>
    </w:lvl>
    <w:lvl w:ilvl="3" w:tplc="F6522850" w:tentative="1">
      <w:start w:val="1"/>
      <w:numFmt w:val="decimal"/>
      <w:lvlText w:val="%4."/>
      <w:lvlJc w:val="left"/>
      <w:pPr>
        <w:ind w:left="3237" w:hanging="360"/>
      </w:pPr>
    </w:lvl>
    <w:lvl w:ilvl="4" w:tplc="E8CEB39A" w:tentative="1">
      <w:start w:val="1"/>
      <w:numFmt w:val="lowerLetter"/>
      <w:lvlText w:val="%5."/>
      <w:lvlJc w:val="left"/>
      <w:pPr>
        <w:ind w:left="3957" w:hanging="360"/>
      </w:pPr>
    </w:lvl>
    <w:lvl w:ilvl="5" w:tplc="95FC5200" w:tentative="1">
      <w:start w:val="1"/>
      <w:numFmt w:val="lowerRoman"/>
      <w:lvlText w:val="%6."/>
      <w:lvlJc w:val="right"/>
      <w:pPr>
        <w:ind w:left="4677" w:hanging="180"/>
      </w:pPr>
    </w:lvl>
    <w:lvl w:ilvl="6" w:tplc="5B02B96A" w:tentative="1">
      <w:start w:val="1"/>
      <w:numFmt w:val="decimal"/>
      <w:lvlText w:val="%7."/>
      <w:lvlJc w:val="left"/>
      <w:pPr>
        <w:ind w:left="5397" w:hanging="360"/>
      </w:pPr>
    </w:lvl>
    <w:lvl w:ilvl="7" w:tplc="8A46229E" w:tentative="1">
      <w:start w:val="1"/>
      <w:numFmt w:val="lowerLetter"/>
      <w:lvlText w:val="%8."/>
      <w:lvlJc w:val="left"/>
      <w:pPr>
        <w:ind w:left="6117" w:hanging="360"/>
      </w:pPr>
    </w:lvl>
    <w:lvl w:ilvl="8" w:tplc="8C24A322" w:tentative="1">
      <w:start w:val="1"/>
      <w:numFmt w:val="lowerRoman"/>
      <w:lvlText w:val="%9."/>
      <w:lvlJc w:val="right"/>
      <w:pPr>
        <w:ind w:left="6837" w:hanging="180"/>
      </w:pPr>
    </w:lvl>
  </w:abstractNum>
  <w:num w:numId="1" w16cid:durableId="1136877207">
    <w:abstractNumId w:val="15"/>
  </w:num>
  <w:num w:numId="2" w16cid:durableId="1043822232">
    <w:abstractNumId w:val="12"/>
  </w:num>
  <w:num w:numId="3" w16cid:durableId="1875651846">
    <w:abstractNumId w:val="13"/>
  </w:num>
  <w:num w:numId="4" w16cid:durableId="309602565">
    <w:abstractNumId w:val="8"/>
  </w:num>
  <w:num w:numId="5" w16cid:durableId="1498493013">
    <w:abstractNumId w:val="4"/>
  </w:num>
  <w:num w:numId="6" w16cid:durableId="890573813">
    <w:abstractNumId w:val="10"/>
  </w:num>
  <w:num w:numId="7" w16cid:durableId="938178676">
    <w:abstractNumId w:val="0"/>
  </w:num>
  <w:num w:numId="8" w16cid:durableId="32850456">
    <w:abstractNumId w:val="5"/>
  </w:num>
  <w:num w:numId="9" w16cid:durableId="803934198">
    <w:abstractNumId w:val="16"/>
  </w:num>
  <w:num w:numId="10" w16cid:durableId="802500783">
    <w:abstractNumId w:val="3"/>
  </w:num>
  <w:num w:numId="11" w16cid:durableId="659307711">
    <w:abstractNumId w:val="21"/>
  </w:num>
  <w:num w:numId="12" w16cid:durableId="1548106294">
    <w:abstractNumId w:val="11"/>
  </w:num>
  <w:num w:numId="13" w16cid:durableId="1146313945">
    <w:abstractNumId w:val="2"/>
  </w:num>
  <w:num w:numId="14" w16cid:durableId="375007601">
    <w:abstractNumId w:val="17"/>
  </w:num>
  <w:num w:numId="15" w16cid:durableId="514610338">
    <w:abstractNumId w:val="18"/>
  </w:num>
  <w:num w:numId="16" w16cid:durableId="533083493">
    <w:abstractNumId w:val="19"/>
  </w:num>
  <w:num w:numId="17" w16cid:durableId="2025325874">
    <w:abstractNumId w:val="9"/>
  </w:num>
  <w:num w:numId="18" w16cid:durableId="303314921">
    <w:abstractNumId w:val="20"/>
  </w:num>
  <w:num w:numId="19" w16cid:durableId="1735349086">
    <w:abstractNumId w:val="1"/>
  </w:num>
  <w:num w:numId="20" w16cid:durableId="1066490053">
    <w:abstractNumId w:val="7"/>
  </w:num>
  <w:num w:numId="21" w16cid:durableId="552929851">
    <w:abstractNumId w:val="6"/>
  </w:num>
  <w:num w:numId="22" w16cid:durableId="147563887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0ACF"/>
    <w:rsid w:val="00016A69"/>
    <w:rsid w:val="000402F7"/>
    <w:rsid w:val="00051EB9"/>
    <w:rsid w:val="00123D5D"/>
    <w:rsid w:val="001339F7"/>
    <w:rsid w:val="00150155"/>
    <w:rsid w:val="0016188F"/>
    <w:rsid w:val="00183D10"/>
    <w:rsid w:val="00186E77"/>
    <w:rsid w:val="001A596B"/>
    <w:rsid w:val="001E0B7D"/>
    <w:rsid w:val="001F0111"/>
    <w:rsid w:val="00270EE5"/>
    <w:rsid w:val="002B3B08"/>
    <w:rsid w:val="002C5D13"/>
    <w:rsid w:val="002E6651"/>
    <w:rsid w:val="00312DD7"/>
    <w:rsid w:val="003419DE"/>
    <w:rsid w:val="00350CCB"/>
    <w:rsid w:val="0038774E"/>
    <w:rsid w:val="003F4E82"/>
    <w:rsid w:val="004348E5"/>
    <w:rsid w:val="00450548"/>
    <w:rsid w:val="004A636E"/>
    <w:rsid w:val="004C389E"/>
    <w:rsid w:val="00581B79"/>
    <w:rsid w:val="005834CF"/>
    <w:rsid w:val="005B060B"/>
    <w:rsid w:val="00621E42"/>
    <w:rsid w:val="0062219E"/>
    <w:rsid w:val="00677949"/>
    <w:rsid w:val="006837DF"/>
    <w:rsid w:val="006E2C1B"/>
    <w:rsid w:val="006E7557"/>
    <w:rsid w:val="00726C38"/>
    <w:rsid w:val="00760CEB"/>
    <w:rsid w:val="0077133C"/>
    <w:rsid w:val="007815CB"/>
    <w:rsid w:val="00796999"/>
    <w:rsid w:val="007C5AAC"/>
    <w:rsid w:val="007F2777"/>
    <w:rsid w:val="008524AD"/>
    <w:rsid w:val="0087472E"/>
    <w:rsid w:val="0089797A"/>
    <w:rsid w:val="008C0ACF"/>
    <w:rsid w:val="008E5E73"/>
    <w:rsid w:val="008F1EF3"/>
    <w:rsid w:val="009B571A"/>
    <w:rsid w:val="009B6DDA"/>
    <w:rsid w:val="009C25A8"/>
    <w:rsid w:val="009D3988"/>
    <w:rsid w:val="009D64DA"/>
    <w:rsid w:val="00A13746"/>
    <w:rsid w:val="00AA5177"/>
    <w:rsid w:val="00AC1023"/>
    <w:rsid w:val="00AC7572"/>
    <w:rsid w:val="00AE467C"/>
    <w:rsid w:val="00AF5CF2"/>
    <w:rsid w:val="00B136F0"/>
    <w:rsid w:val="00B14C2C"/>
    <w:rsid w:val="00B32194"/>
    <w:rsid w:val="00B35FE6"/>
    <w:rsid w:val="00C85677"/>
    <w:rsid w:val="00C9783E"/>
    <w:rsid w:val="00CB4D2B"/>
    <w:rsid w:val="00CE2171"/>
    <w:rsid w:val="00D5031B"/>
    <w:rsid w:val="00DB24BE"/>
    <w:rsid w:val="00DB7AD9"/>
    <w:rsid w:val="00DC1591"/>
    <w:rsid w:val="00DD50FC"/>
    <w:rsid w:val="00DD5FBC"/>
    <w:rsid w:val="00DE019E"/>
    <w:rsid w:val="00DF7651"/>
    <w:rsid w:val="00E2467E"/>
    <w:rsid w:val="00E44ED6"/>
    <w:rsid w:val="00E627CF"/>
    <w:rsid w:val="00EB68D8"/>
    <w:rsid w:val="00ED33B3"/>
    <w:rsid w:val="00EE6C11"/>
    <w:rsid w:val="00EF2C6E"/>
    <w:rsid w:val="00F162EE"/>
    <w:rsid w:val="00F40AF0"/>
    <w:rsid w:val="00F43502"/>
    <w:rsid w:val="00F457F7"/>
    <w:rsid w:val="00F53D3A"/>
    <w:rsid w:val="00F67A5B"/>
    <w:rsid w:val="00F70FDB"/>
    <w:rsid w:val="00F84FFE"/>
    <w:rsid w:val="00FA15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745E36"/>
  <w15:chartTrackingRefBased/>
  <w15:docId w15:val="{D8849D32-9E03-4502-9141-358D41D4E9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8C0AC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8C0AC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8C0AC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8C0AC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8C0AC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8C0AC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8C0AC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8C0AC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8C0AC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8C0AC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8C0AC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8C0AC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8C0ACF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8C0ACF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8C0ACF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8C0ACF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8C0ACF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8C0ACF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8C0AC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8C0AC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8C0AC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8C0AC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8C0AC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8C0ACF"/>
    <w:rPr>
      <w:i/>
      <w:iCs/>
      <w:color w:val="404040" w:themeColor="text1" w:themeTint="BF"/>
    </w:rPr>
  </w:style>
  <w:style w:type="paragraph" w:styleId="Odstavecseseznamem">
    <w:name w:val="List Paragraph"/>
    <w:aliases w:val="Odstavec_muj"/>
    <w:basedOn w:val="Normln"/>
    <w:link w:val="OdstavecseseznamemChar"/>
    <w:uiPriority w:val="34"/>
    <w:qFormat/>
    <w:rsid w:val="008C0ACF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8C0ACF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8C0AC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8C0ACF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8C0ACF"/>
    <w:rPr>
      <w:b/>
      <w:bCs/>
      <w:smallCaps/>
      <w:color w:val="0F4761" w:themeColor="accent1" w:themeShade="BF"/>
      <w:spacing w:val="5"/>
    </w:rPr>
  </w:style>
  <w:style w:type="table" w:styleId="Mkatabulky">
    <w:name w:val="Table Grid"/>
    <w:basedOn w:val="Normlntabulka"/>
    <w:uiPriority w:val="39"/>
    <w:rsid w:val="00581B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OdstavecseseznamemChar">
    <w:name w:val="Odstavec se seznamem Char"/>
    <w:aliases w:val="Odstavec_muj Char"/>
    <w:link w:val="Odstavecseseznamem"/>
    <w:uiPriority w:val="34"/>
    <w:locked/>
    <w:rsid w:val="00F67A5B"/>
  </w:style>
  <w:style w:type="paragraph" w:customStyle="1" w:styleId="MSKNormal">
    <w:name w:val="MSK_Normal"/>
    <w:basedOn w:val="Normln"/>
    <w:link w:val="MSKNormalChar"/>
    <w:qFormat/>
    <w:rsid w:val="00AC1023"/>
    <w:pPr>
      <w:spacing w:after="0" w:line="240" w:lineRule="auto"/>
      <w:jc w:val="both"/>
    </w:pPr>
    <w:rPr>
      <w:rFonts w:ascii="Tahoma" w:eastAsia="Calibri" w:hAnsi="Tahoma" w:cs="Times New Roman"/>
      <w:kern w:val="0"/>
      <w:sz w:val="24"/>
      <w:szCs w:val="24"/>
      <w:lang w:eastAsia="cs-CZ"/>
      <w14:ligatures w14:val="none"/>
    </w:rPr>
  </w:style>
  <w:style w:type="character" w:customStyle="1" w:styleId="MSKNormalChar">
    <w:name w:val="MSK_Normal Char"/>
    <w:link w:val="MSKNormal"/>
    <w:rsid w:val="00AC1023"/>
    <w:rPr>
      <w:rFonts w:ascii="Tahoma" w:eastAsia="Calibri" w:hAnsi="Tahoma" w:cs="Times New Roman"/>
      <w:kern w:val="0"/>
      <w:sz w:val="24"/>
      <w:szCs w:val="24"/>
      <w:lang w:eastAsia="cs-CZ"/>
      <w14:ligatures w14:val="none"/>
    </w:rPr>
  </w:style>
  <w:style w:type="paragraph" w:styleId="Normlnweb">
    <w:name w:val="Normal (Web)"/>
    <w:basedOn w:val="Normln"/>
    <w:uiPriority w:val="99"/>
    <w:unhideWhenUsed/>
    <w:rsid w:val="00312DD7"/>
    <w:pPr>
      <w:spacing w:before="100" w:beforeAutospacing="1" w:after="0" w:line="240" w:lineRule="auto"/>
      <w:jc w:val="both"/>
    </w:pPr>
    <w:rPr>
      <w:rFonts w:ascii="Times New Roman" w:eastAsia="Times New Roman" w:hAnsi="Times New Roman" w:cs="Times New Roman"/>
      <w:color w:val="000000"/>
      <w:kern w:val="0"/>
      <w:sz w:val="24"/>
      <w:szCs w:val="24"/>
      <w:lang w:eastAsia="cs-CZ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11</Pages>
  <Words>1975</Words>
  <Characters>11654</Characters>
  <Application>Microsoft Office Word</Application>
  <DocSecurity>0</DocSecurity>
  <Lines>97</Lines>
  <Paragraphs>27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Brňáková Petra</dc:creator>
  <cp:keywords/>
  <dc:description/>
  <cp:lastModifiedBy>David Patricia</cp:lastModifiedBy>
  <cp:revision>4</cp:revision>
  <cp:lastPrinted>2025-05-30T08:01:00Z</cp:lastPrinted>
  <dcterms:created xsi:type="dcterms:W3CDTF">2025-06-10T08:40:00Z</dcterms:created>
  <dcterms:modified xsi:type="dcterms:W3CDTF">2025-06-10T11:01:00Z</dcterms:modified>
</cp:coreProperties>
</file>