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5A7A" w14:textId="77777777" w:rsidR="00F944D1" w:rsidRDefault="00F944D1" w:rsidP="00CD29D9">
      <w:pPr>
        <w:pStyle w:val="mmozprava"/>
        <w:spacing w:line="240" w:lineRule="auto"/>
        <w:ind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Důvodová zpráva</w:t>
      </w:r>
    </w:p>
    <w:p w14:paraId="401BEEC2" w14:textId="77777777" w:rsidR="00E631BA" w:rsidRPr="00CD29D9" w:rsidRDefault="00E631BA" w:rsidP="007B1143">
      <w:pPr>
        <w:pStyle w:val="mmoradkovani"/>
        <w:spacing w:line="240" w:lineRule="auto"/>
        <w:rPr>
          <w:rFonts w:ascii="Times New Roman" w:hAnsi="Times New Roman"/>
          <w:b/>
          <w:szCs w:val="24"/>
        </w:rPr>
      </w:pPr>
    </w:p>
    <w:p w14:paraId="6A5A58EA" w14:textId="1C0DCA8F" w:rsidR="006368EA" w:rsidRPr="008B73BA" w:rsidRDefault="006368EA" w:rsidP="006368EA">
      <w:pPr>
        <w:pStyle w:val="Odstavecseseznamem"/>
        <w:numPr>
          <w:ilvl w:val="0"/>
          <w:numId w:val="44"/>
        </w:numPr>
        <w:jc w:val="both"/>
        <w:rPr>
          <w:b/>
        </w:rPr>
      </w:pPr>
      <w:r w:rsidRPr="008B73BA">
        <w:rPr>
          <w:b/>
        </w:rPr>
        <w:t xml:space="preserve">Návrh </w:t>
      </w:r>
      <w:r w:rsidRPr="008B73BA">
        <w:rPr>
          <w:b/>
          <w:bCs/>
        </w:rPr>
        <w:t>na uzavření Dodatku</w:t>
      </w:r>
      <w:r>
        <w:rPr>
          <w:b/>
          <w:bCs/>
        </w:rPr>
        <w:t xml:space="preserve"> </w:t>
      </w:r>
      <w:r w:rsidRPr="008B73BA">
        <w:rPr>
          <w:b/>
          <w:bCs/>
        </w:rPr>
        <w:t>č.</w:t>
      </w:r>
      <w:r>
        <w:rPr>
          <w:b/>
          <w:bCs/>
        </w:rPr>
        <w:t> </w:t>
      </w:r>
      <w:r w:rsidRPr="008B73BA">
        <w:rPr>
          <w:b/>
          <w:bCs/>
        </w:rPr>
        <w:t>1 ke</w:t>
      </w:r>
      <w:r>
        <w:rPr>
          <w:b/>
          <w:bCs/>
        </w:rPr>
        <w:t> </w:t>
      </w:r>
      <w:r w:rsidRPr="008B73BA">
        <w:rPr>
          <w:b/>
          <w:bCs/>
        </w:rPr>
        <w:t xml:space="preserve">smlouvě o zřízení práva stavby </w:t>
      </w:r>
      <w:r w:rsidRPr="008B73BA">
        <w:rPr>
          <w:b/>
        </w:rPr>
        <w:t xml:space="preserve">ev. č. 2860/2015/MJ ze dne 09.11.2015, </w:t>
      </w:r>
      <w:r w:rsidR="0037706C">
        <w:rPr>
          <w:b/>
        </w:rPr>
        <w:t xml:space="preserve">kterým </w:t>
      </w:r>
      <w:r w:rsidRPr="008B73BA">
        <w:rPr>
          <w:b/>
        </w:rPr>
        <w:t>dojde k prodloužení doby trvání práva stavby, na základě žádosti státního podniku DIAMO;</w:t>
      </w:r>
    </w:p>
    <w:p w14:paraId="2711F222" w14:textId="77777777" w:rsidR="006368EA" w:rsidRPr="0090786D" w:rsidRDefault="006368EA" w:rsidP="006368EA">
      <w:pPr>
        <w:pStyle w:val="Odstavecseseznamem"/>
        <w:numPr>
          <w:ilvl w:val="0"/>
          <w:numId w:val="44"/>
        </w:numPr>
        <w:jc w:val="both"/>
        <w:rPr>
          <w:b/>
        </w:rPr>
      </w:pPr>
      <w:r w:rsidRPr="0090786D">
        <w:rPr>
          <w:b/>
        </w:rPr>
        <w:t xml:space="preserve">Na předmětném pozemku </w:t>
      </w:r>
      <w:proofErr w:type="spellStart"/>
      <w:r w:rsidRPr="0090786D">
        <w:rPr>
          <w:b/>
        </w:rPr>
        <w:t>parc</w:t>
      </w:r>
      <w:proofErr w:type="spellEnd"/>
      <w:r w:rsidRPr="0090786D">
        <w:rPr>
          <w:b/>
        </w:rPr>
        <w:t>. č. 993/2 (o celkové výměře 1857 m</w:t>
      </w:r>
      <w:r w:rsidRPr="0090786D">
        <w:rPr>
          <w:b/>
          <w:vertAlign w:val="superscript"/>
        </w:rPr>
        <w:t>2</w:t>
      </w:r>
      <w:r w:rsidRPr="0090786D">
        <w:rPr>
          <w:b/>
        </w:rPr>
        <w:t>) v k.</w:t>
      </w:r>
      <w:r>
        <w:rPr>
          <w:b/>
        </w:rPr>
        <w:t> </w:t>
      </w:r>
      <w:proofErr w:type="spellStart"/>
      <w:r w:rsidRPr="0090786D">
        <w:rPr>
          <w:b/>
        </w:rPr>
        <w:t>ú.</w:t>
      </w:r>
      <w:proofErr w:type="spellEnd"/>
      <w:r w:rsidRPr="0090786D">
        <w:rPr>
          <w:b/>
        </w:rPr>
        <w:t xml:space="preserve"> </w:t>
      </w:r>
      <w:proofErr w:type="spellStart"/>
      <w:r w:rsidRPr="0090786D">
        <w:rPr>
          <w:b/>
        </w:rPr>
        <w:t>Koblov</w:t>
      </w:r>
      <w:proofErr w:type="spellEnd"/>
      <w:r w:rsidRPr="0090786D">
        <w:rPr>
          <w:b/>
        </w:rPr>
        <w:t>, obec Ostrava, ve vlastnictví statutárního města Ostrava se nachází objekt ČOV, příjezdová komunikace, zpevněné plochy kolem ČOV a oplocení areálu ČOV, které vystavěl žadatel v souladu s uzavřenou smlouvou o zřízení práva stavby;</w:t>
      </w:r>
    </w:p>
    <w:p w14:paraId="7682D61E" w14:textId="77777777" w:rsidR="006368EA" w:rsidRPr="0090786D" w:rsidRDefault="006368EA" w:rsidP="006368EA">
      <w:pPr>
        <w:pStyle w:val="Odstavecseseznamem"/>
        <w:numPr>
          <w:ilvl w:val="0"/>
          <w:numId w:val="44"/>
        </w:numPr>
        <w:jc w:val="both"/>
        <w:rPr>
          <w:b/>
          <w:u w:val="single"/>
        </w:rPr>
      </w:pPr>
      <w:r w:rsidRPr="0090786D">
        <w:rPr>
          <w:b/>
          <w:u w:val="single"/>
        </w:rPr>
        <w:t>Dodatkem č. 1 dojde ke změně doby trvání práva stavby a to z 31.12.2025 na</w:t>
      </w:r>
      <w:r>
        <w:rPr>
          <w:b/>
          <w:u w:val="single"/>
        </w:rPr>
        <w:t> </w:t>
      </w:r>
      <w:r w:rsidRPr="0090786D">
        <w:rPr>
          <w:b/>
          <w:u w:val="single"/>
        </w:rPr>
        <w:t>31.12.2027, tedy o prodloužení práva stavby o dva roky</w:t>
      </w:r>
      <w:r>
        <w:rPr>
          <w:b/>
          <w:u w:val="single"/>
        </w:rPr>
        <w:t>;</w:t>
      </w:r>
    </w:p>
    <w:p w14:paraId="145D3FF3" w14:textId="77777777" w:rsidR="006368EA" w:rsidRPr="008918AD" w:rsidRDefault="006368EA" w:rsidP="006368EA">
      <w:pPr>
        <w:pStyle w:val="Odstavecseseznamem"/>
        <w:numPr>
          <w:ilvl w:val="0"/>
          <w:numId w:val="44"/>
        </w:numPr>
        <w:jc w:val="both"/>
        <w:rPr>
          <w:b/>
          <w:u w:val="single"/>
        </w:rPr>
      </w:pPr>
      <w:r w:rsidRPr="0090786D">
        <w:rPr>
          <w:b/>
        </w:rPr>
        <w:t>K prodloužení práva stavby o 2 roky se kladně vyjádřil odbor investiční a odbor ochrany životního prostředí;</w:t>
      </w:r>
    </w:p>
    <w:p w14:paraId="6130133D" w14:textId="32D09CA9" w:rsidR="008918AD" w:rsidRPr="008918AD" w:rsidRDefault="008918AD" w:rsidP="006368EA">
      <w:pPr>
        <w:pStyle w:val="Odstavecseseznamem"/>
        <w:numPr>
          <w:ilvl w:val="0"/>
          <w:numId w:val="44"/>
        </w:numPr>
        <w:jc w:val="both"/>
        <w:rPr>
          <w:b/>
        </w:rPr>
      </w:pPr>
      <w:r w:rsidRPr="008918AD">
        <w:rPr>
          <w:b/>
        </w:rPr>
        <w:t>O záměru města prodloužit Smlouvu o právu stavby rozhodlo zastupitelstvo města svým usnesením č. 1332/ZM2226/22 dne 26.03.2025</w:t>
      </w:r>
    </w:p>
    <w:p w14:paraId="20025002" w14:textId="2681D514" w:rsidR="006368EA" w:rsidRPr="00E80B6E" w:rsidRDefault="006368EA" w:rsidP="006368EA">
      <w:pPr>
        <w:pStyle w:val="Odstavecseseznamem"/>
        <w:numPr>
          <w:ilvl w:val="0"/>
          <w:numId w:val="44"/>
        </w:numPr>
        <w:jc w:val="both"/>
        <w:rPr>
          <w:b/>
          <w:u w:val="single"/>
        </w:rPr>
      </w:pPr>
      <w:r w:rsidRPr="0090786D">
        <w:rPr>
          <w:b/>
          <w:bCs/>
        </w:rPr>
        <w:t>Tímto postupem bude částečně vyhověno žádosti státního podniku DIAMO (původně požadoval prodloužení práva stavby o 7 let) a zároveň bude vyvinut dostatečný tlak na státní podnik DIAMO, aby došlo do 2 let k převodu do</w:t>
      </w:r>
      <w:r>
        <w:rPr>
          <w:b/>
          <w:bCs/>
        </w:rPr>
        <w:t> </w:t>
      </w:r>
      <w:r w:rsidRPr="0090786D">
        <w:rPr>
          <w:b/>
          <w:bCs/>
        </w:rPr>
        <w:t xml:space="preserve">vlastnictví statutární města Ostrava nejen staveb na pozemku </w:t>
      </w:r>
      <w:proofErr w:type="spellStart"/>
      <w:r w:rsidRPr="0090786D">
        <w:rPr>
          <w:b/>
          <w:bCs/>
        </w:rPr>
        <w:t>parc</w:t>
      </w:r>
      <w:proofErr w:type="spellEnd"/>
      <w:r w:rsidRPr="0090786D">
        <w:rPr>
          <w:b/>
          <w:bCs/>
        </w:rPr>
        <w:t>.</w:t>
      </w:r>
      <w:r>
        <w:rPr>
          <w:b/>
          <w:bCs/>
        </w:rPr>
        <w:t> </w:t>
      </w:r>
      <w:r w:rsidRPr="0090786D">
        <w:rPr>
          <w:b/>
          <w:bCs/>
        </w:rPr>
        <w:t>č. 993/2 v k.</w:t>
      </w:r>
      <w:r>
        <w:rPr>
          <w:b/>
          <w:bCs/>
        </w:rPr>
        <w:t> </w:t>
      </w:r>
      <w:proofErr w:type="spellStart"/>
      <w:r w:rsidRPr="0090786D">
        <w:rPr>
          <w:b/>
          <w:bCs/>
        </w:rPr>
        <w:t>ú.</w:t>
      </w:r>
      <w:proofErr w:type="spellEnd"/>
      <w:r>
        <w:rPr>
          <w:b/>
          <w:bCs/>
        </w:rPr>
        <w:t> </w:t>
      </w:r>
      <w:proofErr w:type="spellStart"/>
      <w:r w:rsidRPr="0090786D">
        <w:rPr>
          <w:b/>
          <w:bCs/>
        </w:rPr>
        <w:t>Koblov</w:t>
      </w:r>
      <w:proofErr w:type="spellEnd"/>
      <w:r w:rsidRPr="0090786D">
        <w:rPr>
          <w:b/>
          <w:bCs/>
        </w:rPr>
        <w:t>, obec Ostrava,</w:t>
      </w:r>
      <w:r>
        <w:rPr>
          <w:b/>
          <w:bCs/>
        </w:rPr>
        <w:t xml:space="preserve"> </w:t>
      </w:r>
      <w:r w:rsidRPr="0090786D">
        <w:rPr>
          <w:b/>
          <w:bCs/>
        </w:rPr>
        <w:t>vybudovaných v souladu se Smlouvou o zřízení práva stavby ale</w:t>
      </w:r>
      <w:r>
        <w:rPr>
          <w:b/>
          <w:bCs/>
        </w:rPr>
        <w:t xml:space="preserve"> </w:t>
      </w:r>
      <w:r w:rsidRPr="0090786D">
        <w:rPr>
          <w:b/>
          <w:bCs/>
        </w:rPr>
        <w:t>i</w:t>
      </w:r>
      <w:r>
        <w:rPr>
          <w:b/>
          <w:bCs/>
        </w:rPr>
        <w:t> </w:t>
      </w:r>
      <w:r w:rsidRPr="0090786D">
        <w:rPr>
          <w:b/>
          <w:bCs/>
        </w:rPr>
        <w:t>k bezúplatnému převodu vodovodů a kanalizací s těmito stavbami související.</w:t>
      </w:r>
    </w:p>
    <w:p w14:paraId="7E613668" w14:textId="015C2FBD" w:rsidR="00E80B6E" w:rsidRPr="00E80B6E" w:rsidRDefault="00E80B6E" w:rsidP="006368EA">
      <w:pPr>
        <w:pStyle w:val="Odstavecseseznamem"/>
        <w:numPr>
          <w:ilvl w:val="0"/>
          <w:numId w:val="44"/>
        </w:numPr>
        <w:jc w:val="both"/>
        <w:rPr>
          <w:b/>
        </w:rPr>
      </w:pPr>
      <w:r>
        <w:rPr>
          <w:b/>
        </w:rPr>
        <w:t>U</w:t>
      </w:r>
      <w:r w:rsidRPr="00E80B6E">
        <w:rPr>
          <w:b/>
        </w:rPr>
        <w:t xml:space="preserve">zavření dodatku podléhá schválení </w:t>
      </w:r>
      <w:proofErr w:type="gramStart"/>
      <w:r w:rsidRPr="00E80B6E">
        <w:rPr>
          <w:b/>
        </w:rPr>
        <w:t>zakladatele - Ministerstva</w:t>
      </w:r>
      <w:proofErr w:type="gramEnd"/>
      <w:r w:rsidRPr="00E80B6E">
        <w:rPr>
          <w:b/>
        </w:rPr>
        <w:t xml:space="preserve"> průmyslu a obchodu</w:t>
      </w:r>
    </w:p>
    <w:p w14:paraId="18324485" w14:textId="6BF5072F" w:rsidR="008918AD" w:rsidRDefault="00185BE4" w:rsidP="008918AD">
      <w:pPr>
        <w:pStyle w:val="Odstavecseseznamem"/>
        <w:numPr>
          <w:ilvl w:val="0"/>
          <w:numId w:val="44"/>
        </w:numPr>
        <w:jc w:val="both"/>
        <w:rPr>
          <w:b/>
        </w:rPr>
      </w:pPr>
      <w:r>
        <w:rPr>
          <w:b/>
        </w:rPr>
        <w:t xml:space="preserve">Předložený návrh byl projednán v radě města dne 10.6.2025. Rada města na své schůzi souhlasila s návrhem uzavřít Dodatek č. 1 ke Smlouvě </w:t>
      </w:r>
      <w:r>
        <w:rPr>
          <w:b/>
          <w:sz w:val="22"/>
          <w:szCs w:val="22"/>
        </w:rPr>
        <w:t xml:space="preserve">o zřízení práva stavby </w:t>
      </w:r>
      <w:r w:rsidRPr="007C6EAA">
        <w:rPr>
          <w:b/>
        </w:rPr>
        <w:t>tak, jak je uvedeno v bodě 1) návrhu usnesení předloženého materiálu.</w:t>
      </w:r>
    </w:p>
    <w:p w14:paraId="651787C7" w14:textId="77777777" w:rsidR="00B530A0" w:rsidRDefault="00B530A0" w:rsidP="007B1143">
      <w:pPr>
        <w:pStyle w:val="mmoradkovani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0E0E8A3" w14:textId="77777777" w:rsidR="00426612" w:rsidRDefault="00426612" w:rsidP="007B1143">
      <w:pPr>
        <w:pStyle w:val="mmoradkovani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Mkatabulky"/>
        <w:tblW w:w="9448" w:type="dxa"/>
        <w:tblLook w:val="04A0" w:firstRow="1" w:lastRow="0" w:firstColumn="1" w:lastColumn="0" w:noHBand="0" w:noVBand="1"/>
      </w:tblPr>
      <w:tblGrid>
        <w:gridCol w:w="4724"/>
        <w:gridCol w:w="4724"/>
      </w:tblGrid>
      <w:tr w:rsidR="00426612" w14:paraId="3B9D2860" w14:textId="77777777" w:rsidTr="00426612">
        <w:trPr>
          <w:trHeight w:val="574"/>
        </w:trPr>
        <w:tc>
          <w:tcPr>
            <w:tcW w:w="4724" w:type="dxa"/>
          </w:tcPr>
          <w:p w14:paraId="312BA88F" w14:textId="1E2D7AB5" w:rsidR="00426612" w:rsidRDefault="00426612" w:rsidP="007B1143">
            <w:pPr>
              <w:pStyle w:val="mmoradkovani"/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Smlouva o zřízení práva stavby </w:t>
            </w:r>
            <w:r w:rsidRPr="00426612">
              <w:rPr>
                <w:rFonts w:ascii="Times New Roman" w:hAnsi="Times New Roman"/>
                <w:b/>
                <w:sz w:val="22"/>
                <w:szCs w:val="22"/>
              </w:rPr>
              <w:t>ev. č. 2860/2015/MJ</w:t>
            </w:r>
          </w:p>
        </w:tc>
        <w:tc>
          <w:tcPr>
            <w:tcW w:w="4724" w:type="dxa"/>
          </w:tcPr>
          <w:p w14:paraId="72EE50C2" w14:textId="42C54CB4" w:rsidR="00426612" w:rsidRDefault="006368EA" w:rsidP="007B1143">
            <w:pPr>
              <w:pStyle w:val="mmoradkovani"/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Návrh d</w:t>
            </w:r>
            <w:r w:rsidR="00426612">
              <w:rPr>
                <w:rFonts w:ascii="Times New Roman" w:hAnsi="Times New Roman"/>
                <w:b/>
                <w:sz w:val="22"/>
                <w:szCs w:val="22"/>
              </w:rPr>
              <w:t>odatku č. 1</w:t>
            </w:r>
          </w:p>
        </w:tc>
      </w:tr>
      <w:tr w:rsidR="00426612" w14:paraId="69AF124C" w14:textId="77777777" w:rsidTr="00426612">
        <w:trPr>
          <w:trHeight w:val="541"/>
        </w:trPr>
        <w:tc>
          <w:tcPr>
            <w:tcW w:w="4724" w:type="dxa"/>
          </w:tcPr>
          <w:p w14:paraId="1722B522" w14:textId="3485A593" w:rsidR="00426612" w:rsidRPr="00426612" w:rsidRDefault="00426612" w:rsidP="00426612">
            <w:pPr>
              <w:pStyle w:val="mmoradkovani"/>
              <w:spacing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26612">
              <w:rPr>
                <w:rFonts w:ascii="Times New Roman" w:hAnsi="Times New Roman"/>
                <w:bCs/>
                <w:sz w:val="22"/>
                <w:szCs w:val="22"/>
              </w:rPr>
              <w:t>Doba trvání práva stavby do 31.12.2025</w:t>
            </w:r>
          </w:p>
        </w:tc>
        <w:tc>
          <w:tcPr>
            <w:tcW w:w="4724" w:type="dxa"/>
          </w:tcPr>
          <w:p w14:paraId="298B8D0E" w14:textId="75BA53C7" w:rsidR="00426612" w:rsidRPr="00426612" w:rsidRDefault="00426612" w:rsidP="00426612">
            <w:pPr>
              <w:pStyle w:val="mmoradkovani"/>
              <w:spacing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26612">
              <w:rPr>
                <w:rFonts w:ascii="Times New Roman" w:hAnsi="Times New Roman"/>
                <w:bCs/>
                <w:sz w:val="22"/>
                <w:szCs w:val="22"/>
              </w:rPr>
              <w:t>Doba trvání práva stavby do 31.12.2027</w:t>
            </w:r>
          </w:p>
        </w:tc>
      </w:tr>
    </w:tbl>
    <w:p w14:paraId="49B69D10" w14:textId="7B71039C" w:rsidR="00507BC7" w:rsidRDefault="00CD29D9" w:rsidP="00507BC7">
      <w:pPr>
        <w:pStyle w:val="mmoradkovani"/>
        <w:spacing w:line="240" w:lineRule="auto"/>
        <w:ind w:left="-1276" w:right="-1136"/>
        <w:jc w:val="center"/>
        <w:rPr>
          <w:rFonts w:ascii="Times New Roman" w:hAnsi="Times New Roman"/>
          <w:b/>
          <w:sz w:val="22"/>
          <w:szCs w:val="22"/>
        </w:rPr>
      </w:pPr>
      <w:r w:rsidRPr="00CD29D9"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 wp14:anchorId="39A476AD" wp14:editId="70334D5E">
            <wp:extent cx="3858163" cy="3029373"/>
            <wp:effectExtent l="0" t="0" r="0" b="0"/>
            <wp:docPr id="57422903" name="Obrázek 1" descr="Obsah obrázku mapa, Letecké snímkování, Pohled z ptačí perspektivy, Urbánní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903" name="Obrázek 1" descr="Obsah obrázku mapa, Letecké snímkování, Pohled z ptačí perspektivy, Urbánní design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BC7">
        <w:rPr>
          <w:rFonts w:ascii="Times New Roman" w:hAnsi="Times New Roman"/>
          <w:b/>
          <w:sz w:val="22"/>
          <w:szCs w:val="22"/>
        </w:rPr>
        <w:t xml:space="preserve"> </w:t>
      </w:r>
    </w:p>
    <w:p w14:paraId="7DB440C8" w14:textId="77777777" w:rsidR="00507BC7" w:rsidRPr="005C54CF" w:rsidRDefault="00507BC7" w:rsidP="00507BC7">
      <w:pPr>
        <w:pStyle w:val="mmoradkovani"/>
        <w:spacing w:line="240" w:lineRule="auto"/>
        <w:ind w:left="-1276" w:right="-1136"/>
        <w:jc w:val="center"/>
        <w:rPr>
          <w:rFonts w:ascii="Times New Roman" w:hAnsi="Times New Roman"/>
          <w:bCs/>
          <w:sz w:val="6"/>
          <w:szCs w:val="6"/>
        </w:rPr>
      </w:pPr>
    </w:p>
    <w:p w14:paraId="78281A5E" w14:textId="77777777" w:rsidR="00A1072F" w:rsidRPr="00CD29D9" w:rsidRDefault="00A1072F" w:rsidP="00EB5C26">
      <w:pPr>
        <w:pStyle w:val="mmoradkovani"/>
        <w:spacing w:line="240" w:lineRule="auto"/>
        <w:ind w:right="-2"/>
        <w:jc w:val="center"/>
        <w:rPr>
          <w:rFonts w:ascii="Times New Roman" w:hAnsi="Times New Roman"/>
          <w:bCs/>
          <w:i/>
          <w:iCs/>
          <w:sz w:val="22"/>
          <w:szCs w:val="22"/>
        </w:rPr>
      </w:pPr>
      <w:r w:rsidRPr="00CD29D9">
        <w:rPr>
          <w:rFonts w:ascii="Times New Roman" w:hAnsi="Times New Roman"/>
          <w:bCs/>
          <w:i/>
          <w:iCs/>
          <w:sz w:val="22"/>
          <w:szCs w:val="22"/>
        </w:rPr>
        <w:t>Letecký snímek</w:t>
      </w:r>
    </w:p>
    <w:p w14:paraId="3365AFCA" w14:textId="77777777" w:rsidR="00CD29D9" w:rsidRDefault="00CD29D9" w:rsidP="00507BC7">
      <w:pPr>
        <w:pStyle w:val="mmoradkovani"/>
        <w:spacing w:line="240" w:lineRule="auto"/>
        <w:ind w:left="-1276" w:right="-1136"/>
        <w:jc w:val="center"/>
        <w:rPr>
          <w:rFonts w:ascii="Times New Roman" w:hAnsi="Times New Roman"/>
          <w:b/>
          <w:sz w:val="22"/>
          <w:szCs w:val="22"/>
        </w:rPr>
      </w:pPr>
    </w:p>
    <w:p w14:paraId="48A9733C" w14:textId="77777777" w:rsidR="007E1777" w:rsidRDefault="007E1777" w:rsidP="006368EA">
      <w:pPr>
        <w:pStyle w:val="mmoradkovani"/>
        <w:spacing w:line="240" w:lineRule="auto"/>
        <w:ind w:right="-1136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C5EE2B8" w14:textId="77777777" w:rsidR="007E1777" w:rsidRDefault="007E1777" w:rsidP="006368EA">
      <w:pPr>
        <w:pStyle w:val="mmoradkovani"/>
        <w:spacing w:line="240" w:lineRule="auto"/>
        <w:ind w:right="-1136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E4B6E3F" w14:textId="151D9EB9" w:rsidR="006368EA" w:rsidRPr="0091622D" w:rsidRDefault="006368EA" w:rsidP="006368EA">
      <w:pPr>
        <w:pStyle w:val="mmoradkovani"/>
        <w:spacing w:line="240" w:lineRule="auto"/>
        <w:ind w:right="-1136"/>
        <w:jc w:val="both"/>
        <w:rPr>
          <w:rFonts w:ascii="Times New Roman" w:hAnsi="Times New Roman"/>
          <w:b/>
          <w:sz w:val="22"/>
          <w:szCs w:val="22"/>
        </w:rPr>
      </w:pPr>
      <w:r w:rsidRPr="0091622D">
        <w:rPr>
          <w:rFonts w:ascii="Times New Roman" w:hAnsi="Times New Roman"/>
          <w:b/>
          <w:sz w:val="22"/>
          <w:szCs w:val="22"/>
          <w:u w:val="single"/>
        </w:rPr>
        <w:lastRenderedPageBreak/>
        <w:t>Předmět</w:t>
      </w:r>
      <w:r w:rsidRPr="0091622D">
        <w:rPr>
          <w:rFonts w:ascii="Times New Roman" w:hAnsi="Times New Roman"/>
          <w:b/>
          <w:sz w:val="22"/>
          <w:szCs w:val="22"/>
        </w:rPr>
        <w:t xml:space="preserve">                    </w:t>
      </w:r>
    </w:p>
    <w:p w14:paraId="3ED13869" w14:textId="1EA3399B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Návrh </w:t>
      </w:r>
      <w:r w:rsidR="0037706C">
        <w:rPr>
          <w:rFonts w:ascii="Times New Roman" w:hAnsi="Times New Roman"/>
          <w:sz w:val="22"/>
          <w:szCs w:val="22"/>
        </w:rPr>
        <w:t>změnit</w:t>
      </w:r>
      <w:r w:rsidRPr="00D55AEB">
        <w:rPr>
          <w:rFonts w:ascii="Times New Roman" w:hAnsi="Times New Roman"/>
          <w:sz w:val="22"/>
          <w:szCs w:val="22"/>
        </w:rPr>
        <w:t xml:space="preserve"> smlouv</w:t>
      </w:r>
      <w:r w:rsidR="0037706C">
        <w:rPr>
          <w:rFonts w:ascii="Times New Roman" w:hAnsi="Times New Roman"/>
          <w:sz w:val="22"/>
          <w:szCs w:val="22"/>
        </w:rPr>
        <w:t>u</w:t>
      </w:r>
      <w:r w:rsidRPr="00D55AEB">
        <w:rPr>
          <w:rFonts w:ascii="Times New Roman" w:hAnsi="Times New Roman"/>
          <w:sz w:val="22"/>
          <w:szCs w:val="22"/>
        </w:rPr>
        <w:t xml:space="preserve"> o zřízení práva stavby ev. č. 2860/2015/MJ ze dne 09.11.2015, jejímž předmětem je právo stavebníka (DIAMO, státní podnik) vybudovat a mít na pozemku </w:t>
      </w:r>
      <w:proofErr w:type="spellStart"/>
      <w:r w:rsidRPr="00D55AEB">
        <w:rPr>
          <w:rFonts w:ascii="Times New Roman" w:hAnsi="Times New Roman"/>
          <w:sz w:val="22"/>
          <w:szCs w:val="22"/>
        </w:rPr>
        <w:t>parc</w:t>
      </w:r>
      <w:proofErr w:type="spellEnd"/>
      <w:r w:rsidRPr="00D55AE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 </w:t>
      </w:r>
      <w:r w:rsidRPr="00D55AEB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> </w:t>
      </w:r>
      <w:r w:rsidRPr="00D55AEB">
        <w:rPr>
          <w:rFonts w:ascii="Times New Roman" w:hAnsi="Times New Roman"/>
          <w:sz w:val="22"/>
          <w:szCs w:val="22"/>
        </w:rPr>
        <w:t>993/2 v</w:t>
      </w:r>
      <w:r>
        <w:rPr>
          <w:rFonts w:ascii="Times New Roman" w:hAnsi="Times New Roman"/>
          <w:sz w:val="22"/>
          <w:szCs w:val="22"/>
        </w:rPr>
        <w:t> </w:t>
      </w:r>
      <w:r w:rsidRPr="00D55AEB">
        <w:rPr>
          <w:rFonts w:ascii="Times New Roman" w:hAnsi="Times New Roman"/>
          <w:sz w:val="22"/>
          <w:szCs w:val="22"/>
        </w:rPr>
        <w:t xml:space="preserve">k. </w:t>
      </w:r>
      <w:proofErr w:type="spellStart"/>
      <w:r w:rsidRPr="00D55AEB">
        <w:rPr>
          <w:rFonts w:ascii="Times New Roman" w:hAnsi="Times New Roman"/>
          <w:sz w:val="22"/>
          <w:szCs w:val="22"/>
        </w:rPr>
        <w:t>ú.</w:t>
      </w:r>
      <w:proofErr w:type="spellEnd"/>
      <w:r w:rsidRPr="00D55A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5AEB">
        <w:rPr>
          <w:rFonts w:ascii="Times New Roman" w:hAnsi="Times New Roman"/>
          <w:sz w:val="22"/>
          <w:szCs w:val="22"/>
        </w:rPr>
        <w:t>Koblov</w:t>
      </w:r>
      <w:proofErr w:type="spellEnd"/>
      <w:r w:rsidRPr="00D55AEB">
        <w:rPr>
          <w:rFonts w:ascii="Times New Roman" w:hAnsi="Times New Roman"/>
          <w:sz w:val="22"/>
          <w:szCs w:val="22"/>
        </w:rPr>
        <w:t>, obec Ostrava:</w:t>
      </w:r>
    </w:p>
    <w:p w14:paraId="7B6DDF98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D55AE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5AEB">
        <w:rPr>
          <w:rFonts w:ascii="Times New Roman" w:hAnsi="Times New Roman"/>
          <w:sz w:val="22"/>
          <w:szCs w:val="22"/>
        </w:rPr>
        <w:t>objekt ČOV</w:t>
      </w:r>
    </w:p>
    <w:p w14:paraId="4127C70D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D55AE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5AEB">
        <w:rPr>
          <w:rFonts w:ascii="Times New Roman" w:hAnsi="Times New Roman"/>
          <w:sz w:val="22"/>
          <w:szCs w:val="22"/>
        </w:rPr>
        <w:t>příjezdovou komunikaci</w:t>
      </w:r>
    </w:p>
    <w:p w14:paraId="2E0C08E1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D55AE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5AEB">
        <w:rPr>
          <w:rFonts w:ascii="Times New Roman" w:hAnsi="Times New Roman"/>
          <w:sz w:val="22"/>
          <w:szCs w:val="22"/>
        </w:rPr>
        <w:t>zpevněné plochy kolem ČOV</w:t>
      </w:r>
    </w:p>
    <w:p w14:paraId="1EBD5A56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D55AEB">
        <w:rPr>
          <w:rFonts w:ascii="Times New Roman" w:hAnsi="Times New Roman"/>
          <w:sz w:val="22"/>
          <w:szCs w:val="22"/>
        </w:rPr>
        <w:t>- oplocení areálu ČOV</w:t>
      </w:r>
    </w:p>
    <w:p w14:paraId="613F4A5D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5414C9AB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Pr="00D55AEB">
        <w:rPr>
          <w:rFonts w:ascii="Times New Roman" w:hAnsi="Times New Roman"/>
          <w:sz w:val="22"/>
          <w:szCs w:val="22"/>
        </w:rPr>
        <w:t>ormou dodatku č. 1, kterým dojde ke změně</w:t>
      </w:r>
    </w:p>
    <w:p w14:paraId="3C8996F0" w14:textId="77777777" w:rsidR="006368EA" w:rsidRPr="00D55AE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D55AEB">
        <w:rPr>
          <w:rFonts w:ascii="Times New Roman" w:hAnsi="Times New Roman"/>
          <w:sz w:val="22"/>
          <w:szCs w:val="22"/>
        </w:rPr>
        <w:t xml:space="preserve"> </w:t>
      </w:r>
    </w:p>
    <w:p w14:paraId="05704BA9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D55AEB">
        <w:rPr>
          <w:rFonts w:ascii="Times New Roman" w:hAnsi="Times New Roman"/>
          <w:sz w:val="22"/>
          <w:szCs w:val="22"/>
        </w:rPr>
        <w:t xml:space="preserve">- v čl. III Doba trvání, zánik stavby, a to k prodloužení doby trvání </w:t>
      </w:r>
      <w:r>
        <w:rPr>
          <w:rFonts w:ascii="Times New Roman" w:hAnsi="Times New Roman"/>
          <w:sz w:val="22"/>
          <w:szCs w:val="22"/>
        </w:rPr>
        <w:t xml:space="preserve">práva </w:t>
      </w:r>
      <w:r w:rsidRPr="00D55AEB">
        <w:rPr>
          <w:rFonts w:ascii="Times New Roman" w:hAnsi="Times New Roman"/>
          <w:sz w:val="22"/>
          <w:szCs w:val="22"/>
        </w:rPr>
        <w:t>stavby do 31. 12. 2027</w:t>
      </w:r>
      <w:r>
        <w:rPr>
          <w:rFonts w:ascii="Times New Roman" w:hAnsi="Times New Roman"/>
          <w:sz w:val="22"/>
          <w:szCs w:val="22"/>
        </w:rPr>
        <w:t>.</w:t>
      </w:r>
    </w:p>
    <w:p w14:paraId="3C33274A" w14:textId="77777777" w:rsidR="006368EA" w:rsidRPr="00420E09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Cs/>
          <w:sz w:val="22"/>
          <w:szCs w:val="22"/>
        </w:rPr>
      </w:pPr>
    </w:p>
    <w:p w14:paraId="1177259E" w14:textId="77777777" w:rsidR="006368EA" w:rsidRPr="0058661B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8661B">
        <w:rPr>
          <w:rFonts w:ascii="Times New Roman" w:hAnsi="Times New Roman"/>
          <w:b/>
          <w:sz w:val="22"/>
          <w:szCs w:val="22"/>
          <w:u w:val="single"/>
        </w:rPr>
        <w:t>Žadatel</w:t>
      </w:r>
    </w:p>
    <w:p w14:paraId="22EAC8CF" w14:textId="77777777" w:rsidR="006368EA" w:rsidRPr="00CD29D9" w:rsidRDefault="006368EA" w:rsidP="006368EA">
      <w:pPr>
        <w:pStyle w:val="Zkladntext2"/>
        <w:ind w:right="-2"/>
        <w:rPr>
          <w:sz w:val="22"/>
          <w:szCs w:val="22"/>
        </w:rPr>
      </w:pPr>
      <w:r w:rsidRPr="00CD29D9">
        <w:rPr>
          <w:sz w:val="22"/>
          <w:szCs w:val="22"/>
        </w:rPr>
        <w:t>DIAMO, státní podnik</w:t>
      </w:r>
      <w:r>
        <w:rPr>
          <w:sz w:val="22"/>
          <w:szCs w:val="22"/>
        </w:rPr>
        <w:t>, se sídlem Máchova 201, Stráž pod Ralskem, 471 27, IČO: 00002739</w:t>
      </w:r>
    </w:p>
    <w:p w14:paraId="24267FB3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73FDA8FA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7C211A">
        <w:rPr>
          <w:rFonts w:ascii="Times New Roman" w:hAnsi="Times New Roman"/>
          <w:b/>
          <w:bCs/>
          <w:sz w:val="22"/>
          <w:szCs w:val="22"/>
          <w:u w:val="single"/>
        </w:rPr>
        <w:t>Účel</w:t>
      </w:r>
    </w:p>
    <w:p w14:paraId="65486C70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Účelem je prodloužení práva stavby </w:t>
      </w:r>
      <w:r w:rsidRPr="000E4B0F">
        <w:rPr>
          <w:rFonts w:ascii="Times New Roman" w:hAnsi="Times New Roman"/>
          <w:bCs/>
          <w:sz w:val="22"/>
          <w:szCs w:val="22"/>
        </w:rPr>
        <w:t>z 31.12.2025 na 31.12.2027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674FB00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70CE0191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A1F1E53" w14:textId="77777777" w:rsidR="006368EA" w:rsidRPr="0053596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  <w:u w:val="single"/>
        </w:rPr>
      </w:pPr>
      <w:r w:rsidRPr="0053596A">
        <w:rPr>
          <w:rFonts w:ascii="Times New Roman" w:hAnsi="Times New Roman"/>
          <w:sz w:val="22"/>
          <w:szCs w:val="22"/>
        </w:rPr>
        <w:t xml:space="preserve">Dne 2. 10. 2012 bylo mezi statutárním městem Ostrava a žadatelem uzavřeno </w:t>
      </w:r>
      <w:r w:rsidRPr="0053596A">
        <w:rPr>
          <w:rFonts w:ascii="Times New Roman" w:hAnsi="Times New Roman"/>
          <w:b/>
          <w:bCs/>
          <w:sz w:val="22"/>
          <w:szCs w:val="22"/>
        </w:rPr>
        <w:t>Memorandum</w:t>
      </w:r>
      <w:r w:rsidRPr="0053596A">
        <w:rPr>
          <w:rFonts w:ascii="Times New Roman" w:hAnsi="Times New Roman"/>
          <w:sz w:val="22"/>
          <w:szCs w:val="22"/>
        </w:rPr>
        <w:t xml:space="preserve"> o komplexních opravách, rekonstrukcích, popř. vybudování nových kanalizačních a vodovodních sítí v areálech bývalých Dolů Jan </w:t>
      </w:r>
      <w:proofErr w:type="spellStart"/>
      <w:r w:rsidRPr="0053596A">
        <w:rPr>
          <w:rFonts w:ascii="Times New Roman" w:hAnsi="Times New Roman"/>
          <w:sz w:val="22"/>
          <w:szCs w:val="22"/>
        </w:rPr>
        <w:t>Šverma</w:t>
      </w:r>
      <w:proofErr w:type="spellEnd"/>
      <w:r w:rsidRPr="005359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53596A">
        <w:rPr>
          <w:rFonts w:ascii="Times New Roman" w:hAnsi="Times New Roman"/>
          <w:sz w:val="22"/>
          <w:szCs w:val="22"/>
        </w:rPr>
        <w:t>Koblov</w:t>
      </w:r>
      <w:proofErr w:type="spellEnd"/>
      <w:r w:rsidRPr="0053596A">
        <w:rPr>
          <w:rFonts w:ascii="Times New Roman" w:hAnsi="Times New Roman"/>
          <w:sz w:val="22"/>
          <w:szCs w:val="22"/>
        </w:rPr>
        <w:t>, Petr Bezruč a Alexander v Ostravě, o budoucím převodu vlastnického práva k nim a o zajištění jejich provozování.</w:t>
      </w:r>
      <w:r w:rsidRPr="0053596A">
        <w:rPr>
          <w:rFonts w:ascii="Times New Roman" w:hAnsi="Times New Roman"/>
          <w:sz w:val="22"/>
          <w:szCs w:val="22"/>
          <w:u w:val="single"/>
        </w:rPr>
        <w:t xml:space="preserve"> Předmětem tohoto memoranda je prohlášení DIAMO, že zajistí na své náklady projekty pro revitalizaci Moravskoslezského kraje realizaci komplexních oprav, </w:t>
      </w:r>
      <w:proofErr w:type="gramStart"/>
      <w:r w:rsidRPr="0053596A">
        <w:rPr>
          <w:rFonts w:ascii="Times New Roman" w:hAnsi="Times New Roman"/>
          <w:sz w:val="22"/>
          <w:szCs w:val="22"/>
          <w:u w:val="single"/>
        </w:rPr>
        <w:t>rekonstrukcí</w:t>
      </w:r>
      <w:proofErr w:type="gramEnd"/>
      <w:r w:rsidRPr="0053596A">
        <w:rPr>
          <w:rFonts w:ascii="Times New Roman" w:hAnsi="Times New Roman"/>
          <w:sz w:val="22"/>
          <w:szCs w:val="22"/>
          <w:u w:val="single"/>
        </w:rPr>
        <w:t xml:space="preserve"> popř. vybudování nových kanalizačních a vodovodních sítí v areálech mimo jiné i v areálu </w:t>
      </w:r>
      <w:proofErr w:type="spellStart"/>
      <w:r w:rsidRPr="0053596A">
        <w:rPr>
          <w:rFonts w:ascii="Times New Roman" w:hAnsi="Times New Roman"/>
          <w:sz w:val="22"/>
          <w:szCs w:val="22"/>
          <w:u w:val="single"/>
        </w:rPr>
        <w:t>Koblov</w:t>
      </w:r>
      <w:proofErr w:type="spellEnd"/>
      <w:r w:rsidRPr="0053596A">
        <w:rPr>
          <w:rFonts w:ascii="Times New Roman" w:hAnsi="Times New Roman"/>
          <w:sz w:val="22"/>
          <w:szCs w:val="22"/>
          <w:u w:val="single"/>
        </w:rPr>
        <w:t>, tj. rekonstrukce stávající a vybudování nové kanalizační sítě, vybudování nového rozvodu pitné vody.</w:t>
      </w:r>
    </w:p>
    <w:p w14:paraId="06DB195E" w14:textId="77777777" w:rsidR="006368EA" w:rsidRPr="0053596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E68DC01" w14:textId="77777777" w:rsidR="006368EA" w:rsidRPr="0053596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53596A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>9</w:t>
      </w:r>
      <w:r w:rsidRPr="0053596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 </w:t>
      </w:r>
      <w:r w:rsidRPr="0053596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1</w:t>
      </w:r>
      <w:r w:rsidRPr="0053596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 </w:t>
      </w:r>
      <w:r w:rsidRPr="0053596A">
        <w:rPr>
          <w:rFonts w:ascii="Times New Roman" w:hAnsi="Times New Roman"/>
          <w:sz w:val="22"/>
          <w:szCs w:val="22"/>
        </w:rPr>
        <w:t xml:space="preserve">2015 byla mezi statutárním městem Ostrava a žadatelem uzavřena </w:t>
      </w:r>
      <w:r w:rsidRPr="0053596A">
        <w:rPr>
          <w:rFonts w:ascii="Times New Roman" w:hAnsi="Times New Roman"/>
          <w:b/>
          <w:bCs/>
          <w:sz w:val="22"/>
          <w:szCs w:val="22"/>
        </w:rPr>
        <w:t>Smlouva o zřízení práva stavby</w:t>
      </w:r>
      <w:r w:rsidRPr="0053596A">
        <w:rPr>
          <w:rFonts w:ascii="Times New Roman" w:hAnsi="Times New Roman"/>
          <w:sz w:val="22"/>
          <w:szCs w:val="22"/>
        </w:rPr>
        <w:t xml:space="preserve">, na základě, které žadatel vystavěl na pozemku </w:t>
      </w:r>
      <w:proofErr w:type="spellStart"/>
      <w:r w:rsidRPr="0053596A">
        <w:rPr>
          <w:rFonts w:ascii="Times New Roman" w:hAnsi="Times New Roman"/>
          <w:sz w:val="22"/>
          <w:szCs w:val="22"/>
        </w:rPr>
        <w:t>parc.č</w:t>
      </w:r>
      <w:proofErr w:type="spellEnd"/>
      <w:r w:rsidRPr="0053596A">
        <w:rPr>
          <w:rFonts w:ascii="Times New Roman" w:hAnsi="Times New Roman"/>
          <w:sz w:val="22"/>
          <w:szCs w:val="22"/>
        </w:rPr>
        <w:t>. 993/2 v </w:t>
      </w:r>
      <w:proofErr w:type="spellStart"/>
      <w:r w:rsidRPr="0053596A">
        <w:rPr>
          <w:rFonts w:ascii="Times New Roman" w:hAnsi="Times New Roman"/>
          <w:sz w:val="22"/>
          <w:szCs w:val="22"/>
        </w:rPr>
        <w:t>k.ú</w:t>
      </w:r>
      <w:proofErr w:type="spellEnd"/>
      <w:r w:rsidRPr="0053596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3596A">
        <w:rPr>
          <w:rFonts w:ascii="Times New Roman" w:hAnsi="Times New Roman"/>
          <w:sz w:val="22"/>
          <w:szCs w:val="22"/>
        </w:rPr>
        <w:t>Koblov</w:t>
      </w:r>
      <w:proofErr w:type="spellEnd"/>
      <w:r w:rsidRPr="0053596A">
        <w:rPr>
          <w:rFonts w:ascii="Times New Roman" w:hAnsi="Times New Roman"/>
          <w:sz w:val="22"/>
          <w:szCs w:val="22"/>
        </w:rPr>
        <w:t xml:space="preserve">, obec Ostrava </w:t>
      </w:r>
      <w:r>
        <w:rPr>
          <w:rFonts w:ascii="Times New Roman" w:hAnsi="Times New Roman"/>
          <w:sz w:val="22"/>
          <w:szCs w:val="22"/>
        </w:rPr>
        <w:t xml:space="preserve">níže </w:t>
      </w:r>
      <w:r w:rsidRPr="0053596A">
        <w:rPr>
          <w:rFonts w:ascii="Times New Roman" w:hAnsi="Times New Roman"/>
          <w:sz w:val="22"/>
          <w:szCs w:val="22"/>
        </w:rPr>
        <w:t>uvedené objekty. Právo stavby bylo zřízeno jako dočasné do 31. 12. 2025. Ve smlouvě se smluvní strany dohodly, že při zániku práva stavby uplynutím doby nepřísluší stavebníkovi náhrada</w:t>
      </w:r>
      <w:r>
        <w:rPr>
          <w:rFonts w:ascii="Times New Roman" w:hAnsi="Times New Roman"/>
          <w:sz w:val="22"/>
          <w:szCs w:val="22"/>
        </w:rPr>
        <w:t xml:space="preserve"> </w:t>
      </w:r>
      <w:r w:rsidRPr="00EC38E2">
        <w:rPr>
          <w:rFonts w:ascii="Times New Roman" w:hAnsi="Times New Roman"/>
          <w:i/>
          <w:iCs/>
          <w:sz w:val="22"/>
          <w:szCs w:val="22"/>
        </w:rPr>
        <w:t>(viz příloha č.</w:t>
      </w:r>
      <w:r>
        <w:rPr>
          <w:rFonts w:ascii="Times New Roman" w:hAnsi="Times New Roman"/>
          <w:i/>
          <w:iCs/>
          <w:sz w:val="22"/>
          <w:szCs w:val="22"/>
        </w:rPr>
        <w:t>3 předloženého materiálu</w:t>
      </w:r>
      <w:r w:rsidRPr="00EC38E2">
        <w:rPr>
          <w:rFonts w:ascii="Times New Roman" w:hAnsi="Times New Roman"/>
          <w:i/>
          <w:iCs/>
          <w:sz w:val="22"/>
          <w:szCs w:val="22"/>
        </w:rPr>
        <w:t>)</w:t>
      </w:r>
      <w:r w:rsidRPr="00593448">
        <w:rPr>
          <w:rFonts w:ascii="Times New Roman" w:hAnsi="Times New Roman"/>
          <w:bCs/>
          <w:sz w:val="22"/>
          <w:szCs w:val="22"/>
        </w:rPr>
        <w:t>.</w:t>
      </w:r>
    </w:p>
    <w:p w14:paraId="37CCD653" w14:textId="77777777" w:rsidR="006368EA" w:rsidRPr="00BB2F71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4846FE53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p</w:t>
      </w:r>
      <w:r w:rsidRPr="00593448">
        <w:rPr>
          <w:rFonts w:ascii="Times New Roman" w:hAnsi="Times New Roman"/>
          <w:sz w:val="22"/>
          <w:szCs w:val="22"/>
        </w:rPr>
        <w:t>ředmětn</w:t>
      </w:r>
      <w:r>
        <w:rPr>
          <w:rFonts w:ascii="Times New Roman" w:hAnsi="Times New Roman"/>
          <w:sz w:val="22"/>
          <w:szCs w:val="22"/>
        </w:rPr>
        <w:t xml:space="preserve">ém pozemku </w:t>
      </w:r>
      <w:proofErr w:type="spellStart"/>
      <w:r w:rsidRPr="00997EB4">
        <w:rPr>
          <w:rFonts w:ascii="Times New Roman" w:hAnsi="Times New Roman"/>
          <w:sz w:val="22"/>
          <w:szCs w:val="22"/>
        </w:rPr>
        <w:t>parc</w:t>
      </w:r>
      <w:proofErr w:type="spellEnd"/>
      <w:r w:rsidRPr="00997EB4">
        <w:rPr>
          <w:rFonts w:ascii="Times New Roman" w:hAnsi="Times New Roman"/>
          <w:sz w:val="22"/>
          <w:szCs w:val="22"/>
        </w:rPr>
        <w:t xml:space="preserve">. č. 993/2 v k. </w:t>
      </w:r>
      <w:proofErr w:type="spellStart"/>
      <w:r w:rsidRPr="00997EB4">
        <w:rPr>
          <w:rFonts w:ascii="Times New Roman" w:hAnsi="Times New Roman"/>
          <w:sz w:val="22"/>
          <w:szCs w:val="22"/>
        </w:rPr>
        <w:t>ú.</w:t>
      </w:r>
      <w:proofErr w:type="spellEnd"/>
      <w:r w:rsidRPr="00997E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97EB4">
        <w:rPr>
          <w:rFonts w:ascii="Times New Roman" w:hAnsi="Times New Roman"/>
          <w:sz w:val="22"/>
          <w:szCs w:val="22"/>
        </w:rPr>
        <w:t>Koblov</w:t>
      </w:r>
      <w:proofErr w:type="spellEnd"/>
      <w:r w:rsidRPr="00997EB4">
        <w:rPr>
          <w:rFonts w:ascii="Times New Roman" w:hAnsi="Times New Roman"/>
          <w:sz w:val="22"/>
          <w:szCs w:val="22"/>
        </w:rPr>
        <w:t>, obec Ostrava</w:t>
      </w:r>
      <w:r>
        <w:rPr>
          <w:rFonts w:ascii="Times New Roman" w:hAnsi="Times New Roman"/>
          <w:sz w:val="22"/>
          <w:szCs w:val="22"/>
        </w:rPr>
        <w:t xml:space="preserve">, ve vlastnictví statutárního města Ostrava se nachází </w:t>
      </w:r>
      <w:r w:rsidRPr="00997EB4">
        <w:rPr>
          <w:rFonts w:ascii="Times New Roman" w:hAnsi="Times New Roman"/>
          <w:sz w:val="22"/>
          <w:szCs w:val="22"/>
        </w:rPr>
        <w:t>objekt ČOV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97EB4">
        <w:rPr>
          <w:rFonts w:ascii="Times New Roman" w:hAnsi="Times New Roman"/>
          <w:sz w:val="22"/>
          <w:szCs w:val="22"/>
        </w:rPr>
        <w:t>příjezdov</w:t>
      </w:r>
      <w:r>
        <w:rPr>
          <w:rFonts w:ascii="Times New Roman" w:hAnsi="Times New Roman"/>
          <w:sz w:val="22"/>
          <w:szCs w:val="22"/>
        </w:rPr>
        <w:t xml:space="preserve">á </w:t>
      </w:r>
      <w:r w:rsidRPr="00997EB4">
        <w:rPr>
          <w:rFonts w:ascii="Times New Roman" w:hAnsi="Times New Roman"/>
          <w:sz w:val="22"/>
          <w:szCs w:val="22"/>
        </w:rPr>
        <w:t>komunikac</w:t>
      </w:r>
      <w:r>
        <w:rPr>
          <w:rFonts w:ascii="Times New Roman" w:hAnsi="Times New Roman"/>
          <w:sz w:val="22"/>
          <w:szCs w:val="22"/>
        </w:rPr>
        <w:t xml:space="preserve">e, </w:t>
      </w:r>
      <w:r w:rsidRPr="00997EB4">
        <w:rPr>
          <w:rFonts w:ascii="Times New Roman" w:hAnsi="Times New Roman"/>
          <w:sz w:val="22"/>
          <w:szCs w:val="22"/>
        </w:rPr>
        <w:t>zpevněné plochy kolem ČOV</w:t>
      </w:r>
      <w:r>
        <w:rPr>
          <w:rFonts w:ascii="Times New Roman" w:hAnsi="Times New Roman"/>
          <w:sz w:val="22"/>
          <w:szCs w:val="22"/>
        </w:rPr>
        <w:t xml:space="preserve"> a </w:t>
      </w:r>
      <w:r w:rsidRPr="00997EB4">
        <w:rPr>
          <w:rFonts w:ascii="Times New Roman" w:hAnsi="Times New Roman"/>
          <w:sz w:val="22"/>
          <w:szCs w:val="22"/>
        </w:rPr>
        <w:t>oplocení areálu ČOV</w:t>
      </w:r>
      <w:r>
        <w:rPr>
          <w:rFonts w:ascii="Times New Roman" w:hAnsi="Times New Roman"/>
          <w:sz w:val="22"/>
          <w:szCs w:val="22"/>
        </w:rPr>
        <w:t>, vybudované státním podnikem DIAMO, a to v souladu s výše uvedenou smlouvou.</w:t>
      </w:r>
    </w:p>
    <w:p w14:paraId="6186FD68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12B46968" w14:textId="3DB1CA3F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Žadatel se obrátil na odbor majetkový MMO s žádostí o prodloužení práva stavby o 7 let a dne </w:t>
      </w:r>
      <w:r w:rsidRPr="00EF49D2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EF49D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 1</w:t>
      </w:r>
      <w:r w:rsidRPr="00EF49D2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> </w:t>
      </w:r>
      <w:r w:rsidRPr="00EF49D2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 xml:space="preserve">4 </w:t>
      </w:r>
      <w:r w:rsidRPr="00EF49D2">
        <w:rPr>
          <w:rFonts w:ascii="Times New Roman" w:hAnsi="Times New Roman"/>
          <w:sz w:val="22"/>
          <w:szCs w:val="22"/>
        </w:rPr>
        <w:t>odbor majetkový</w:t>
      </w:r>
      <w:r>
        <w:rPr>
          <w:rFonts w:ascii="Times New Roman" w:hAnsi="Times New Roman"/>
          <w:sz w:val="22"/>
          <w:szCs w:val="22"/>
        </w:rPr>
        <w:t xml:space="preserve"> MMO tuto </w:t>
      </w:r>
      <w:r w:rsidRPr="00EF49D2">
        <w:rPr>
          <w:rFonts w:ascii="Times New Roman" w:hAnsi="Times New Roman"/>
          <w:sz w:val="22"/>
          <w:szCs w:val="22"/>
        </w:rPr>
        <w:t xml:space="preserve">žádost </w:t>
      </w:r>
      <w:r>
        <w:rPr>
          <w:rFonts w:ascii="Times New Roman" w:hAnsi="Times New Roman"/>
          <w:sz w:val="22"/>
          <w:szCs w:val="22"/>
        </w:rPr>
        <w:t>státního podniku</w:t>
      </w:r>
      <w:r w:rsidRPr="00EF49D2">
        <w:rPr>
          <w:rFonts w:ascii="Times New Roman" w:hAnsi="Times New Roman"/>
          <w:sz w:val="22"/>
          <w:szCs w:val="22"/>
        </w:rPr>
        <w:t xml:space="preserve"> </w:t>
      </w:r>
      <w:r w:rsidRPr="00D55E64">
        <w:rPr>
          <w:rFonts w:ascii="Times New Roman" w:hAnsi="Times New Roman"/>
          <w:sz w:val="22"/>
          <w:szCs w:val="22"/>
        </w:rPr>
        <w:t>DIAMO</w:t>
      </w:r>
      <w:r>
        <w:rPr>
          <w:rFonts w:ascii="Times New Roman" w:hAnsi="Times New Roman"/>
          <w:sz w:val="22"/>
          <w:szCs w:val="22"/>
        </w:rPr>
        <w:t xml:space="preserve"> projednal na osobní schůzce s referenty státního podniku DIAMO. </w:t>
      </w:r>
    </w:p>
    <w:p w14:paraId="2E3C8077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62192C38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Svůj požadavek žadatel zdůvodnil touto argumentací: „</w:t>
      </w:r>
      <w:r w:rsidRPr="006B3CE9">
        <w:rPr>
          <w:rFonts w:ascii="Times New Roman" w:hAnsi="Times New Roman"/>
          <w:bCs/>
          <w:iCs/>
          <w:sz w:val="22"/>
          <w:szCs w:val="22"/>
        </w:rPr>
        <w:t xml:space="preserve">Přesto, že byl naplněn účel Memoranda uzavřeného mezi DIAMO, s. p. a </w:t>
      </w:r>
      <w:r>
        <w:rPr>
          <w:rFonts w:ascii="Times New Roman" w:hAnsi="Times New Roman"/>
          <w:bCs/>
          <w:iCs/>
          <w:sz w:val="22"/>
          <w:szCs w:val="22"/>
        </w:rPr>
        <w:t>s</w:t>
      </w:r>
      <w:r w:rsidRPr="006B3CE9">
        <w:rPr>
          <w:rFonts w:ascii="Times New Roman" w:hAnsi="Times New Roman"/>
          <w:bCs/>
          <w:iCs/>
          <w:sz w:val="22"/>
          <w:szCs w:val="22"/>
        </w:rPr>
        <w:t xml:space="preserve">tatutárním městem Ostrava ze dne 2. 10. 2012, a to především zajištění </w:t>
      </w:r>
      <w:r w:rsidRPr="006B3CE9">
        <w:rPr>
          <w:rFonts w:ascii="Times New Roman" w:hAnsi="Times New Roman"/>
          <w:bCs/>
          <w:sz w:val="22"/>
          <w:szCs w:val="22"/>
        </w:rPr>
        <w:t xml:space="preserve">realizace komplexních oprav, rekonstrukcí, popř. vybudování nových kanalizačních a vodovodních sítí v areálech bývalých Dolů Jan </w:t>
      </w:r>
      <w:proofErr w:type="spellStart"/>
      <w:r w:rsidRPr="006B3CE9">
        <w:rPr>
          <w:rFonts w:ascii="Times New Roman" w:hAnsi="Times New Roman"/>
          <w:bCs/>
          <w:sz w:val="22"/>
          <w:szCs w:val="22"/>
        </w:rPr>
        <w:t>Šverma</w:t>
      </w:r>
      <w:proofErr w:type="spellEnd"/>
      <w:r w:rsidRPr="006B3CE9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6B3CE9">
        <w:rPr>
          <w:rFonts w:ascii="Times New Roman" w:hAnsi="Times New Roman"/>
          <w:bCs/>
          <w:sz w:val="22"/>
          <w:szCs w:val="22"/>
        </w:rPr>
        <w:t>Koblov</w:t>
      </w:r>
      <w:proofErr w:type="spellEnd"/>
      <w:r w:rsidRPr="006B3CE9">
        <w:rPr>
          <w:rFonts w:ascii="Times New Roman" w:hAnsi="Times New Roman"/>
          <w:bCs/>
          <w:sz w:val="22"/>
          <w:szCs w:val="22"/>
        </w:rPr>
        <w:t xml:space="preserve">, Petr Bezruč a Alexander, a také jejich zkolaudování, </w:t>
      </w:r>
      <w:r w:rsidRPr="0090786D">
        <w:rPr>
          <w:rFonts w:ascii="Times New Roman" w:hAnsi="Times New Roman"/>
          <w:bCs/>
          <w:sz w:val="22"/>
          <w:szCs w:val="22"/>
          <w:u w:val="single"/>
        </w:rPr>
        <w:t xml:space="preserve">nemáme reakci zakladatele (MPO) k předloženým návrhům bezúplatných převodů vodovodů </w:t>
      </w:r>
      <w:r w:rsidRPr="0090786D">
        <w:rPr>
          <w:rFonts w:ascii="Times New Roman" w:hAnsi="Times New Roman"/>
          <w:bCs/>
          <w:sz w:val="22"/>
          <w:szCs w:val="22"/>
          <w:u w:val="single"/>
        </w:rPr>
        <w:br/>
        <w:t>a kanalizací (vč. příslušenství), které jsou ve správě o. z. Karviná</w:t>
      </w:r>
      <w:r>
        <w:rPr>
          <w:rFonts w:ascii="Times New Roman" w:hAnsi="Times New Roman"/>
          <w:bCs/>
          <w:sz w:val="22"/>
          <w:szCs w:val="22"/>
        </w:rPr>
        <w:t xml:space="preserve">.“ </w:t>
      </w:r>
      <w:r w:rsidRPr="006B3CE9">
        <w:rPr>
          <w:rFonts w:ascii="Times New Roman" w:hAnsi="Times New Roman"/>
          <w:bCs/>
          <w:sz w:val="22"/>
          <w:szCs w:val="22"/>
        </w:rPr>
        <w:t xml:space="preserve"> </w:t>
      </w:r>
    </w:p>
    <w:p w14:paraId="7AC25C1F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Cs/>
          <w:sz w:val="22"/>
          <w:szCs w:val="22"/>
        </w:rPr>
      </w:pPr>
    </w:p>
    <w:p w14:paraId="0D55142A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 tímto požadavkem na prodloužení práva stavby o 7 let nesouhlasil odbor ochrany životního prostředí a odbor investiční.</w:t>
      </w:r>
    </w:p>
    <w:p w14:paraId="13F34F53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7836E23D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6C923C1D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</w:rPr>
      </w:pPr>
      <w:r w:rsidRPr="00723F32">
        <w:rPr>
          <w:rFonts w:ascii="Times New Roman" w:hAnsi="Times New Roman"/>
          <w:b/>
          <w:bCs/>
          <w:sz w:val="22"/>
          <w:szCs w:val="22"/>
        </w:rPr>
        <w:t xml:space="preserve">Dne 17.2.2024 proběhlo další jednání se </w:t>
      </w:r>
      <w:r>
        <w:rPr>
          <w:rFonts w:ascii="Times New Roman" w:hAnsi="Times New Roman"/>
          <w:b/>
          <w:bCs/>
          <w:sz w:val="22"/>
          <w:szCs w:val="22"/>
        </w:rPr>
        <w:t>státním podnikem</w:t>
      </w:r>
      <w:r w:rsidRPr="00723F32">
        <w:rPr>
          <w:rFonts w:ascii="Times New Roman" w:hAnsi="Times New Roman"/>
          <w:b/>
          <w:bCs/>
          <w:sz w:val="22"/>
          <w:szCs w:val="22"/>
        </w:rPr>
        <w:t xml:space="preserve"> DIAMO včetně vedoucího odboru ochrany životního prostřední a vedoucího oddělení</w:t>
      </w:r>
      <w:r w:rsidRPr="00723F32">
        <w:rPr>
          <w:rFonts w:ascii="Roboto" w:hAnsi="Roboto"/>
          <w:b/>
          <w:bCs/>
          <w:sz w:val="18"/>
          <w:szCs w:val="18"/>
          <w:shd w:val="clear" w:color="auto" w:fill="FFFFFF"/>
        </w:rPr>
        <w:t xml:space="preserve"> </w:t>
      </w:r>
      <w:r w:rsidRPr="00723F32">
        <w:rPr>
          <w:rFonts w:ascii="Times New Roman" w:hAnsi="Times New Roman"/>
          <w:b/>
          <w:bCs/>
          <w:sz w:val="22"/>
          <w:szCs w:val="22"/>
        </w:rPr>
        <w:t xml:space="preserve">vodohospodářských staveb odboru </w:t>
      </w:r>
      <w:r w:rsidRPr="00723F32">
        <w:rPr>
          <w:rFonts w:ascii="Times New Roman" w:hAnsi="Times New Roman"/>
          <w:b/>
          <w:bCs/>
          <w:sz w:val="22"/>
          <w:szCs w:val="22"/>
        </w:rPr>
        <w:lastRenderedPageBreak/>
        <w:t xml:space="preserve">investičního. Na tomto jednání bylo dohodnuto, že tyto odbory souhlasí s prodloužením práva stavby </w:t>
      </w:r>
      <w:r>
        <w:rPr>
          <w:rFonts w:ascii="Times New Roman" w:hAnsi="Times New Roman"/>
          <w:b/>
          <w:bCs/>
          <w:sz w:val="22"/>
          <w:szCs w:val="22"/>
        </w:rPr>
        <w:t xml:space="preserve">pouze </w:t>
      </w:r>
      <w:r w:rsidRPr="00723F32">
        <w:rPr>
          <w:rFonts w:ascii="Times New Roman" w:hAnsi="Times New Roman"/>
          <w:b/>
          <w:bCs/>
          <w:sz w:val="22"/>
          <w:szCs w:val="22"/>
        </w:rPr>
        <w:t>o 2 roky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41190B69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8D7A41E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3BFFF19" w14:textId="2FA23ECE" w:rsidR="006368EA" w:rsidRPr="00426612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Tímto postupem bude částečně vyhověno žádosti státního podniku DIAMO a zároveň bude vyvinut tlak na státní podnik ČR-DIAMO, aby došlo do 2 let k převodu do vlastnictví statutární města Ostrava nejen staveb na pozemku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parc.č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 993/2 v 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k.,ú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Koblov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, obec Ostrava, vybudovaných v souladu se Smlouvou o zřízení práva stavby ale i k bezúplatnému převodu vodovodů a kanalizací s těmito stavbami souvisejícími.</w:t>
      </w:r>
      <w:r w:rsidRPr="00723F32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S tímto postupem státní podnik DIAMO souhlasil. </w:t>
      </w:r>
      <w:r w:rsidRPr="00723F32">
        <w:rPr>
          <w:rFonts w:ascii="Times New Roman" w:hAnsi="Times New Roman"/>
          <w:b/>
          <w:bCs/>
          <w:sz w:val="22"/>
          <w:szCs w:val="22"/>
        </w:rPr>
        <w:t>Záznam z jednání je přílohou č. 5 tohoto materiálu.</w:t>
      </w:r>
    </w:p>
    <w:p w14:paraId="77AA20A5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54B34D7B" w14:textId="77777777" w:rsidR="006368EA" w:rsidRDefault="006368EA" w:rsidP="006368E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</w:p>
    <w:p w14:paraId="7DB0451E" w14:textId="77777777" w:rsidR="006368EA" w:rsidRDefault="006368EA" w:rsidP="006368E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915A4D">
        <w:rPr>
          <w:rFonts w:ascii="Times New Roman" w:hAnsi="Times New Roman"/>
          <w:b/>
          <w:bCs/>
          <w:sz w:val="22"/>
          <w:szCs w:val="22"/>
          <w:u w:val="single"/>
        </w:rPr>
        <w:t xml:space="preserve">Odbor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ochrany </w:t>
      </w:r>
      <w:r w:rsidRPr="00915A4D">
        <w:rPr>
          <w:rFonts w:ascii="Times New Roman" w:hAnsi="Times New Roman"/>
          <w:b/>
          <w:bCs/>
          <w:sz w:val="22"/>
          <w:szCs w:val="22"/>
          <w:u w:val="single"/>
        </w:rPr>
        <w:t xml:space="preserve">životního prostředí se vyjádřil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k původní žádosti o prodloužení práva stavby o 7 let </w:t>
      </w:r>
      <w:r w:rsidRPr="00915A4D">
        <w:rPr>
          <w:rFonts w:ascii="Times New Roman" w:hAnsi="Times New Roman"/>
          <w:b/>
          <w:bCs/>
          <w:sz w:val="22"/>
          <w:szCs w:val="22"/>
          <w:u w:val="single"/>
        </w:rPr>
        <w:t>takto</w:t>
      </w:r>
      <w:r>
        <w:rPr>
          <w:rFonts w:ascii="Times New Roman" w:hAnsi="Times New Roman"/>
          <w:sz w:val="22"/>
          <w:szCs w:val="22"/>
        </w:rPr>
        <w:t xml:space="preserve">: </w:t>
      </w:r>
      <w:r w:rsidRPr="00915A4D">
        <w:rPr>
          <w:rFonts w:ascii="Times New Roman" w:hAnsi="Times New Roman"/>
          <w:sz w:val="22"/>
          <w:szCs w:val="22"/>
        </w:rPr>
        <w:t>Předmětná stavba ČOV a související objekty se vztahují k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uzavřenému memorandu mezi SMO a</w:t>
      </w:r>
      <w:r>
        <w:rPr>
          <w:rFonts w:ascii="Times New Roman" w:hAnsi="Times New Roman"/>
          <w:sz w:val="22"/>
          <w:szCs w:val="22"/>
        </w:rPr>
        <w:t> </w:t>
      </w:r>
      <w:r w:rsidRPr="00915A4D">
        <w:rPr>
          <w:rFonts w:ascii="Times New Roman" w:hAnsi="Times New Roman"/>
          <w:sz w:val="22"/>
          <w:szCs w:val="22"/>
        </w:rPr>
        <w:t>DIAMO,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státní podnik ze dne 2. 10. 2012, kdy účel daného memoranda byl naplněn. Stavba ČOV byla povolena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rozhodnutím odboru ochrany životního prostředí Magistrátu města Ostravy (dále jen „MMO OOŽP“)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č. 308/16/VH ze dne 6. 4. 2016 a stejným rozhodnutím byl stavebníkovi nařízen zkušební provoz vodního díla.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Stavba byla zkolaudována rozhodnutím č. 40/23/VH/K ze dne 17. 7. 2023.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Vzhledem k uvedený skutečnostem je MMO OOŽP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toho názoru, že státní podnik DIAMO měl dostatečnou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dobu na realizaci převodu předmětné stavby na</w:t>
      </w:r>
      <w:r>
        <w:rPr>
          <w:rFonts w:ascii="Times New Roman" w:hAnsi="Times New Roman"/>
          <w:sz w:val="22"/>
          <w:szCs w:val="22"/>
        </w:rPr>
        <w:t> </w:t>
      </w:r>
      <w:r w:rsidRPr="00915A4D">
        <w:rPr>
          <w:rFonts w:ascii="Times New Roman" w:hAnsi="Times New Roman"/>
          <w:sz w:val="22"/>
          <w:szCs w:val="22"/>
        </w:rPr>
        <w:t xml:space="preserve">SMO, proto </w:t>
      </w:r>
      <w:r w:rsidRPr="0040335F">
        <w:rPr>
          <w:rFonts w:ascii="Times New Roman" w:hAnsi="Times New Roman"/>
          <w:sz w:val="22"/>
          <w:szCs w:val="22"/>
          <w:u w:val="single"/>
        </w:rPr>
        <w:t>nedoporučuje</w:t>
      </w:r>
      <w:r w:rsidRPr="00915A4D">
        <w:rPr>
          <w:rFonts w:ascii="Times New Roman" w:hAnsi="Times New Roman"/>
          <w:sz w:val="22"/>
          <w:szCs w:val="22"/>
        </w:rPr>
        <w:t xml:space="preserve"> prodloužit právo stavby k</w:t>
      </w:r>
      <w:r>
        <w:rPr>
          <w:rFonts w:ascii="Times New Roman" w:hAnsi="Times New Roman"/>
          <w:sz w:val="22"/>
          <w:szCs w:val="22"/>
        </w:rPr>
        <w:t> </w:t>
      </w:r>
      <w:r w:rsidRPr="00915A4D">
        <w:rPr>
          <w:rFonts w:ascii="Times New Roman" w:hAnsi="Times New Roman"/>
          <w:sz w:val="22"/>
          <w:szCs w:val="22"/>
        </w:rPr>
        <w:t>tíži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 xml:space="preserve">pozemku </w:t>
      </w:r>
      <w:proofErr w:type="spellStart"/>
      <w:r w:rsidRPr="00915A4D">
        <w:rPr>
          <w:rFonts w:ascii="Times New Roman" w:hAnsi="Times New Roman"/>
          <w:sz w:val="22"/>
          <w:szCs w:val="22"/>
        </w:rPr>
        <w:t>parc.č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. 993/2 v </w:t>
      </w:r>
      <w:proofErr w:type="spellStart"/>
      <w:r w:rsidRPr="00915A4D">
        <w:rPr>
          <w:rFonts w:ascii="Times New Roman" w:hAnsi="Times New Roman"/>
          <w:sz w:val="22"/>
          <w:szCs w:val="22"/>
        </w:rPr>
        <w:t>k.ú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15A4D">
        <w:rPr>
          <w:rFonts w:ascii="Times New Roman" w:hAnsi="Times New Roman"/>
          <w:sz w:val="22"/>
          <w:szCs w:val="22"/>
        </w:rPr>
        <w:t>Koblov</w:t>
      </w:r>
      <w:proofErr w:type="spellEnd"/>
      <w:r w:rsidRPr="00915A4D">
        <w:rPr>
          <w:rFonts w:ascii="Times New Roman" w:hAnsi="Times New Roman"/>
          <w:sz w:val="22"/>
          <w:szCs w:val="22"/>
        </w:rPr>
        <w:t>, obec Ostrava ve vlastnictví statutárního města Ostravy.</w:t>
      </w:r>
    </w:p>
    <w:p w14:paraId="6E587D24" w14:textId="77777777" w:rsidR="006368EA" w:rsidRDefault="006368EA" w:rsidP="006368E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3C5C7FC" w14:textId="6BF1CF8A" w:rsidR="006368EA" w:rsidRPr="00915A4D" w:rsidRDefault="006368EA" w:rsidP="006368E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915A4D">
        <w:rPr>
          <w:rFonts w:ascii="Times New Roman" w:hAnsi="Times New Roman"/>
          <w:b/>
          <w:bCs/>
          <w:sz w:val="22"/>
          <w:szCs w:val="22"/>
          <w:u w:val="single"/>
        </w:rPr>
        <w:t xml:space="preserve">Odbor investiční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k původní žádosti o prodloužení práva stavby o 7 let </w:t>
      </w:r>
      <w:r>
        <w:rPr>
          <w:rFonts w:ascii="Times New Roman" w:hAnsi="Times New Roman"/>
          <w:sz w:val="22"/>
          <w:szCs w:val="22"/>
        </w:rPr>
        <w:t xml:space="preserve">zaslal toto stanovisko: </w:t>
      </w:r>
      <w:r w:rsidRPr="00915A4D">
        <w:rPr>
          <w:rFonts w:ascii="Times New Roman" w:hAnsi="Times New Roman"/>
          <w:sz w:val="22"/>
          <w:szCs w:val="22"/>
        </w:rPr>
        <w:t xml:space="preserve">odbor investiční Magistrátu města Ostravy </w:t>
      </w:r>
      <w:r w:rsidRPr="0040335F">
        <w:rPr>
          <w:rFonts w:ascii="Times New Roman" w:hAnsi="Times New Roman"/>
          <w:sz w:val="22"/>
          <w:szCs w:val="22"/>
          <w:u w:val="single"/>
        </w:rPr>
        <w:t>nesouhlasí</w:t>
      </w:r>
      <w:r w:rsidRPr="00915A4D">
        <w:rPr>
          <w:rFonts w:ascii="Times New Roman" w:hAnsi="Times New Roman"/>
          <w:sz w:val="22"/>
          <w:szCs w:val="22"/>
        </w:rPr>
        <w:t xml:space="preserve"> s prodloužením práva stavby k tíži pozemku </w:t>
      </w:r>
      <w:proofErr w:type="spellStart"/>
      <w:r w:rsidRPr="00915A4D">
        <w:rPr>
          <w:rFonts w:ascii="Times New Roman" w:hAnsi="Times New Roman"/>
          <w:sz w:val="22"/>
          <w:szCs w:val="22"/>
        </w:rPr>
        <w:t>p.č</w:t>
      </w:r>
      <w:proofErr w:type="spellEnd"/>
      <w:r w:rsidRPr="00915A4D">
        <w:rPr>
          <w:rFonts w:ascii="Times New Roman" w:hAnsi="Times New Roman"/>
          <w:sz w:val="22"/>
          <w:szCs w:val="22"/>
        </w:rPr>
        <w:t>. 993/2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Pr="00915A4D">
        <w:rPr>
          <w:rFonts w:ascii="Times New Roman" w:hAnsi="Times New Roman"/>
          <w:sz w:val="22"/>
          <w:szCs w:val="22"/>
        </w:rPr>
        <w:t>k.ú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15A4D">
        <w:rPr>
          <w:rFonts w:ascii="Times New Roman" w:hAnsi="Times New Roman"/>
          <w:sz w:val="22"/>
          <w:szCs w:val="22"/>
        </w:rPr>
        <w:t>Koblov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, obec Ostrava o sedm let. Právo stavby bylo k pozemku zřízeno ve prospěch ČR – DIAMO, </w:t>
      </w:r>
      <w:proofErr w:type="spellStart"/>
      <w:r w:rsidRPr="00915A4D">
        <w:rPr>
          <w:rFonts w:ascii="Times New Roman" w:hAnsi="Times New Roman"/>
          <w:sz w:val="22"/>
          <w:szCs w:val="22"/>
        </w:rPr>
        <w:t>s.p</w:t>
      </w:r>
      <w:proofErr w:type="spellEnd"/>
      <w:r w:rsidRPr="00915A4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 xml:space="preserve">na základě Smlouvy o zřízení práva stavby </w:t>
      </w:r>
      <w:proofErr w:type="spellStart"/>
      <w:r w:rsidRPr="00915A4D">
        <w:rPr>
          <w:rFonts w:ascii="Times New Roman" w:hAnsi="Times New Roman"/>
          <w:sz w:val="22"/>
          <w:szCs w:val="22"/>
        </w:rPr>
        <w:t>ev.č</w:t>
      </w:r>
      <w:proofErr w:type="spellEnd"/>
      <w:r w:rsidRPr="00915A4D">
        <w:rPr>
          <w:rFonts w:ascii="Times New Roman" w:hAnsi="Times New Roman"/>
          <w:sz w:val="22"/>
          <w:szCs w:val="22"/>
        </w:rPr>
        <w:t>. 2860/2015/MJ ze dne 9.11.2015.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Vysvětlení: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 xml:space="preserve">Odbor investiční Magistrátu města </w:t>
      </w:r>
      <w:proofErr w:type="spellStart"/>
      <w:r w:rsidRPr="00915A4D">
        <w:rPr>
          <w:rFonts w:ascii="Times New Roman" w:hAnsi="Times New Roman"/>
          <w:sz w:val="22"/>
          <w:szCs w:val="22"/>
        </w:rPr>
        <w:t>Ostravys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 prodloužením doby trvání práva stavby o 7 let nesouhlasí, má 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 xml:space="preserve">za to, že délka prodloužení je zcela neúměrná. Stavba „Komplexní řešení zabezpečení areálu </w:t>
      </w:r>
      <w:proofErr w:type="spellStart"/>
      <w:r w:rsidRPr="00915A4D">
        <w:rPr>
          <w:rFonts w:ascii="Times New Roman" w:hAnsi="Times New Roman"/>
          <w:sz w:val="22"/>
          <w:szCs w:val="22"/>
        </w:rPr>
        <w:t>Koblov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 pitnou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vodou a jeho odkanalizování“ je již několik let dokončená (OI nemá k dispozici informace o přesném datu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kolaudace) a dle obdrženého zápisu na tuto konkrétní stavbu nebylo Ministerstvo průmyslu a obchodu (MPO)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požádáno o schválení darovací smlouvy o bezúplatném převodu vlastnického práva.</w:t>
      </w:r>
    </w:p>
    <w:p w14:paraId="6595FCC4" w14:textId="77777777" w:rsidR="006368EA" w:rsidRDefault="006368EA" w:rsidP="006368E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915A4D">
        <w:rPr>
          <w:rFonts w:ascii="Times New Roman" w:hAnsi="Times New Roman"/>
          <w:sz w:val="22"/>
          <w:szCs w:val="22"/>
        </w:rPr>
        <w:t>Dále je třeba vzít v potaz, že v dané oblasti se k dnešnímu dni nachází stále producenti odpadních vod, kteří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jsou napojeni na původní kanalizaci ukončenou výustí do Koblovského potoka a město Ostrava má zájem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řep</w:t>
      </w:r>
      <w:r w:rsidRPr="00915A4D">
        <w:rPr>
          <w:rFonts w:ascii="Times New Roman" w:hAnsi="Times New Roman"/>
          <w:sz w:val="22"/>
          <w:szCs w:val="22"/>
        </w:rPr>
        <w:t xml:space="preserve">ojení těchto splaškových vod na ČOV </w:t>
      </w:r>
      <w:proofErr w:type="spellStart"/>
      <w:r w:rsidRPr="00915A4D">
        <w:rPr>
          <w:rFonts w:ascii="Times New Roman" w:hAnsi="Times New Roman"/>
          <w:sz w:val="22"/>
          <w:szCs w:val="22"/>
        </w:rPr>
        <w:t>Koblov</w:t>
      </w:r>
      <w:proofErr w:type="spellEnd"/>
      <w:r w:rsidRPr="00915A4D">
        <w:rPr>
          <w:rFonts w:ascii="Times New Roman" w:hAnsi="Times New Roman"/>
          <w:sz w:val="22"/>
          <w:szCs w:val="22"/>
        </w:rPr>
        <w:t xml:space="preserve"> a za tímto účelem vyhlásilo již v roce 2021 dotačním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program, který toto řeší, avšak podmínkou je, že dané kanalizace musí být v majetku města.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 xml:space="preserve">Navrhuje tedy prodloužení platnosti Smlouvy o zřízení práva stavby </w:t>
      </w:r>
      <w:proofErr w:type="spellStart"/>
      <w:r w:rsidRPr="00915A4D">
        <w:rPr>
          <w:rFonts w:ascii="Times New Roman" w:hAnsi="Times New Roman"/>
          <w:sz w:val="22"/>
          <w:szCs w:val="22"/>
        </w:rPr>
        <w:t>ev.č</w:t>
      </w:r>
      <w:proofErr w:type="spellEnd"/>
      <w:r w:rsidRPr="00915A4D">
        <w:rPr>
          <w:rFonts w:ascii="Times New Roman" w:hAnsi="Times New Roman"/>
          <w:sz w:val="22"/>
          <w:szCs w:val="22"/>
        </w:rPr>
        <w:t>. 2860/2015/MJ ze</w:t>
      </w:r>
      <w:r>
        <w:rPr>
          <w:rFonts w:ascii="Times New Roman" w:hAnsi="Times New Roman"/>
          <w:sz w:val="22"/>
          <w:szCs w:val="22"/>
        </w:rPr>
        <w:t> </w:t>
      </w:r>
      <w:r w:rsidRPr="00915A4D">
        <w:rPr>
          <w:rFonts w:ascii="Times New Roman" w:hAnsi="Times New Roman"/>
          <w:sz w:val="22"/>
          <w:szCs w:val="22"/>
        </w:rPr>
        <w:t>dne 9.11.2015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5A4D">
        <w:rPr>
          <w:rFonts w:ascii="Times New Roman" w:hAnsi="Times New Roman"/>
          <w:sz w:val="22"/>
          <w:szCs w:val="22"/>
        </w:rPr>
        <w:t>odmítnou</w:t>
      </w:r>
      <w:r>
        <w:rPr>
          <w:rFonts w:ascii="Times New Roman" w:hAnsi="Times New Roman"/>
          <w:sz w:val="22"/>
          <w:szCs w:val="22"/>
        </w:rPr>
        <w:t>t</w:t>
      </w:r>
      <w:r w:rsidRPr="00915A4D">
        <w:rPr>
          <w:rFonts w:ascii="Times New Roman" w:hAnsi="Times New Roman"/>
          <w:sz w:val="22"/>
          <w:szCs w:val="22"/>
        </w:rPr>
        <w:t xml:space="preserve"> a tím vyvinout tlak na MPO a DIAMO, </w:t>
      </w:r>
      <w:proofErr w:type="spellStart"/>
      <w:r w:rsidRPr="00915A4D">
        <w:rPr>
          <w:rFonts w:ascii="Times New Roman" w:hAnsi="Times New Roman"/>
          <w:sz w:val="22"/>
          <w:szCs w:val="22"/>
        </w:rPr>
        <w:t>s.p</w:t>
      </w:r>
      <w:proofErr w:type="spellEnd"/>
      <w:r w:rsidRPr="00915A4D">
        <w:rPr>
          <w:rFonts w:ascii="Times New Roman" w:hAnsi="Times New Roman"/>
          <w:sz w:val="22"/>
          <w:szCs w:val="22"/>
        </w:rPr>
        <w:t>. s cílem uzavřít darovací smlouvu ještě v letošním roce.</w:t>
      </w:r>
    </w:p>
    <w:p w14:paraId="663AA14E" w14:textId="77777777" w:rsidR="0037706C" w:rsidRDefault="0037706C" w:rsidP="006368EA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6EB7227" w14:textId="30B97CD6" w:rsidR="0037706C" w:rsidRPr="0037706C" w:rsidRDefault="0037706C" w:rsidP="006368EA">
      <w:pPr>
        <w:pStyle w:val="mmoradkovani"/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37706C">
        <w:rPr>
          <w:rFonts w:ascii="Times New Roman" w:hAnsi="Times New Roman"/>
          <w:b/>
          <w:bCs/>
          <w:sz w:val="22"/>
          <w:szCs w:val="22"/>
          <w:u w:val="single"/>
        </w:rPr>
        <w:t xml:space="preserve">O záměru města prodloužit Smlouvu o právu stavby rozhodlo zastupitelstvo města svým usnesením č. 1332/ZM2226/22 dne 26.03.2025 a tento záměr byl vyvěšen na úřední desce statutárního města Ostravy od 1.4.2025-17.4.2025. </w:t>
      </w:r>
    </w:p>
    <w:p w14:paraId="460ECC76" w14:textId="77777777" w:rsidR="006368EA" w:rsidRPr="00EF49D2" w:rsidRDefault="006368EA" w:rsidP="006368EA">
      <w:pPr>
        <w:pStyle w:val="Zkladntext2"/>
        <w:ind w:right="-2"/>
        <w:rPr>
          <w:sz w:val="22"/>
          <w:szCs w:val="22"/>
        </w:rPr>
      </w:pPr>
    </w:p>
    <w:p w14:paraId="40C69BDD" w14:textId="77777777" w:rsidR="006368EA" w:rsidRPr="00E84EE7" w:rsidRDefault="006368EA" w:rsidP="006368EA">
      <w:pPr>
        <w:pStyle w:val="Nadpis3"/>
        <w:ind w:right="-2"/>
        <w:jc w:val="both"/>
        <w:rPr>
          <w:sz w:val="22"/>
          <w:szCs w:val="22"/>
          <w:u w:val="single"/>
        </w:rPr>
      </w:pPr>
      <w:r w:rsidRPr="00E84EE7">
        <w:rPr>
          <w:sz w:val="22"/>
          <w:szCs w:val="22"/>
          <w:u w:val="single"/>
        </w:rPr>
        <w:t>Stanoviska</w:t>
      </w:r>
    </w:p>
    <w:p w14:paraId="1E5654B0" w14:textId="77777777" w:rsidR="006368EA" w:rsidRDefault="006368EA" w:rsidP="006368EA">
      <w:pPr>
        <w:pStyle w:val="Zkladntext2"/>
        <w:ind w:right="-2"/>
        <w:rPr>
          <w:bCs/>
          <w:sz w:val="22"/>
          <w:szCs w:val="22"/>
        </w:rPr>
      </w:pPr>
      <w:r w:rsidRPr="00C13312">
        <w:rPr>
          <w:sz w:val="22"/>
          <w:szCs w:val="22"/>
          <w:u w:val="single"/>
        </w:rPr>
        <w:t xml:space="preserve">Odbor </w:t>
      </w:r>
      <w:r>
        <w:rPr>
          <w:sz w:val="22"/>
          <w:szCs w:val="22"/>
          <w:u w:val="single"/>
        </w:rPr>
        <w:t>strategického rozvoje</w:t>
      </w:r>
      <w:r w:rsidRPr="002F60B6">
        <w:rPr>
          <w:b/>
          <w:sz w:val="22"/>
          <w:szCs w:val="22"/>
        </w:rPr>
        <w:t xml:space="preserve"> </w:t>
      </w:r>
      <w:r w:rsidRPr="00915A4D">
        <w:rPr>
          <w:bCs/>
          <w:sz w:val="22"/>
          <w:szCs w:val="22"/>
        </w:rPr>
        <w:t>nemá námitek k prodloužení práva stavby.</w:t>
      </w:r>
    </w:p>
    <w:p w14:paraId="70FBB0E3" w14:textId="77777777" w:rsidR="006368EA" w:rsidRDefault="006368EA" w:rsidP="006368EA">
      <w:pPr>
        <w:pStyle w:val="Zkladntext2"/>
        <w:ind w:right="-2"/>
        <w:rPr>
          <w:bCs/>
          <w:sz w:val="22"/>
          <w:szCs w:val="22"/>
        </w:rPr>
      </w:pPr>
    </w:p>
    <w:p w14:paraId="3110AB41" w14:textId="77777777" w:rsidR="00185BE4" w:rsidRPr="00185BE4" w:rsidRDefault="00185BE4" w:rsidP="006368EA">
      <w:pPr>
        <w:pStyle w:val="mmoradkovani"/>
        <w:spacing w:line="240" w:lineRule="auto"/>
        <w:ind w:right="-1136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185BE4">
        <w:rPr>
          <w:rFonts w:ascii="Times New Roman" w:hAnsi="Times New Roman"/>
          <w:b/>
          <w:bCs/>
          <w:sz w:val="22"/>
          <w:szCs w:val="22"/>
          <w:u w:val="single"/>
        </w:rPr>
        <w:t>Projednáno v radě města</w:t>
      </w:r>
    </w:p>
    <w:p w14:paraId="6053A710" w14:textId="7954460F" w:rsidR="008A454F" w:rsidRDefault="00185BE4" w:rsidP="007C6EAA">
      <w:pPr>
        <w:pStyle w:val="mmoradkovani"/>
        <w:spacing w:line="24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7C6EAA">
        <w:rPr>
          <w:rFonts w:ascii="Times New Roman" w:hAnsi="Times New Roman"/>
          <w:sz w:val="22"/>
          <w:szCs w:val="22"/>
        </w:rPr>
        <w:t>Předložený návrh byl projednán v radě města dne 10.6.2025. Rada města na své schůzi souhlasila s návrhem uzavřít Dodatek č. 1 ke Smlouvě o zřízení práva stavby tak, jak je uvedeno v bodě 1) návrhu usnesení předloženého materiálu.</w:t>
      </w:r>
    </w:p>
    <w:p w14:paraId="6B8190F6" w14:textId="77777777" w:rsidR="00185BE4" w:rsidRDefault="00185BE4" w:rsidP="006368EA">
      <w:pPr>
        <w:pStyle w:val="mmoradkovani"/>
        <w:spacing w:line="240" w:lineRule="auto"/>
        <w:ind w:right="-1136"/>
        <w:jc w:val="both"/>
        <w:rPr>
          <w:rFonts w:ascii="Times New Roman" w:hAnsi="Times New Roman"/>
          <w:sz w:val="22"/>
          <w:szCs w:val="22"/>
        </w:rPr>
      </w:pPr>
    </w:p>
    <w:p w14:paraId="5E1045B9" w14:textId="76DE7A86" w:rsidR="00185BE4" w:rsidRPr="00185BE4" w:rsidRDefault="00185BE4" w:rsidP="006368EA">
      <w:pPr>
        <w:pStyle w:val="mmoradkovani"/>
        <w:spacing w:line="240" w:lineRule="auto"/>
        <w:ind w:right="-1136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185BE4">
        <w:rPr>
          <w:rFonts w:ascii="Times New Roman" w:hAnsi="Times New Roman"/>
          <w:b/>
          <w:bCs/>
          <w:sz w:val="22"/>
          <w:szCs w:val="22"/>
          <w:u w:val="single"/>
        </w:rPr>
        <w:t>Upozornění</w:t>
      </w:r>
    </w:p>
    <w:p w14:paraId="765E66B6" w14:textId="1D4E0364" w:rsidR="00185BE4" w:rsidRPr="00185BE4" w:rsidRDefault="00185BE4" w:rsidP="00185BE4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85BE4">
        <w:rPr>
          <w:rFonts w:ascii="Times New Roman" w:hAnsi="Times New Roman"/>
          <w:sz w:val="22"/>
          <w:szCs w:val="22"/>
        </w:rPr>
        <w:t>Tento materiál obsahuje informace podléhající ochraně osobních údajů, které by neměly být zveřejňovány dle zák. č. 106/1999 Sb., o svobodném přístupu k informacím, ve znění pozdějších předpisů, jelikož jsou chráněny zák. č. 110/2019 Sb., o zpracování osobních údajů</w:t>
      </w:r>
    </w:p>
    <w:sectPr w:rsidR="00185BE4" w:rsidRPr="00185BE4" w:rsidSect="00E5673A">
      <w:footerReference w:type="even" r:id="rId9"/>
      <w:footerReference w:type="default" r:id="rId10"/>
      <w:pgSz w:w="11906" w:h="16838"/>
      <w:pgMar w:top="1276" w:right="1418" w:bottom="56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8870" w14:textId="77777777" w:rsidR="008B0237" w:rsidRDefault="008B0237">
      <w:r>
        <w:separator/>
      </w:r>
    </w:p>
  </w:endnote>
  <w:endnote w:type="continuationSeparator" w:id="0">
    <w:p w14:paraId="1262D72E" w14:textId="77777777" w:rsidR="008B0237" w:rsidRDefault="008B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9273" w14:textId="77777777" w:rsidR="00AF5AEA" w:rsidRDefault="00AF5AEA" w:rsidP="00CC41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6F516C7" w14:textId="77777777" w:rsidR="00AF5AEA" w:rsidRDefault="00AF5AEA" w:rsidP="00CC41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36D5" w14:textId="77777777" w:rsidR="00CC41F3" w:rsidRDefault="00CC41F3" w:rsidP="00CC41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6FA0">
      <w:rPr>
        <w:rStyle w:val="slostrnky"/>
        <w:noProof/>
      </w:rPr>
      <w:t>1</w:t>
    </w:r>
    <w:r>
      <w:rPr>
        <w:rStyle w:val="slostrnky"/>
      </w:rPr>
      <w:fldChar w:fldCharType="end"/>
    </w:r>
  </w:p>
  <w:p w14:paraId="0BB751C3" w14:textId="77777777" w:rsidR="00CC41F3" w:rsidRDefault="00CC41F3" w:rsidP="00CC41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CD72" w14:textId="77777777" w:rsidR="008B0237" w:rsidRDefault="008B0237">
      <w:r>
        <w:separator/>
      </w:r>
    </w:p>
  </w:footnote>
  <w:footnote w:type="continuationSeparator" w:id="0">
    <w:p w14:paraId="02EDAD76" w14:textId="77777777" w:rsidR="008B0237" w:rsidRDefault="008B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13E"/>
    <w:multiLevelType w:val="multilevel"/>
    <w:tmpl w:val="F70E5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74F8E"/>
    <w:multiLevelType w:val="hybridMultilevel"/>
    <w:tmpl w:val="6712B0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EEB"/>
    <w:multiLevelType w:val="multilevel"/>
    <w:tmpl w:val="457C12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D0C15"/>
    <w:multiLevelType w:val="hybridMultilevel"/>
    <w:tmpl w:val="FCA8658E"/>
    <w:lvl w:ilvl="0" w:tplc="6504D72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5CA"/>
    <w:multiLevelType w:val="hybridMultilevel"/>
    <w:tmpl w:val="ECFACA64"/>
    <w:lvl w:ilvl="0" w:tplc="50DEE8F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8FA2B8B"/>
    <w:multiLevelType w:val="hybridMultilevel"/>
    <w:tmpl w:val="CAF6EA26"/>
    <w:lvl w:ilvl="0" w:tplc="D0562E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73E94"/>
    <w:multiLevelType w:val="hybridMultilevel"/>
    <w:tmpl w:val="AC222EC6"/>
    <w:lvl w:ilvl="0" w:tplc="A53A4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56C5"/>
    <w:multiLevelType w:val="hybridMultilevel"/>
    <w:tmpl w:val="096A8A10"/>
    <w:lvl w:ilvl="0" w:tplc="A53A4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36F5EFE"/>
    <w:multiLevelType w:val="hybridMultilevel"/>
    <w:tmpl w:val="1E38CF26"/>
    <w:lvl w:ilvl="0" w:tplc="DB70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36CA8"/>
    <w:multiLevelType w:val="hybridMultilevel"/>
    <w:tmpl w:val="68D2A552"/>
    <w:lvl w:ilvl="0" w:tplc="17685544">
      <w:start w:val="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93C3D"/>
    <w:multiLevelType w:val="hybridMultilevel"/>
    <w:tmpl w:val="68424264"/>
    <w:lvl w:ilvl="0" w:tplc="17685544">
      <w:start w:val="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F4673"/>
    <w:multiLevelType w:val="hybridMultilevel"/>
    <w:tmpl w:val="D8583248"/>
    <w:lvl w:ilvl="0" w:tplc="54F2297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CC26B9"/>
    <w:multiLevelType w:val="hybridMultilevel"/>
    <w:tmpl w:val="B4A6FB1E"/>
    <w:lvl w:ilvl="0" w:tplc="A53A4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66DA"/>
    <w:multiLevelType w:val="hybridMultilevel"/>
    <w:tmpl w:val="55A4C8C8"/>
    <w:lvl w:ilvl="0" w:tplc="A53A4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5985"/>
    <w:multiLevelType w:val="hybridMultilevel"/>
    <w:tmpl w:val="35B269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C3DD1"/>
    <w:multiLevelType w:val="hybridMultilevel"/>
    <w:tmpl w:val="E0CA4EC4"/>
    <w:lvl w:ilvl="0" w:tplc="8AF2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22043"/>
    <w:multiLevelType w:val="hybridMultilevel"/>
    <w:tmpl w:val="D340DAA8"/>
    <w:lvl w:ilvl="0" w:tplc="2B5E3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5E610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91412"/>
    <w:multiLevelType w:val="hybridMultilevel"/>
    <w:tmpl w:val="425E6D02"/>
    <w:lvl w:ilvl="0" w:tplc="A53A4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C4B9C"/>
    <w:multiLevelType w:val="hybridMultilevel"/>
    <w:tmpl w:val="AF5E4EB6"/>
    <w:lvl w:ilvl="0" w:tplc="A53A4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7702A"/>
    <w:multiLevelType w:val="hybridMultilevel"/>
    <w:tmpl w:val="74EE6FA0"/>
    <w:lvl w:ilvl="0" w:tplc="795888E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  <w:szCs w:val="22"/>
      </w:rPr>
    </w:lvl>
    <w:lvl w:ilvl="1" w:tplc="D07230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E5162C2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1B500FC"/>
    <w:multiLevelType w:val="hybridMultilevel"/>
    <w:tmpl w:val="502ADEA6"/>
    <w:lvl w:ilvl="0" w:tplc="32903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F2E24"/>
    <w:multiLevelType w:val="hybridMultilevel"/>
    <w:tmpl w:val="3F88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2707B"/>
    <w:multiLevelType w:val="hybridMultilevel"/>
    <w:tmpl w:val="A4501B14"/>
    <w:lvl w:ilvl="0" w:tplc="2E0C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5078F"/>
    <w:multiLevelType w:val="hybridMultilevel"/>
    <w:tmpl w:val="07C2E344"/>
    <w:lvl w:ilvl="0" w:tplc="3E36053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2"/>
        <w:szCs w:val="22"/>
      </w:rPr>
    </w:lvl>
    <w:lvl w:ilvl="1" w:tplc="17685544">
      <w:start w:val="7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570374"/>
    <w:multiLevelType w:val="hybridMultilevel"/>
    <w:tmpl w:val="CB58AAE8"/>
    <w:lvl w:ilvl="0" w:tplc="D07230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01D02"/>
    <w:multiLevelType w:val="hybridMultilevel"/>
    <w:tmpl w:val="A02AEC06"/>
    <w:lvl w:ilvl="0" w:tplc="A060FB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7F4F"/>
    <w:multiLevelType w:val="hybridMultilevel"/>
    <w:tmpl w:val="94FC3250"/>
    <w:lvl w:ilvl="0" w:tplc="6D024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708E3"/>
    <w:multiLevelType w:val="hybridMultilevel"/>
    <w:tmpl w:val="41F850B2"/>
    <w:lvl w:ilvl="0" w:tplc="1BCCB44E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54F2297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4DE00B8"/>
    <w:multiLevelType w:val="hybridMultilevel"/>
    <w:tmpl w:val="6420B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55F6"/>
    <w:multiLevelType w:val="hybridMultilevel"/>
    <w:tmpl w:val="8CC250B0"/>
    <w:lvl w:ilvl="0" w:tplc="DB70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C3505D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B4BC4"/>
    <w:multiLevelType w:val="hybridMultilevel"/>
    <w:tmpl w:val="F52C43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57028"/>
    <w:multiLevelType w:val="multilevel"/>
    <w:tmpl w:val="DF1CF6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CB3DA5"/>
    <w:multiLevelType w:val="multilevel"/>
    <w:tmpl w:val="4C3E76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E45EA"/>
    <w:multiLevelType w:val="hybridMultilevel"/>
    <w:tmpl w:val="19122A24"/>
    <w:lvl w:ilvl="0" w:tplc="67768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79246C"/>
    <w:multiLevelType w:val="hybridMultilevel"/>
    <w:tmpl w:val="08062F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E74"/>
    <w:multiLevelType w:val="hybridMultilevel"/>
    <w:tmpl w:val="13F643D6"/>
    <w:lvl w:ilvl="0" w:tplc="F67C8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30CEF"/>
    <w:multiLevelType w:val="hybridMultilevel"/>
    <w:tmpl w:val="CD86085A"/>
    <w:lvl w:ilvl="0" w:tplc="D07230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037C3"/>
    <w:multiLevelType w:val="hybridMultilevel"/>
    <w:tmpl w:val="5B043D02"/>
    <w:lvl w:ilvl="0" w:tplc="2A5A357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9B50C58"/>
    <w:multiLevelType w:val="hybridMultilevel"/>
    <w:tmpl w:val="567C68FA"/>
    <w:lvl w:ilvl="0" w:tplc="54F2297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C233EC3"/>
    <w:multiLevelType w:val="hybridMultilevel"/>
    <w:tmpl w:val="DF1CF6B4"/>
    <w:lvl w:ilvl="0" w:tplc="47B8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D27550"/>
    <w:multiLevelType w:val="multilevel"/>
    <w:tmpl w:val="822C73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3168F6"/>
    <w:multiLevelType w:val="hybridMultilevel"/>
    <w:tmpl w:val="2CA8739E"/>
    <w:lvl w:ilvl="0" w:tplc="940E7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571627"/>
    <w:multiLevelType w:val="multilevel"/>
    <w:tmpl w:val="2904D3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50842"/>
    <w:multiLevelType w:val="hybridMultilevel"/>
    <w:tmpl w:val="D1404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134">
    <w:abstractNumId w:val="29"/>
  </w:num>
  <w:num w:numId="2" w16cid:durableId="1650859160">
    <w:abstractNumId w:val="19"/>
  </w:num>
  <w:num w:numId="3" w16cid:durableId="516818253">
    <w:abstractNumId w:val="24"/>
  </w:num>
  <w:num w:numId="4" w16cid:durableId="422339282">
    <w:abstractNumId w:val="22"/>
  </w:num>
  <w:num w:numId="5" w16cid:durableId="1260602320">
    <w:abstractNumId w:val="41"/>
  </w:num>
  <w:num w:numId="6" w16cid:durableId="1403411068">
    <w:abstractNumId w:val="27"/>
  </w:num>
  <w:num w:numId="7" w16cid:durableId="2140806432">
    <w:abstractNumId w:val="15"/>
  </w:num>
  <w:num w:numId="8" w16cid:durableId="315064224">
    <w:abstractNumId w:val="38"/>
  </w:num>
  <w:num w:numId="9" w16cid:durableId="1712336399">
    <w:abstractNumId w:val="35"/>
  </w:num>
  <w:num w:numId="10" w16cid:durableId="561645738">
    <w:abstractNumId w:val="8"/>
  </w:num>
  <w:num w:numId="11" w16cid:durableId="106968852">
    <w:abstractNumId w:val="11"/>
  </w:num>
  <w:num w:numId="12" w16cid:durableId="694574080">
    <w:abstractNumId w:val="10"/>
  </w:num>
  <w:num w:numId="13" w16cid:durableId="1113086550">
    <w:abstractNumId w:val="9"/>
  </w:num>
  <w:num w:numId="14" w16cid:durableId="1869366339">
    <w:abstractNumId w:val="23"/>
  </w:num>
  <w:num w:numId="15" w16cid:durableId="1933391095">
    <w:abstractNumId w:val="3"/>
  </w:num>
  <w:num w:numId="16" w16cid:durableId="592589392">
    <w:abstractNumId w:val="36"/>
  </w:num>
  <w:num w:numId="17" w16cid:durableId="1791783559">
    <w:abstractNumId w:val="4"/>
  </w:num>
  <w:num w:numId="18" w16cid:durableId="1777140008">
    <w:abstractNumId w:val="16"/>
  </w:num>
  <w:num w:numId="19" w16cid:durableId="282467556">
    <w:abstractNumId w:val="39"/>
  </w:num>
  <w:num w:numId="20" w16cid:durableId="7174714">
    <w:abstractNumId w:val="25"/>
  </w:num>
  <w:num w:numId="21" w16cid:durableId="1318027216">
    <w:abstractNumId w:val="33"/>
  </w:num>
  <w:num w:numId="22" w16cid:durableId="768163974">
    <w:abstractNumId w:val="31"/>
  </w:num>
  <w:num w:numId="23" w16cid:durableId="449858438">
    <w:abstractNumId w:val="40"/>
  </w:num>
  <w:num w:numId="24" w16cid:durableId="279577400">
    <w:abstractNumId w:val="14"/>
  </w:num>
  <w:num w:numId="25" w16cid:durableId="632060642">
    <w:abstractNumId w:val="32"/>
  </w:num>
  <w:num w:numId="26" w16cid:durableId="1939605708">
    <w:abstractNumId w:val="28"/>
  </w:num>
  <w:num w:numId="27" w16cid:durableId="565382740">
    <w:abstractNumId w:val="0"/>
  </w:num>
  <w:num w:numId="28" w16cid:durableId="1575160113">
    <w:abstractNumId w:val="1"/>
  </w:num>
  <w:num w:numId="29" w16cid:durableId="1294482419">
    <w:abstractNumId w:val="2"/>
  </w:num>
  <w:num w:numId="30" w16cid:durableId="237442092">
    <w:abstractNumId w:val="34"/>
  </w:num>
  <w:num w:numId="31" w16cid:durableId="374082467">
    <w:abstractNumId w:val="42"/>
  </w:num>
  <w:num w:numId="32" w16cid:durableId="635792472">
    <w:abstractNumId w:val="30"/>
  </w:num>
  <w:num w:numId="33" w16cid:durableId="860439647">
    <w:abstractNumId w:val="5"/>
  </w:num>
  <w:num w:numId="34" w16cid:durableId="769014227">
    <w:abstractNumId w:val="6"/>
  </w:num>
  <w:num w:numId="35" w16cid:durableId="362362691">
    <w:abstractNumId w:val="18"/>
  </w:num>
  <w:num w:numId="36" w16cid:durableId="954795139">
    <w:abstractNumId w:val="17"/>
  </w:num>
  <w:num w:numId="37" w16cid:durableId="1407338721">
    <w:abstractNumId w:val="13"/>
  </w:num>
  <w:num w:numId="38" w16cid:durableId="379600549">
    <w:abstractNumId w:val="12"/>
  </w:num>
  <w:num w:numId="39" w16cid:durableId="2066827693">
    <w:abstractNumId w:val="26"/>
  </w:num>
  <w:num w:numId="40" w16cid:durableId="741953300">
    <w:abstractNumId w:val="20"/>
  </w:num>
  <w:num w:numId="41" w16cid:durableId="1818917535">
    <w:abstractNumId w:val="43"/>
  </w:num>
  <w:num w:numId="42" w16cid:durableId="1204514864">
    <w:abstractNumId w:val="21"/>
  </w:num>
  <w:num w:numId="43" w16cid:durableId="1292008113">
    <w:abstractNumId w:val="7"/>
  </w:num>
  <w:num w:numId="44" w16cid:durableId="4071957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47"/>
    <w:rsid w:val="000020BB"/>
    <w:rsid w:val="00002143"/>
    <w:rsid w:val="00002817"/>
    <w:rsid w:val="0000717C"/>
    <w:rsid w:val="00013954"/>
    <w:rsid w:val="0001488F"/>
    <w:rsid w:val="000264F2"/>
    <w:rsid w:val="00031541"/>
    <w:rsid w:val="00031FC8"/>
    <w:rsid w:val="0003727F"/>
    <w:rsid w:val="00040FFC"/>
    <w:rsid w:val="0004220C"/>
    <w:rsid w:val="00044F42"/>
    <w:rsid w:val="0005183D"/>
    <w:rsid w:val="0005360C"/>
    <w:rsid w:val="000578DD"/>
    <w:rsid w:val="00066724"/>
    <w:rsid w:val="00071D5D"/>
    <w:rsid w:val="00075C74"/>
    <w:rsid w:val="00082F54"/>
    <w:rsid w:val="0008394D"/>
    <w:rsid w:val="000907B6"/>
    <w:rsid w:val="0009165D"/>
    <w:rsid w:val="00093011"/>
    <w:rsid w:val="00094D2F"/>
    <w:rsid w:val="0009718C"/>
    <w:rsid w:val="00097E9A"/>
    <w:rsid w:val="000A77D4"/>
    <w:rsid w:val="000B71D8"/>
    <w:rsid w:val="000B7276"/>
    <w:rsid w:val="000C3D20"/>
    <w:rsid w:val="000D1589"/>
    <w:rsid w:val="000D4262"/>
    <w:rsid w:val="000D6BCF"/>
    <w:rsid w:val="000E01D1"/>
    <w:rsid w:val="000E3B85"/>
    <w:rsid w:val="000E4B0F"/>
    <w:rsid w:val="000E6105"/>
    <w:rsid w:val="000E697C"/>
    <w:rsid w:val="000F38B6"/>
    <w:rsid w:val="000F39F8"/>
    <w:rsid w:val="000F461C"/>
    <w:rsid w:val="000F6E32"/>
    <w:rsid w:val="00131609"/>
    <w:rsid w:val="001351DD"/>
    <w:rsid w:val="001368E9"/>
    <w:rsid w:val="00136D4A"/>
    <w:rsid w:val="00137207"/>
    <w:rsid w:val="0014632C"/>
    <w:rsid w:val="001468F0"/>
    <w:rsid w:val="00161DFF"/>
    <w:rsid w:val="0016248E"/>
    <w:rsid w:val="00162588"/>
    <w:rsid w:val="00166D6D"/>
    <w:rsid w:val="00172FD8"/>
    <w:rsid w:val="001730CF"/>
    <w:rsid w:val="001771DD"/>
    <w:rsid w:val="001776DE"/>
    <w:rsid w:val="00182D83"/>
    <w:rsid w:val="00183CC6"/>
    <w:rsid w:val="001843D7"/>
    <w:rsid w:val="00185BE4"/>
    <w:rsid w:val="001860E9"/>
    <w:rsid w:val="00191C61"/>
    <w:rsid w:val="001949B6"/>
    <w:rsid w:val="001A1F4B"/>
    <w:rsid w:val="001A5747"/>
    <w:rsid w:val="001B15BE"/>
    <w:rsid w:val="001B1726"/>
    <w:rsid w:val="001C7061"/>
    <w:rsid w:val="001C755D"/>
    <w:rsid w:val="001D08B6"/>
    <w:rsid w:val="001D514B"/>
    <w:rsid w:val="001E2C86"/>
    <w:rsid w:val="001E4188"/>
    <w:rsid w:val="001E7275"/>
    <w:rsid w:val="001F1C05"/>
    <w:rsid w:val="001F591B"/>
    <w:rsid w:val="001F6FA0"/>
    <w:rsid w:val="00203584"/>
    <w:rsid w:val="00204426"/>
    <w:rsid w:val="00211C15"/>
    <w:rsid w:val="00221A21"/>
    <w:rsid w:val="00234D75"/>
    <w:rsid w:val="0023599F"/>
    <w:rsid w:val="00242A76"/>
    <w:rsid w:val="00251052"/>
    <w:rsid w:val="00251F65"/>
    <w:rsid w:val="0025290F"/>
    <w:rsid w:val="002532D3"/>
    <w:rsid w:val="002535DD"/>
    <w:rsid w:val="0025684F"/>
    <w:rsid w:val="002603EE"/>
    <w:rsid w:val="002611D6"/>
    <w:rsid w:val="00263F3C"/>
    <w:rsid w:val="002720C0"/>
    <w:rsid w:val="002728AC"/>
    <w:rsid w:val="00276EB1"/>
    <w:rsid w:val="0028280D"/>
    <w:rsid w:val="002832B1"/>
    <w:rsid w:val="002837AE"/>
    <w:rsid w:val="00296084"/>
    <w:rsid w:val="002B05F8"/>
    <w:rsid w:val="002B4030"/>
    <w:rsid w:val="002C0277"/>
    <w:rsid w:val="002C0748"/>
    <w:rsid w:val="002C0D39"/>
    <w:rsid w:val="002C2BD5"/>
    <w:rsid w:val="002C3623"/>
    <w:rsid w:val="002C67C7"/>
    <w:rsid w:val="002E257D"/>
    <w:rsid w:val="002E4550"/>
    <w:rsid w:val="002F2D79"/>
    <w:rsid w:val="002F482A"/>
    <w:rsid w:val="002F5208"/>
    <w:rsid w:val="002F60B6"/>
    <w:rsid w:val="00306923"/>
    <w:rsid w:val="00312815"/>
    <w:rsid w:val="00320AAE"/>
    <w:rsid w:val="00322CDA"/>
    <w:rsid w:val="00326D56"/>
    <w:rsid w:val="003302A5"/>
    <w:rsid w:val="00336226"/>
    <w:rsid w:val="00337A47"/>
    <w:rsid w:val="0034237E"/>
    <w:rsid w:val="00345622"/>
    <w:rsid w:val="003468FA"/>
    <w:rsid w:val="00350137"/>
    <w:rsid w:val="00350837"/>
    <w:rsid w:val="003546B8"/>
    <w:rsid w:val="00357A6B"/>
    <w:rsid w:val="00360DA4"/>
    <w:rsid w:val="00364141"/>
    <w:rsid w:val="00367EAC"/>
    <w:rsid w:val="003722A4"/>
    <w:rsid w:val="003739B4"/>
    <w:rsid w:val="003762B0"/>
    <w:rsid w:val="00376419"/>
    <w:rsid w:val="0037706C"/>
    <w:rsid w:val="00384467"/>
    <w:rsid w:val="00384576"/>
    <w:rsid w:val="00385584"/>
    <w:rsid w:val="00390DDC"/>
    <w:rsid w:val="00391434"/>
    <w:rsid w:val="00392310"/>
    <w:rsid w:val="00393F1C"/>
    <w:rsid w:val="00396263"/>
    <w:rsid w:val="003A45D6"/>
    <w:rsid w:val="003A7AAB"/>
    <w:rsid w:val="003B007E"/>
    <w:rsid w:val="003B1F7C"/>
    <w:rsid w:val="003B2BC8"/>
    <w:rsid w:val="003B64C4"/>
    <w:rsid w:val="003C1D9A"/>
    <w:rsid w:val="003C4280"/>
    <w:rsid w:val="003C5564"/>
    <w:rsid w:val="003D6D16"/>
    <w:rsid w:val="003D74F7"/>
    <w:rsid w:val="003D77BB"/>
    <w:rsid w:val="003E1EC9"/>
    <w:rsid w:val="003E2CA8"/>
    <w:rsid w:val="003F188B"/>
    <w:rsid w:val="003F6140"/>
    <w:rsid w:val="004011C8"/>
    <w:rsid w:val="0040255D"/>
    <w:rsid w:val="00403253"/>
    <w:rsid w:val="0040335F"/>
    <w:rsid w:val="00403BDF"/>
    <w:rsid w:val="00412637"/>
    <w:rsid w:val="004139A7"/>
    <w:rsid w:val="00414455"/>
    <w:rsid w:val="00416495"/>
    <w:rsid w:val="00416D24"/>
    <w:rsid w:val="00420E09"/>
    <w:rsid w:val="004215D9"/>
    <w:rsid w:val="00421A2C"/>
    <w:rsid w:val="004236B8"/>
    <w:rsid w:val="00426612"/>
    <w:rsid w:val="00431466"/>
    <w:rsid w:val="00452799"/>
    <w:rsid w:val="00452A15"/>
    <w:rsid w:val="00452D03"/>
    <w:rsid w:val="00453092"/>
    <w:rsid w:val="004563EC"/>
    <w:rsid w:val="00456D14"/>
    <w:rsid w:val="00457CC5"/>
    <w:rsid w:val="00461B6D"/>
    <w:rsid w:val="004669C9"/>
    <w:rsid w:val="00472656"/>
    <w:rsid w:val="004736E4"/>
    <w:rsid w:val="00475FED"/>
    <w:rsid w:val="00476ACF"/>
    <w:rsid w:val="00476B47"/>
    <w:rsid w:val="00480BF5"/>
    <w:rsid w:val="00481751"/>
    <w:rsid w:val="004830EC"/>
    <w:rsid w:val="00490FC6"/>
    <w:rsid w:val="00497406"/>
    <w:rsid w:val="00497F4D"/>
    <w:rsid w:val="004A782E"/>
    <w:rsid w:val="004B6694"/>
    <w:rsid w:val="004B6D4E"/>
    <w:rsid w:val="004C525D"/>
    <w:rsid w:val="004C716F"/>
    <w:rsid w:val="004D5168"/>
    <w:rsid w:val="004E1AF0"/>
    <w:rsid w:val="004E2FB4"/>
    <w:rsid w:val="004E443D"/>
    <w:rsid w:val="004E5276"/>
    <w:rsid w:val="004E5E51"/>
    <w:rsid w:val="004E6DB2"/>
    <w:rsid w:val="004E6EB7"/>
    <w:rsid w:val="00501238"/>
    <w:rsid w:val="005055FC"/>
    <w:rsid w:val="005072A3"/>
    <w:rsid w:val="00507BC7"/>
    <w:rsid w:val="00511A63"/>
    <w:rsid w:val="00514E1E"/>
    <w:rsid w:val="0052195E"/>
    <w:rsid w:val="00526057"/>
    <w:rsid w:val="00526C13"/>
    <w:rsid w:val="00527721"/>
    <w:rsid w:val="005348F3"/>
    <w:rsid w:val="0053596A"/>
    <w:rsid w:val="00535F35"/>
    <w:rsid w:val="00545868"/>
    <w:rsid w:val="00551D74"/>
    <w:rsid w:val="00552798"/>
    <w:rsid w:val="00554D32"/>
    <w:rsid w:val="00555302"/>
    <w:rsid w:val="00556283"/>
    <w:rsid w:val="00557F0B"/>
    <w:rsid w:val="00571C47"/>
    <w:rsid w:val="0057528B"/>
    <w:rsid w:val="00577C72"/>
    <w:rsid w:val="0058661B"/>
    <w:rsid w:val="00587865"/>
    <w:rsid w:val="0059190D"/>
    <w:rsid w:val="005A2545"/>
    <w:rsid w:val="005A256F"/>
    <w:rsid w:val="005A264C"/>
    <w:rsid w:val="005A3A66"/>
    <w:rsid w:val="005B7D25"/>
    <w:rsid w:val="005C0694"/>
    <w:rsid w:val="005C1DE3"/>
    <w:rsid w:val="005C54CF"/>
    <w:rsid w:val="005D01B6"/>
    <w:rsid w:val="005D2C69"/>
    <w:rsid w:val="005D30CF"/>
    <w:rsid w:val="005F1D4B"/>
    <w:rsid w:val="005F219B"/>
    <w:rsid w:val="005F3439"/>
    <w:rsid w:val="005F4377"/>
    <w:rsid w:val="0060305F"/>
    <w:rsid w:val="00603FAD"/>
    <w:rsid w:val="0060539D"/>
    <w:rsid w:val="00610317"/>
    <w:rsid w:val="00610443"/>
    <w:rsid w:val="00613D17"/>
    <w:rsid w:val="006157C5"/>
    <w:rsid w:val="00615862"/>
    <w:rsid w:val="00616FF5"/>
    <w:rsid w:val="00620648"/>
    <w:rsid w:val="006221FB"/>
    <w:rsid w:val="00633CC4"/>
    <w:rsid w:val="006368EA"/>
    <w:rsid w:val="0064025B"/>
    <w:rsid w:val="00645240"/>
    <w:rsid w:val="006471CC"/>
    <w:rsid w:val="0065074F"/>
    <w:rsid w:val="00652BE6"/>
    <w:rsid w:val="00653984"/>
    <w:rsid w:val="006548B9"/>
    <w:rsid w:val="00656B17"/>
    <w:rsid w:val="006573F5"/>
    <w:rsid w:val="00665426"/>
    <w:rsid w:val="006716C0"/>
    <w:rsid w:val="00671B86"/>
    <w:rsid w:val="0068077D"/>
    <w:rsid w:val="00685569"/>
    <w:rsid w:val="006859C0"/>
    <w:rsid w:val="0068648A"/>
    <w:rsid w:val="00687AD5"/>
    <w:rsid w:val="00693A09"/>
    <w:rsid w:val="00694BB7"/>
    <w:rsid w:val="006A0131"/>
    <w:rsid w:val="006A2CC3"/>
    <w:rsid w:val="006A3957"/>
    <w:rsid w:val="006A4793"/>
    <w:rsid w:val="006A4AB4"/>
    <w:rsid w:val="006A7A54"/>
    <w:rsid w:val="006B1748"/>
    <w:rsid w:val="006B26C0"/>
    <w:rsid w:val="006B3CE9"/>
    <w:rsid w:val="006B4558"/>
    <w:rsid w:val="006B4B69"/>
    <w:rsid w:val="006B552E"/>
    <w:rsid w:val="006B696C"/>
    <w:rsid w:val="006B6F25"/>
    <w:rsid w:val="006B78DE"/>
    <w:rsid w:val="006C1208"/>
    <w:rsid w:val="006E0148"/>
    <w:rsid w:val="006E09C3"/>
    <w:rsid w:val="006F1E70"/>
    <w:rsid w:val="006F4371"/>
    <w:rsid w:val="00701EEC"/>
    <w:rsid w:val="0070528A"/>
    <w:rsid w:val="00707AE8"/>
    <w:rsid w:val="00707CDC"/>
    <w:rsid w:val="00710125"/>
    <w:rsid w:val="0071146C"/>
    <w:rsid w:val="00716A6B"/>
    <w:rsid w:val="007234A6"/>
    <w:rsid w:val="00723F32"/>
    <w:rsid w:val="007345C2"/>
    <w:rsid w:val="00734B2B"/>
    <w:rsid w:val="007409CC"/>
    <w:rsid w:val="00740F17"/>
    <w:rsid w:val="00742BF3"/>
    <w:rsid w:val="00743C02"/>
    <w:rsid w:val="00745E1E"/>
    <w:rsid w:val="007470BD"/>
    <w:rsid w:val="00756E21"/>
    <w:rsid w:val="00761FE9"/>
    <w:rsid w:val="00762502"/>
    <w:rsid w:val="0076627B"/>
    <w:rsid w:val="00773361"/>
    <w:rsid w:val="007749F5"/>
    <w:rsid w:val="00775BB9"/>
    <w:rsid w:val="00780237"/>
    <w:rsid w:val="007803B0"/>
    <w:rsid w:val="00783D70"/>
    <w:rsid w:val="007902D6"/>
    <w:rsid w:val="007910EF"/>
    <w:rsid w:val="00792916"/>
    <w:rsid w:val="00792DA3"/>
    <w:rsid w:val="00796F51"/>
    <w:rsid w:val="007A01E1"/>
    <w:rsid w:val="007A4922"/>
    <w:rsid w:val="007A68DA"/>
    <w:rsid w:val="007B020A"/>
    <w:rsid w:val="007B1143"/>
    <w:rsid w:val="007B337E"/>
    <w:rsid w:val="007B4DE8"/>
    <w:rsid w:val="007C0303"/>
    <w:rsid w:val="007C211A"/>
    <w:rsid w:val="007C2E6D"/>
    <w:rsid w:val="007C5E6D"/>
    <w:rsid w:val="007C6EAA"/>
    <w:rsid w:val="007D4F10"/>
    <w:rsid w:val="007D6549"/>
    <w:rsid w:val="007D7B47"/>
    <w:rsid w:val="007E1777"/>
    <w:rsid w:val="007F00F9"/>
    <w:rsid w:val="007F1E50"/>
    <w:rsid w:val="007F32CD"/>
    <w:rsid w:val="00801C88"/>
    <w:rsid w:val="00802354"/>
    <w:rsid w:val="0080317F"/>
    <w:rsid w:val="008121E4"/>
    <w:rsid w:val="00816D15"/>
    <w:rsid w:val="00826438"/>
    <w:rsid w:val="00827FAD"/>
    <w:rsid w:val="00831491"/>
    <w:rsid w:val="00837EAC"/>
    <w:rsid w:val="00842544"/>
    <w:rsid w:val="00843AAA"/>
    <w:rsid w:val="00853EE1"/>
    <w:rsid w:val="00854CD2"/>
    <w:rsid w:val="00862FC4"/>
    <w:rsid w:val="00876920"/>
    <w:rsid w:val="00877B72"/>
    <w:rsid w:val="0088599D"/>
    <w:rsid w:val="008918AD"/>
    <w:rsid w:val="00892327"/>
    <w:rsid w:val="00895B54"/>
    <w:rsid w:val="00897EDC"/>
    <w:rsid w:val="008A454F"/>
    <w:rsid w:val="008A7391"/>
    <w:rsid w:val="008B0237"/>
    <w:rsid w:val="008B6F9B"/>
    <w:rsid w:val="008C0297"/>
    <w:rsid w:val="008C10DA"/>
    <w:rsid w:val="008C1FA0"/>
    <w:rsid w:val="008C371A"/>
    <w:rsid w:val="008C40D4"/>
    <w:rsid w:val="008C4250"/>
    <w:rsid w:val="008D2B00"/>
    <w:rsid w:val="008D3C0B"/>
    <w:rsid w:val="008D457B"/>
    <w:rsid w:val="008D572F"/>
    <w:rsid w:val="008D573A"/>
    <w:rsid w:val="008D7023"/>
    <w:rsid w:val="008D7B24"/>
    <w:rsid w:val="008E0073"/>
    <w:rsid w:val="008E05FA"/>
    <w:rsid w:val="008E6546"/>
    <w:rsid w:val="008F3524"/>
    <w:rsid w:val="008F3A9E"/>
    <w:rsid w:val="008F6C44"/>
    <w:rsid w:val="009040B0"/>
    <w:rsid w:val="00906CB3"/>
    <w:rsid w:val="0090786D"/>
    <w:rsid w:val="00910B09"/>
    <w:rsid w:val="00915A4D"/>
    <w:rsid w:val="0091622D"/>
    <w:rsid w:val="009164FF"/>
    <w:rsid w:val="009205DD"/>
    <w:rsid w:val="0092089F"/>
    <w:rsid w:val="00921616"/>
    <w:rsid w:val="00931B36"/>
    <w:rsid w:val="00931E73"/>
    <w:rsid w:val="00941C7D"/>
    <w:rsid w:val="0094415F"/>
    <w:rsid w:val="009463B8"/>
    <w:rsid w:val="00962C3F"/>
    <w:rsid w:val="009661C4"/>
    <w:rsid w:val="00966704"/>
    <w:rsid w:val="0097720D"/>
    <w:rsid w:val="00982922"/>
    <w:rsid w:val="00984734"/>
    <w:rsid w:val="00984C45"/>
    <w:rsid w:val="00994EC7"/>
    <w:rsid w:val="00996F54"/>
    <w:rsid w:val="00997EB4"/>
    <w:rsid w:val="009A05EB"/>
    <w:rsid w:val="009A2A61"/>
    <w:rsid w:val="009A3A69"/>
    <w:rsid w:val="009A784C"/>
    <w:rsid w:val="009B4318"/>
    <w:rsid w:val="009B7839"/>
    <w:rsid w:val="009C07D4"/>
    <w:rsid w:val="009D3EA1"/>
    <w:rsid w:val="009D79AF"/>
    <w:rsid w:val="009E2B97"/>
    <w:rsid w:val="009E6A64"/>
    <w:rsid w:val="009E7AD2"/>
    <w:rsid w:val="009F1906"/>
    <w:rsid w:val="009F31CE"/>
    <w:rsid w:val="009F63A5"/>
    <w:rsid w:val="009F7709"/>
    <w:rsid w:val="00A01DED"/>
    <w:rsid w:val="00A02D5E"/>
    <w:rsid w:val="00A055C3"/>
    <w:rsid w:val="00A1072F"/>
    <w:rsid w:val="00A12492"/>
    <w:rsid w:val="00A1396D"/>
    <w:rsid w:val="00A2328F"/>
    <w:rsid w:val="00A24725"/>
    <w:rsid w:val="00A37955"/>
    <w:rsid w:val="00A420AB"/>
    <w:rsid w:val="00A42F9D"/>
    <w:rsid w:val="00A44AE4"/>
    <w:rsid w:val="00A459F6"/>
    <w:rsid w:val="00A47DE7"/>
    <w:rsid w:val="00A571B0"/>
    <w:rsid w:val="00A624D9"/>
    <w:rsid w:val="00A6321A"/>
    <w:rsid w:val="00A64F8C"/>
    <w:rsid w:val="00A67D53"/>
    <w:rsid w:val="00A71049"/>
    <w:rsid w:val="00A7364F"/>
    <w:rsid w:val="00A74857"/>
    <w:rsid w:val="00A74C67"/>
    <w:rsid w:val="00A757B6"/>
    <w:rsid w:val="00A9764B"/>
    <w:rsid w:val="00AA1524"/>
    <w:rsid w:val="00AA16FE"/>
    <w:rsid w:val="00AA4DB8"/>
    <w:rsid w:val="00AA51C2"/>
    <w:rsid w:val="00AA53BB"/>
    <w:rsid w:val="00AB2A54"/>
    <w:rsid w:val="00AB6F6B"/>
    <w:rsid w:val="00AB7193"/>
    <w:rsid w:val="00AC34DE"/>
    <w:rsid w:val="00AC4027"/>
    <w:rsid w:val="00AC7855"/>
    <w:rsid w:val="00AD0A24"/>
    <w:rsid w:val="00AD432F"/>
    <w:rsid w:val="00AD7E0C"/>
    <w:rsid w:val="00AE0BF5"/>
    <w:rsid w:val="00AE24A9"/>
    <w:rsid w:val="00AE3AAB"/>
    <w:rsid w:val="00AE4E37"/>
    <w:rsid w:val="00AE7D00"/>
    <w:rsid w:val="00AF3310"/>
    <w:rsid w:val="00AF4C67"/>
    <w:rsid w:val="00AF5AEA"/>
    <w:rsid w:val="00B00B7F"/>
    <w:rsid w:val="00B00EB3"/>
    <w:rsid w:val="00B03503"/>
    <w:rsid w:val="00B04502"/>
    <w:rsid w:val="00B04948"/>
    <w:rsid w:val="00B13105"/>
    <w:rsid w:val="00B16455"/>
    <w:rsid w:val="00B242E9"/>
    <w:rsid w:val="00B24647"/>
    <w:rsid w:val="00B254DA"/>
    <w:rsid w:val="00B32CD2"/>
    <w:rsid w:val="00B33273"/>
    <w:rsid w:val="00B40310"/>
    <w:rsid w:val="00B417E9"/>
    <w:rsid w:val="00B4580C"/>
    <w:rsid w:val="00B52906"/>
    <w:rsid w:val="00B530A0"/>
    <w:rsid w:val="00B5377C"/>
    <w:rsid w:val="00B542D1"/>
    <w:rsid w:val="00B563A5"/>
    <w:rsid w:val="00B56BF7"/>
    <w:rsid w:val="00B64863"/>
    <w:rsid w:val="00B709BD"/>
    <w:rsid w:val="00B70CC3"/>
    <w:rsid w:val="00B75166"/>
    <w:rsid w:val="00B771A1"/>
    <w:rsid w:val="00B80B5B"/>
    <w:rsid w:val="00B8575F"/>
    <w:rsid w:val="00B85800"/>
    <w:rsid w:val="00B85C0F"/>
    <w:rsid w:val="00B86648"/>
    <w:rsid w:val="00B87E7F"/>
    <w:rsid w:val="00BA0E5E"/>
    <w:rsid w:val="00BA300E"/>
    <w:rsid w:val="00BA3A39"/>
    <w:rsid w:val="00BB0783"/>
    <w:rsid w:val="00BB1916"/>
    <w:rsid w:val="00BB2F71"/>
    <w:rsid w:val="00BB321B"/>
    <w:rsid w:val="00BB3701"/>
    <w:rsid w:val="00BC07F0"/>
    <w:rsid w:val="00BC239E"/>
    <w:rsid w:val="00BC3248"/>
    <w:rsid w:val="00BC4391"/>
    <w:rsid w:val="00BD4DFB"/>
    <w:rsid w:val="00BE3B4C"/>
    <w:rsid w:val="00BE4BCA"/>
    <w:rsid w:val="00BF1432"/>
    <w:rsid w:val="00BF75C5"/>
    <w:rsid w:val="00C005AD"/>
    <w:rsid w:val="00C0197F"/>
    <w:rsid w:val="00C05273"/>
    <w:rsid w:val="00C06114"/>
    <w:rsid w:val="00C102D7"/>
    <w:rsid w:val="00C10C8E"/>
    <w:rsid w:val="00C10DF6"/>
    <w:rsid w:val="00C13312"/>
    <w:rsid w:val="00C1448A"/>
    <w:rsid w:val="00C16524"/>
    <w:rsid w:val="00C209F5"/>
    <w:rsid w:val="00C24931"/>
    <w:rsid w:val="00C275A7"/>
    <w:rsid w:val="00C31B6D"/>
    <w:rsid w:val="00C41C00"/>
    <w:rsid w:val="00C45466"/>
    <w:rsid w:val="00C46194"/>
    <w:rsid w:val="00C50C16"/>
    <w:rsid w:val="00C52274"/>
    <w:rsid w:val="00C6050D"/>
    <w:rsid w:val="00C60BBD"/>
    <w:rsid w:val="00C65208"/>
    <w:rsid w:val="00C70294"/>
    <w:rsid w:val="00C73A0F"/>
    <w:rsid w:val="00C77E4D"/>
    <w:rsid w:val="00C80082"/>
    <w:rsid w:val="00C86F6B"/>
    <w:rsid w:val="00C93EC6"/>
    <w:rsid w:val="00C95EA5"/>
    <w:rsid w:val="00C9766E"/>
    <w:rsid w:val="00CA6795"/>
    <w:rsid w:val="00CA70A6"/>
    <w:rsid w:val="00CB0531"/>
    <w:rsid w:val="00CC41F3"/>
    <w:rsid w:val="00CD1938"/>
    <w:rsid w:val="00CD29D9"/>
    <w:rsid w:val="00CD6457"/>
    <w:rsid w:val="00CD7638"/>
    <w:rsid w:val="00CE224E"/>
    <w:rsid w:val="00CE335E"/>
    <w:rsid w:val="00CF3F62"/>
    <w:rsid w:val="00CF7529"/>
    <w:rsid w:val="00D03516"/>
    <w:rsid w:val="00D035A4"/>
    <w:rsid w:val="00D07D9E"/>
    <w:rsid w:val="00D07E5F"/>
    <w:rsid w:val="00D129DE"/>
    <w:rsid w:val="00D1542D"/>
    <w:rsid w:val="00D16C37"/>
    <w:rsid w:val="00D30DF8"/>
    <w:rsid w:val="00D3182B"/>
    <w:rsid w:val="00D34716"/>
    <w:rsid w:val="00D40178"/>
    <w:rsid w:val="00D406EB"/>
    <w:rsid w:val="00D408B5"/>
    <w:rsid w:val="00D4130C"/>
    <w:rsid w:val="00D42C17"/>
    <w:rsid w:val="00D441EA"/>
    <w:rsid w:val="00D44BF2"/>
    <w:rsid w:val="00D5136D"/>
    <w:rsid w:val="00D52FFC"/>
    <w:rsid w:val="00D53BA7"/>
    <w:rsid w:val="00D54226"/>
    <w:rsid w:val="00D55AEB"/>
    <w:rsid w:val="00D55E64"/>
    <w:rsid w:val="00D61661"/>
    <w:rsid w:val="00D6512F"/>
    <w:rsid w:val="00D73E6B"/>
    <w:rsid w:val="00D75F66"/>
    <w:rsid w:val="00D8331B"/>
    <w:rsid w:val="00D83C46"/>
    <w:rsid w:val="00D86CB3"/>
    <w:rsid w:val="00D929CB"/>
    <w:rsid w:val="00D96638"/>
    <w:rsid w:val="00D96A7E"/>
    <w:rsid w:val="00DA3428"/>
    <w:rsid w:val="00DB01F4"/>
    <w:rsid w:val="00DB0F43"/>
    <w:rsid w:val="00DC2C26"/>
    <w:rsid w:val="00DD13D8"/>
    <w:rsid w:val="00DD2906"/>
    <w:rsid w:val="00DD5EA0"/>
    <w:rsid w:val="00DD63BE"/>
    <w:rsid w:val="00DE00CD"/>
    <w:rsid w:val="00DE3661"/>
    <w:rsid w:val="00DE68E0"/>
    <w:rsid w:val="00DF3E6D"/>
    <w:rsid w:val="00DF5602"/>
    <w:rsid w:val="00E037E1"/>
    <w:rsid w:val="00E123CA"/>
    <w:rsid w:val="00E147D9"/>
    <w:rsid w:val="00E156F2"/>
    <w:rsid w:val="00E24C3E"/>
    <w:rsid w:val="00E2549C"/>
    <w:rsid w:val="00E330BB"/>
    <w:rsid w:val="00E379B5"/>
    <w:rsid w:val="00E47538"/>
    <w:rsid w:val="00E508C4"/>
    <w:rsid w:val="00E53D7C"/>
    <w:rsid w:val="00E5673A"/>
    <w:rsid w:val="00E631BA"/>
    <w:rsid w:val="00E66E9B"/>
    <w:rsid w:val="00E67DF6"/>
    <w:rsid w:val="00E700D0"/>
    <w:rsid w:val="00E70AA7"/>
    <w:rsid w:val="00E736E9"/>
    <w:rsid w:val="00E80ADF"/>
    <w:rsid w:val="00E80B6E"/>
    <w:rsid w:val="00E83EC9"/>
    <w:rsid w:val="00E84CFE"/>
    <w:rsid w:val="00E84EE7"/>
    <w:rsid w:val="00E86E2C"/>
    <w:rsid w:val="00E87A4C"/>
    <w:rsid w:val="00E87E3B"/>
    <w:rsid w:val="00E97668"/>
    <w:rsid w:val="00EA342D"/>
    <w:rsid w:val="00EA5158"/>
    <w:rsid w:val="00EA5F9E"/>
    <w:rsid w:val="00EA6C65"/>
    <w:rsid w:val="00EB06BB"/>
    <w:rsid w:val="00EB4E83"/>
    <w:rsid w:val="00EB573B"/>
    <w:rsid w:val="00EB5C26"/>
    <w:rsid w:val="00EB73E0"/>
    <w:rsid w:val="00EC7F68"/>
    <w:rsid w:val="00ED2843"/>
    <w:rsid w:val="00ED6236"/>
    <w:rsid w:val="00EE2656"/>
    <w:rsid w:val="00EE28E1"/>
    <w:rsid w:val="00EF003F"/>
    <w:rsid w:val="00EF3470"/>
    <w:rsid w:val="00EF49D2"/>
    <w:rsid w:val="00F000CD"/>
    <w:rsid w:val="00F05160"/>
    <w:rsid w:val="00F05A24"/>
    <w:rsid w:val="00F109B7"/>
    <w:rsid w:val="00F1727B"/>
    <w:rsid w:val="00F20F62"/>
    <w:rsid w:val="00F2285B"/>
    <w:rsid w:val="00F262CE"/>
    <w:rsid w:val="00F33E3E"/>
    <w:rsid w:val="00F36BEE"/>
    <w:rsid w:val="00F40D72"/>
    <w:rsid w:val="00F441DE"/>
    <w:rsid w:val="00F45066"/>
    <w:rsid w:val="00F4665E"/>
    <w:rsid w:val="00F50A09"/>
    <w:rsid w:val="00F5371C"/>
    <w:rsid w:val="00F55D52"/>
    <w:rsid w:val="00F561C7"/>
    <w:rsid w:val="00F60103"/>
    <w:rsid w:val="00F62A39"/>
    <w:rsid w:val="00F646F2"/>
    <w:rsid w:val="00F72787"/>
    <w:rsid w:val="00F728F7"/>
    <w:rsid w:val="00F758C8"/>
    <w:rsid w:val="00F75B1E"/>
    <w:rsid w:val="00F82FD4"/>
    <w:rsid w:val="00F83116"/>
    <w:rsid w:val="00F8386A"/>
    <w:rsid w:val="00F84433"/>
    <w:rsid w:val="00F903FC"/>
    <w:rsid w:val="00F932F1"/>
    <w:rsid w:val="00F944D1"/>
    <w:rsid w:val="00F95F05"/>
    <w:rsid w:val="00F9650C"/>
    <w:rsid w:val="00F96CD5"/>
    <w:rsid w:val="00F97DC3"/>
    <w:rsid w:val="00FA027B"/>
    <w:rsid w:val="00FA3019"/>
    <w:rsid w:val="00FA4939"/>
    <w:rsid w:val="00FB02E6"/>
    <w:rsid w:val="00FB2572"/>
    <w:rsid w:val="00FB3DF9"/>
    <w:rsid w:val="00FC0B70"/>
    <w:rsid w:val="00FC210B"/>
    <w:rsid w:val="00FC4F2D"/>
    <w:rsid w:val="00FC5550"/>
    <w:rsid w:val="00FD041C"/>
    <w:rsid w:val="00FD149C"/>
    <w:rsid w:val="00FD22D5"/>
    <w:rsid w:val="00FD5505"/>
    <w:rsid w:val="00FD6B28"/>
    <w:rsid w:val="00FE1482"/>
    <w:rsid w:val="00FE1BFC"/>
    <w:rsid w:val="00FE6690"/>
    <w:rsid w:val="00FE79F1"/>
    <w:rsid w:val="00FF20C6"/>
    <w:rsid w:val="00FF247A"/>
    <w:rsid w:val="00FF3606"/>
    <w:rsid w:val="00FF62DB"/>
    <w:rsid w:val="00FF7852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D271"/>
  <w15:chartTrackingRefBased/>
  <w15:docId w15:val="{AE197CA0-7576-4170-8B89-7A1E06EA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Import0">
    <w:name w:val="Import 0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i/>
      <w:u w:val="single"/>
    </w:rPr>
  </w:style>
  <w:style w:type="paragraph" w:customStyle="1" w:styleId="Import2">
    <w:name w:val="Import 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3456"/>
    </w:pPr>
    <w:rPr>
      <w:rFonts w:ascii="Courier New" w:hAnsi="Courier New"/>
    </w:rPr>
  </w:style>
  <w:style w:type="paragraph" w:customStyle="1" w:styleId="Import5">
    <w:name w:val="Import 5"/>
    <w:basedOn w:val="Import0"/>
    <w:pPr>
      <w:tabs>
        <w:tab w:val="left" w:pos="2592"/>
      </w:tabs>
    </w:pPr>
    <w:rPr>
      <w:rFonts w:ascii="Courier New" w:hAnsi="Courier New"/>
    </w:rPr>
  </w:style>
  <w:style w:type="paragraph" w:customStyle="1" w:styleId="Import6">
    <w:name w:val="Import 6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</w:rPr>
  </w:style>
  <w:style w:type="paragraph" w:customStyle="1" w:styleId="Import8">
    <w:name w:val="Import 8"/>
    <w:basedOn w:val="Import0"/>
    <w:pPr>
      <w:tabs>
        <w:tab w:val="left" w:pos="6336"/>
      </w:tabs>
    </w:pPr>
    <w:rPr>
      <w:rFonts w:ascii="Courier New" w:hAnsi="Courier New"/>
    </w:rPr>
  </w:style>
  <w:style w:type="paragraph" w:customStyle="1" w:styleId="Import9">
    <w:name w:val="Import 9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08"/>
    </w:pPr>
    <w:rPr>
      <w:rFonts w:ascii="Courier New" w:hAnsi="Courier New"/>
    </w:rPr>
  </w:style>
  <w:style w:type="paragraph" w:customStyle="1" w:styleId="Import11">
    <w:name w:val="Import 1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864"/>
    </w:pPr>
    <w:rPr>
      <w:rFonts w:ascii="Courier New" w:hAnsi="Courier New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right" w:pos="-3060"/>
      </w:tabs>
      <w:ind w:left="540" w:hanging="180"/>
      <w:jc w:val="both"/>
    </w:pPr>
  </w:style>
  <w:style w:type="paragraph" w:styleId="Textbubliny">
    <w:name w:val="Balloon Text"/>
    <w:basedOn w:val="Normln"/>
    <w:semiHidden/>
    <w:rsid w:val="00D44BF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E24A9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01488F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rsid w:val="00D07D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07D9E"/>
  </w:style>
  <w:style w:type="character" w:styleId="Znakapoznpodarou">
    <w:name w:val="footnote reference"/>
    <w:rsid w:val="00D07D9E"/>
    <w:rPr>
      <w:vertAlign w:val="superscript"/>
    </w:rPr>
  </w:style>
  <w:style w:type="paragraph" w:customStyle="1" w:styleId="mmoradkovani">
    <w:name w:val="_mmo_radkovani"/>
    <w:basedOn w:val="Normln"/>
    <w:rsid w:val="00F944D1"/>
    <w:pPr>
      <w:spacing w:line="360" w:lineRule="auto"/>
    </w:pPr>
    <w:rPr>
      <w:rFonts w:ascii="Courier New" w:hAnsi="Courier New"/>
      <w:szCs w:val="20"/>
    </w:rPr>
  </w:style>
  <w:style w:type="paragraph" w:customStyle="1" w:styleId="mmozprava">
    <w:name w:val="_mmo_zprava"/>
    <w:next w:val="mmoradkovani"/>
    <w:rsid w:val="00F944D1"/>
    <w:pPr>
      <w:pageBreakBefore/>
      <w:spacing w:line="360" w:lineRule="auto"/>
      <w:ind w:right="142"/>
      <w:jc w:val="both"/>
    </w:pPr>
    <w:rPr>
      <w:rFonts w:ascii="Courier New" w:hAnsi="Courier New"/>
      <w:b/>
      <w:sz w:val="36"/>
    </w:rPr>
  </w:style>
  <w:style w:type="character" w:customStyle="1" w:styleId="Zkladntext2Char">
    <w:name w:val="Základní text 2 Char"/>
    <w:link w:val="Zkladntext2"/>
    <w:rsid w:val="00966704"/>
    <w:rPr>
      <w:sz w:val="24"/>
      <w:szCs w:val="24"/>
    </w:rPr>
  </w:style>
  <w:style w:type="paragraph" w:customStyle="1" w:styleId="Default">
    <w:name w:val="Default"/>
    <w:rsid w:val="009E6A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link w:val="Nadpis3"/>
    <w:rsid w:val="00416495"/>
    <w:rPr>
      <w:b/>
      <w:sz w:val="32"/>
      <w:szCs w:val="24"/>
    </w:rPr>
  </w:style>
  <w:style w:type="character" w:styleId="Odkaznakoment">
    <w:name w:val="annotation reference"/>
    <w:basedOn w:val="Standardnpsmoodstavce"/>
    <w:rsid w:val="00837E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7E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7EAC"/>
  </w:style>
  <w:style w:type="paragraph" w:styleId="Pedmtkomente">
    <w:name w:val="annotation subject"/>
    <w:basedOn w:val="Textkomente"/>
    <w:next w:val="Textkomente"/>
    <w:link w:val="PedmtkomenteChar"/>
    <w:rsid w:val="00837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37EAC"/>
    <w:rPr>
      <w:b/>
      <w:bCs/>
    </w:rPr>
  </w:style>
  <w:style w:type="table" w:styleId="Mkatabulky">
    <w:name w:val="Table Grid"/>
    <w:basedOn w:val="Normlntabulka"/>
    <w:rsid w:val="00CD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1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1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03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0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7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91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7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2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94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7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5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5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3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2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92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9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1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3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3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2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AC47-85B2-4A83-8FD9-BA7B8DC0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UMOb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subject/>
  <dc:creator>Pavla</dc:creator>
  <cp:keywords/>
  <cp:lastModifiedBy>Troppová Nicola</cp:lastModifiedBy>
  <cp:revision>2</cp:revision>
  <cp:lastPrinted>2025-03-10T12:02:00Z</cp:lastPrinted>
  <dcterms:created xsi:type="dcterms:W3CDTF">2025-06-10T09:10:00Z</dcterms:created>
  <dcterms:modified xsi:type="dcterms:W3CDTF">2025-06-10T09:10:00Z</dcterms:modified>
</cp:coreProperties>
</file>