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5285" w14:textId="7A19610E" w:rsidR="00EC3DC2" w:rsidRDefault="00C05E85" w:rsidP="00935B2A">
      <w:pPr>
        <w:rPr>
          <w:rFonts w:ascii="Times New Roman" w:hAnsi="Times New Roman" w:cs="Times New Roman"/>
          <w:b/>
          <w:sz w:val="28"/>
          <w:szCs w:val="28"/>
        </w:rPr>
      </w:pPr>
      <w:r w:rsidRPr="00E065C2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3AAD3DF0" w14:textId="77777777" w:rsidR="00101B2A" w:rsidRPr="00E065C2" w:rsidRDefault="00101B2A" w:rsidP="00935B2A">
      <w:pPr>
        <w:rPr>
          <w:rFonts w:ascii="Times New Roman" w:hAnsi="Times New Roman" w:cs="Times New Roman"/>
          <w:b/>
          <w:sz w:val="28"/>
          <w:szCs w:val="28"/>
        </w:rPr>
      </w:pPr>
    </w:p>
    <w:p w14:paraId="0A6CBD65" w14:textId="5F31834F" w:rsidR="00C05E85" w:rsidRDefault="00C05E85" w:rsidP="005C75B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065C2">
        <w:rPr>
          <w:rFonts w:ascii="Times New Roman" w:hAnsi="Times New Roman" w:cs="Times New Roman"/>
        </w:rPr>
        <w:t>Orgánům města je</w:t>
      </w:r>
      <w:r w:rsidR="0075481D">
        <w:rPr>
          <w:rFonts w:ascii="Times New Roman" w:hAnsi="Times New Roman" w:cs="Times New Roman"/>
        </w:rPr>
        <w:t>,</w:t>
      </w:r>
      <w:r w:rsidRPr="00E065C2">
        <w:rPr>
          <w:rFonts w:ascii="Times New Roman" w:hAnsi="Times New Roman" w:cs="Times New Roman"/>
        </w:rPr>
        <w:t xml:space="preserve"> v souladu se zákonem č. 250/2000 Sb., o rozpočtových pravidlech územních rozpočtů, ve znění pozdějších předpisů, předkládán </w:t>
      </w:r>
      <w:r w:rsidRPr="00E065C2">
        <w:rPr>
          <w:rFonts w:ascii="Times New Roman" w:hAnsi="Times New Roman" w:cs="Times New Roman"/>
          <w:b/>
        </w:rPr>
        <w:t xml:space="preserve">návrh </w:t>
      </w:r>
      <w:r w:rsidR="00411F2F" w:rsidRPr="00E065C2">
        <w:rPr>
          <w:rFonts w:ascii="Times New Roman" w:hAnsi="Times New Roman" w:cs="Times New Roman"/>
          <w:b/>
          <w:color w:val="000000"/>
        </w:rPr>
        <w:t>programů na podporu sportu z rozpočtu statutá</w:t>
      </w:r>
      <w:r w:rsidR="004511BB" w:rsidRPr="00E065C2">
        <w:rPr>
          <w:rFonts w:ascii="Times New Roman" w:hAnsi="Times New Roman" w:cs="Times New Roman"/>
          <w:b/>
          <w:color w:val="000000"/>
        </w:rPr>
        <w:t>rního města Ostravy pro rok 202</w:t>
      </w:r>
      <w:r w:rsidR="00A00BBC">
        <w:rPr>
          <w:rFonts w:ascii="Times New Roman" w:hAnsi="Times New Roman" w:cs="Times New Roman"/>
          <w:b/>
          <w:color w:val="000000"/>
        </w:rPr>
        <w:t>5</w:t>
      </w:r>
      <w:r w:rsidR="00411F2F" w:rsidRPr="00E065C2">
        <w:rPr>
          <w:rFonts w:ascii="Times New Roman" w:hAnsi="Times New Roman" w:cs="Times New Roman"/>
          <w:b/>
          <w:color w:val="000000"/>
        </w:rPr>
        <w:t xml:space="preserve"> v oblastech Tělovýchova a sport</w:t>
      </w:r>
      <w:r w:rsidR="006348E9" w:rsidRPr="00E065C2">
        <w:rPr>
          <w:rFonts w:ascii="Times New Roman" w:hAnsi="Times New Roman" w:cs="Times New Roman"/>
          <w:b/>
          <w:color w:val="000000"/>
        </w:rPr>
        <w:t>,</w:t>
      </w:r>
      <w:r w:rsidR="00411F2F" w:rsidRPr="00E065C2">
        <w:rPr>
          <w:rFonts w:ascii="Times New Roman" w:hAnsi="Times New Roman" w:cs="Times New Roman"/>
          <w:b/>
          <w:color w:val="000000"/>
        </w:rPr>
        <w:t xml:space="preserve"> </w:t>
      </w:r>
      <w:r w:rsidR="00DE24CB" w:rsidRPr="00E065C2">
        <w:rPr>
          <w:rFonts w:ascii="Times New Roman" w:hAnsi="Times New Roman" w:cs="Times New Roman"/>
          <w:b/>
          <w:color w:val="000000"/>
        </w:rPr>
        <w:t xml:space="preserve">Významné </w:t>
      </w:r>
      <w:r w:rsidR="00F32A4D" w:rsidRPr="00E065C2">
        <w:rPr>
          <w:rFonts w:ascii="Times New Roman" w:hAnsi="Times New Roman" w:cs="Times New Roman"/>
          <w:b/>
          <w:color w:val="000000"/>
        </w:rPr>
        <w:t>sportovní</w:t>
      </w:r>
      <w:r w:rsidR="00DE24CB" w:rsidRPr="00E065C2">
        <w:rPr>
          <w:rFonts w:ascii="Times New Roman" w:hAnsi="Times New Roman" w:cs="Times New Roman"/>
          <w:b/>
          <w:color w:val="000000"/>
        </w:rPr>
        <w:t xml:space="preserve"> kluby</w:t>
      </w:r>
      <w:r w:rsidR="00E065C2">
        <w:rPr>
          <w:rFonts w:ascii="Times New Roman" w:hAnsi="Times New Roman" w:cs="Times New Roman"/>
        </w:rPr>
        <w:t>,</w:t>
      </w:r>
      <w:r w:rsidR="00DE24CB" w:rsidRPr="00E065C2">
        <w:rPr>
          <w:rFonts w:ascii="Times New Roman" w:hAnsi="Times New Roman" w:cs="Times New Roman"/>
          <w:b/>
          <w:bCs/>
        </w:rPr>
        <w:t xml:space="preserve"> </w:t>
      </w:r>
      <w:r w:rsidR="00BC6887">
        <w:rPr>
          <w:rFonts w:ascii="Times New Roman" w:hAnsi="Times New Roman" w:cs="Times New Roman"/>
          <w:b/>
          <w:bCs/>
        </w:rPr>
        <w:t>S</w:t>
      </w:r>
      <w:r w:rsidR="00DE24CB" w:rsidRPr="00E065C2">
        <w:rPr>
          <w:rFonts w:ascii="Times New Roman" w:hAnsi="Times New Roman" w:cs="Times New Roman"/>
          <w:b/>
          <w:bCs/>
        </w:rPr>
        <w:t xml:space="preserve">portovní </w:t>
      </w:r>
      <w:r w:rsidR="00E065C2" w:rsidRPr="00E065C2">
        <w:rPr>
          <w:rFonts w:ascii="Times New Roman" w:hAnsi="Times New Roman" w:cs="Times New Roman"/>
          <w:b/>
          <w:bCs/>
        </w:rPr>
        <w:t>akce</w:t>
      </w:r>
      <w:r w:rsidR="00E065C2">
        <w:rPr>
          <w:rFonts w:ascii="Times New Roman" w:hAnsi="Times New Roman" w:cs="Times New Roman"/>
          <w:b/>
          <w:bCs/>
        </w:rPr>
        <w:t xml:space="preserve"> a Sportovní infrastruktura.</w:t>
      </w:r>
    </w:p>
    <w:p w14:paraId="21BAC124" w14:textId="77777777" w:rsidR="000B238D" w:rsidRPr="00E065C2" w:rsidRDefault="000B238D" w:rsidP="005C75B2">
      <w:pPr>
        <w:spacing w:after="0"/>
        <w:jc w:val="both"/>
        <w:rPr>
          <w:rFonts w:ascii="Times New Roman" w:hAnsi="Times New Roman" w:cs="Times New Roman"/>
        </w:rPr>
      </w:pPr>
    </w:p>
    <w:p w14:paraId="08AA6F96" w14:textId="726BF881" w:rsidR="004511BB" w:rsidRPr="00E065C2" w:rsidRDefault="00DE24CB" w:rsidP="005C75B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065C2">
        <w:rPr>
          <w:rFonts w:ascii="Times New Roman" w:hAnsi="Times New Roman" w:cs="Times New Roman"/>
          <w:u w:val="single"/>
        </w:rPr>
        <w:t>Vyhlašované dotační programy:</w:t>
      </w:r>
    </w:p>
    <w:p w14:paraId="0D878132" w14:textId="6612ED7F" w:rsidR="004511BB" w:rsidRPr="00E065C2" w:rsidRDefault="00DE24CB" w:rsidP="005C75B2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Program na podporu tělovýchovy a sportu z rozpočtu statutárního města Ostravy pro rok 202</w:t>
      </w:r>
      <w:r w:rsidR="00A00BBC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5</w:t>
      </w:r>
      <w:r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 xml:space="preserve">. </w:t>
      </w:r>
      <w:r w:rsidRPr="00E065C2">
        <w:rPr>
          <w:rFonts w:ascii="Times New Roman" w:eastAsia="Times New Roman" w:hAnsi="Times New Roman" w:cs="Times New Roman"/>
          <w:color w:val="231F20"/>
          <w:lang w:eastAsia="cs-CZ"/>
        </w:rPr>
        <w:t>(</w:t>
      </w:r>
      <w:r w:rsidR="001C6943">
        <w:rPr>
          <w:rFonts w:ascii="Times New Roman" w:eastAsia="Times New Roman" w:hAnsi="Times New Roman" w:cs="Times New Roman"/>
          <w:color w:val="231F20"/>
          <w:lang w:eastAsia="cs-CZ"/>
        </w:rPr>
        <w:t>SP</w:t>
      </w:r>
      <w:r w:rsidRPr="00E065C2">
        <w:rPr>
          <w:rFonts w:ascii="Times New Roman" w:eastAsia="Times New Roman" w:hAnsi="Times New Roman" w:cs="Times New Roman"/>
          <w:color w:val="231F20"/>
          <w:lang w:eastAsia="cs-CZ"/>
        </w:rPr>
        <w:t>/TV)</w:t>
      </w:r>
      <w:r w:rsidR="004511BB" w:rsidRPr="00E065C2">
        <w:rPr>
          <w:rFonts w:ascii="Times New Roman" w:eastAsia="Times New Roman" w:hAnsi="Times New Roman" w:cs="Times New Roman"/>
          <w:color w:val="231F20"/>
          <w:lang w:eastAsia="cs-CZ"/>
        </w:rPr>
        <w:tab/>
      </w:r>
    </w:p>
    <w:p w14:paraId="22741B61" w14:textId="2449A03E" w:rsidR="004511BB" w:rsidRPr="00E065C2" w:rsidRDefault="00DE24CB" w:rsidP="005C75B2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E065C2">
        <w:rPr>
          <w:rFonts w:ascii="Times New Roman" w:eastAsia="Times New Roman" w:hAnsi="Times New Roman" w:cs="Times New Roman"/>
          <w:b/>
          <w:bCs/>
          <w:lang w:eastAsia="cs-CZ"/>
        </w:rPr>
        <w:t>Program na podporu významných sportovních klubů z rozpočtu statutárního města Ostravy pro rok 202</w:t>
      </w:r>
      <w:r w:rsidR="00A00BBC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Pr="00E065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E065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E065C2" w:rsidRPr="00E065C2">
        <w:rPr>
          <w:rFonts w:ascii="Times New Roman" w:eastAsia="Times New Roman" w:hAnsi="Times New Roman" w:cs="Times New Roman"/>
          <w:lang w:eastAsia="cs-CZ"/>
        </w:rPr>
        <w:t>(</w:t>
      </w:r>
      <w:r w:rsidR="001C6943">
        <w:rPr>
          <w:rFonts w:ascii="Times New Roman" w:eastAsia="Times New Roman" w:hAnsi="Times New Roman" w:cs="Times New Roman"/>
          <w:lang w:eastAsia="cs-CZ"/>
        </w:rPr>
        <w:t>SP</w:t>
      </w:r>
      <w:r w:rsidR="00E065C2" w:rsidRPr="00E065C2">
        <w:rPr>
          <w:rFonts w:ascii="Times New Roman" w:eastAsia="Times New Roman" w:hAnsi="Times New Roman" w:cs="Times New Roman"/>
          <w:lang w:eastAsia="cs-CZ"/>
        </w:rPr>
        <w:t>/VSK)</w:t>
      </w:r>
    </w:p>
    <w:p w14:paraId="28AA3B7B" w14:textId="6FBAEB83" w:rsidR="00DE24CB" w:rsidRPr="00E065C2" w:rsidRDefault="00DE24CB" w:rsidP="005C75B2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  <w:b/>
        </w:rPr>
        <w:t>Program na podporu sportovních akcí na území statutárního města Ostravy v roce 202</w:t>
      </w:r>
      <w:r w:rsidR="00A00BBC">
        <w:rPr>
          <w:rFonts w:ascii="Times New Roman" w:hAnsi="Times New Roman" w:cs="Times New Roman"/>
          <w:b/>
        </w:rPr>
        <w:t>5</w:t>
      </w:r>
      <w:r w:rsidR="00E065C2">
        <w:rPr>
          <w:rFonts w:ascii="Times New Roman" w:hAnsi="Times New Roman" w:cs="Times New Roman"/>
          <w:b/>
        </w:rPr>
        <w:t>.</w:t>
      </w:r>
      <w:r w:rsidRPr="00E065C2">
        <w:rPr>
          <w:rFonts w:ascii="Times New Roman" w:hAnsi="Times New Roman" w:cs="Times New Roman"/>
          <w:b/>
        </w:rPr>
        <w:t xml:space="preserve"> </w:t>
      </w:r>
      <w:r w:rsidRPr="00E065C2">
        <w:rPr>
          <w:rFonts w:ascii="Times New Roman" w:hAnsi="Times New Roman" w:cs="Times New Roman"/>
          <w:bCs/>
        </w:rPr>
        <w:t>(</w:t>
      </w:r>
      <w:r w:rsidR="001C6943">
        <w:rPr>
          <w:rFonts w:ascii="Times New Roman" w:hAnsi="Times New Roman" w:cs="Times New Roman"/>
          <w:bCs/>
        </w:rPr>
        <w:t>SP</w:t>
      </w:r>
      <w:r w:rsidRPr="00E065C2">
        <w:rPr>
          <w:rFonts w:ascii="Times New Roman" w:hAnsi="Times New Roman" w:cs="Times New Roman"/>
          <w:bCs/>
        </w:rPr>
        <w:t>/AKCE)</w:t>
      </w:r>
    </w:p>
    <w:p w14:paraId="75B2A860" w14:textId="5B8C44BC" w:rsidR="00E065C2" w:rsidRPr="000B238D" w:rsidRDefault="00E065C2" w:rsidP="005C75B2">
      <w:pPr>
        <w:numPr>
          <w:ilvl w:val="0"/>
          <w:numId w:val="3"/>
        </w:numPr>
        <w:spacing w:after="0"/>
        <w:jc w:val="both"/>
        <w:textAlignment w:val="top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  <w:b/>
        </w:rPr>
        <w:t>Program na podporu sportovní infrastruktury – výstavba, rekonstrukce, opravy na území statutárního města Ostravy v roce 202</w:t>
      </w:r>
      <w:r w:rsidR="00A00BB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r w:rsidRPr="005C64C0">
        <w:rPr>
          <w:rFonts w:ascii="Times New Roman" w:hAnsi="Times New Roman" w:cs="Times New Roman"/>
          <w:bCs/>
        </w:rPr>
        <w:t>(</w:t>
      </w:r>
      <w:r w:rsidR="001C6943">
        <w:rPr>
          <w:rFonts w:ascii="Times New Roman" w:hAnsi="Times New Roman" w:cs="Times New Roman"/>
          <w:bCs/>
        </w:rPr>
        <w:t>SP</w:t>
      </w:r>
      <w:r w:rsidRPr="005C64C0">
        <w:rPr>
          <w:rFonts w:ascii="Times New Roman" w:hAnsi="Times New Roman" w:cs="Times New Roman"/>
          <w:bCs/>
        </w:rPr>
        <w:t>/</w:t>
      </w:r>
      <w:r w:rsidR="00F22702">
        <w:rPr>
          <w:rFonts w:ascii="Times New Roman" w:hAnsi="Times New Roman" w:cs="Times New Roman"/>
          <w:bCs/>
        </w:rPr>
        <w:t>I</w:t>
      </w:r>
      <w:r w:rsidRPr="005C64C0">
        <w:rPr>
          <w:rFonts w:ascii="Times New Roman" w:hAnsi="Times New Roman" w:cs="Times New Roman"/>
          <w:bCs/>
        </w:rPr>
        <w:t>nfrastruktura)</w:t>
      </w:r>
    </w:p>
    <w:p w14:paraId="7DB09FBE" w14:textId="77777777" w:rsidR="000B238D" w:rsidRPr="00E065C2" w:rsidRDefault="000B238D" w:rsidP="005C75B2">
      <w:pPr>
        <w:spacing w:after="0"/>
        <w:jc w:val="both"/>
        <w:textAlignment w:val="top"/>
        <w:rPr>
          <w:rFonts w:ascii="Times New Roman" w:hAnsi="Times New Roman" w:cs="Times New Roman"/>
        </w:rPr>
      </w:pPr>
    </w:p>
    <w:p w14:paraId="3358A1EF" w14:textId="13EE126E" w:rsidR="006C36AC" w:rsidRPr="00E065C2" w:rsidRDefault="001F5D1B" w:rsidP="005C75B2">
      <w:pPr>
        <w:spacing w:after="0"/>
        <w:jc w:val="both"/>
        <w:textAlignment w:val="top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>P</w:t>
      </w:r>
      <w:r w:rsidR="006C36AC" w:rsidRPr="00E065C2">
        <w:rPr>
          <w:rFonts w:ascii="Times New Roman" w:hAnsi="Times New Roman" w:cs="Times New Roman"/>
        </w:rPr>
        <w:t xml:space="preserve">ředpokládaný objem finančních prostředků pro </w:t>
      </w:r>
      <w:r w:rsidR="00411F2F" w:rsidRPr="00E065C2">
        <w:rPr>
          <w:rFonts w:ascii="Times New Roman" w:hAnsi="Times New Roman" w:cs="Times New Roman"/>
        </w:rPr>
        <w:t xml:space="preserve">oblast </w:t>
      </w:r>
      <w:r w:rsidR="001C6943">
        <w:rPr>
          <w:rFonts w:ascii="Times New Roman" w:hAnsi="Times New Roman" w:cs="Times New Roman"/>
          <w:b/>
          <w:bCs/>
        </w:rPr>
        <w:t>SP</w:t>
      </w:r>
      <w:r w:rsidR="00D70644" w:rsidRPr="00E065C2">
        <w:rPr>
          <w:rFonts w:ascii="Times New Roman" w:hAnsi="Times New Roman" w:cs="Times New Roman"/>
          <w:b/>
          <w:bCs/>
        </w:rPr>
        <w:t>/</w:t>
      </w:r>
      <w:r w:rsidR="003046A4" w:rsidRPr="00E065C2">
        <w:rPr>
          <w:rFonts w:ascii="Times New Roman" w:hAnsi="Times New Roman" w:cs="Times New Roman"/>
          <w:b/>
          <w:bCs/>
        </w:rPr>
        <w:t>TV</w:t>
      </w:r>
      <w:r w:rsidR="00411F2F" w:rsidRPr="00E065C2">
        <w:rPr>
          <w:rFonts w:ascii="Times New Roman" w:hAnsi="Times New Roman" w:cs="Times New Roman"/>
        </w:rPr>
        <w:t xml:space="preserve"> </w:t>
      </w:r>
      <w:r w:rsidRPr="00E065C2">
        <w:rPr>
          <w:rFonts w:ascii="Times New Roman" w:hAnsi="Times New Roman" w:cs="Times New Roman"/>
        </w:rPr>
        <w:t>je navržen</w:t>
      </w:r>
      <w:r w:rsidR="003046A4" w:rsidRPr="00E065C2">
        <w:rPr>
          <w:rFonts w:ascii="Times New Roman" w:hAnsi="Times New Roman" w:cs="Times New Roman"/>
        </w:rPr>
        <w:t xml:space="preserve"> ve výši</w:t>
      </w:r>
      <w:r w:rsidRPr="00E065C2">
        <w:rPr>
          <w:rFonts w:ascii="Times New Roman" w:hAnsi="Times New Roman" w:cs="Times New Roman"/>
        </w:rPr>
        <w:t xml:space="preserve"> </w:t>
      </w:r>
      <w:r w:rsidR="00A00BBC" w:rsidRPr="00A00BBC">
        <w:rPr>
          <w:rFonts w:ascii="Times New Roman" w:hAnsi="Times New Roman" w:cs="Times New Roman"/>
          <w:b/>
          <w:bCs/>
        </w:rPr>
        <w:t>43</w:t>
      </w:r>
      <w:r w:rsidR="00DB359D">
        <w:rPr>
          <w:rFonts w:ascii="Times New Roman" w:hAnsi="Times New Roman" w:cs="Times New Roman"/>
          <w:b/>
        </w:rPr>
        <w:t>,</w:t>
      </w:r>
      <w:r w:rsidR="00A00BBC">
        <w:rPr>
          <w:rFonts w:ascii="Times New Roman" w:hAnsi="Times New Roman" w:cs="Times New Roman"/>
          <w:b/>
        </w:rPr>
        <w:t>3</w:t>
      </w:r>
      <w:r w:rsidR="00D856EC" w:rsidRPr="00E065C2">
        <w:rPr>
          <w:rFonts w:ascii="Times New Roman" w:hAnsi="Times New Roman" w:cs="Times New Roman"/>
          <w:b/>
        </w:rPr>
        <w:t xml:space="preserve"> mil.</w:t>
      </w:r>
      <w:r w:rsidR="006C36AC" w:rsidRPr="00E065C2">
        <w:rPr>
          <w:rFonts w:ascii="Times New Roman" w:hAnsi="Times New Roman" w:cs="Times New Roman"/>
          <w:b/>
        </w:rPr>
        <w:t xml:space="preserve"> Kč</w:t>
      </w:r>
      <w:r w:rsidR="006C36AC" w:rsidRPr="00E065C2">
        <w:rPr>
          <w:rFonts w:ascii="Times New Roman" w:hAnsi="Times New Roman" w:cs="Times New Roman"/>
        </w:rPr>
        <w:t>.</w:t>
      </w:r>
    </w:p>
    <w:p w14:paraId="6A492976" w14:textId="790CAD67" w:rsidR="00CD1062" w:rsidRPr="00FA74B0" w:rsidRDefault="001F5D1B" w:rsidP="005C75B2">
      <w:pPr>
        <w:spacing w:after="0"/>
        <w:jc w:val="both"/>
        <w:rPr>
          <w:rFonts w:ascii="Times New Roman" w:hAnsi="Times New Roman" w:cs="Times New Roman"/>
        </w:rPr>
      </w:pPr>
      <w:r w:rsidRPr="00FA74B0">
        <w:rPr>
          <w:rFonts w:ascii="Times New Roman" w:hAnsi="Times New Roman" w:cs="Times New Roman"/>
        </w:rPr>
        <w:t>P</w:t>
      </w:r>
      <w:r w:rsidR="00411F2F" w:rsidRPr="00FA74B0">
        <w:rPr>
          <w:rFonts w:ascii="Times New Roman" w:hAnsi="Times New Roman" w:cs="Times New Roman"/>
        </w:rPr>
        <w:t xml:space="preserve">ředpokládaný objem finančních prostředků pro oblast </w:t>
      </w:r>
      <w:r w:rsidR="001C6943" w:rsidRPr="00FA74B0">
        <w:rPr>
          <w:rFonts w:ascii="Times New Roman" w:hAnsi="Times New Roman" w:cs="Times New Roman"/>
          <w:b/>
          <w:bCs/>
        </w:rPr>
        <w:t>SP</w:t>
      </w:r>
      <w:r w:rsidR="00D70644" w:rsidRPr="00FA74B0">
        <w:rPr>
          <w:rFonts w:ascii="Times New Roman" w:hAnsi="Times New Roman" w:cs="Times New Roman"/>
          <w:b/>
          <w:bCs/>
        </w:rPr>
        <w:t>/</w:t>
      </w:r>
      <w:r w:rsidR="003046A4" w:rsidRPr="00FA74B0">
        <w:rPr>
          <w:rFonts w:ascii="Times New Roman" w:hAnsi="Times New Roman" w:cs="Times New Roman"/>
          <w:b/>
          <w:bCs/>
        </w:rPr>
        <w:t>VS</w:t>
      </w:r>
      <w:r w:rsidR="005C64C0" w:rsidRPr="00FA74B0">
        <w:rPr>
          <w:rFonts w:ascii="Times New Roman" w:hAnsi="Times New Roman" w:cs="Times New Roman"/>
          <w:b/>
          <w:bCs/>
        </w:rPr>
        <w:t>K</w:t>
      </w:r>
      <w:r w:rsidR="00411F2F" w:rsidRPr="00FA74B0">
        <w:rPr>
          <w:rFonts w:ascii="Times New Roman" w:hAnsi="Times New Roman" w:cs="Times New Roman"/>
          <w:b/>
          <w:bCs/>
        </w:rPr>
        <w:t xml:space="preserve"> </w:t>
      </w:r>
      <w:r w:rsidRPr="00FA74B0">
        <w:rPr>
          <w:rFonts w:ascii="Times New Roman" w:hAnsi="Times New Roman" w:cs="Times New Roman"/>
        </w:rPr>
        <w:t>je navržen</w:t>
      </w:r>
      <w:r w:rsidR="003046A4" w:rsidRPr="00FA74B0">
        <w:rPr>
          <w:rFonts w:ascii="Times New Roman" w:hAnsi="Times New Roman" w:cs="Times New Roman"/>
        </w:rPr>
        <w:t xml:space="preserve"> ve výši</w:t>
      </w:r>
      <w:r w:rsidR="00411F2F" w:rsidRPr="00FA74B0">
        <w:rPr>
          <w:rFonts w:ascii="Times New Roman" w:hAnsi="Times New Roman" w:cs="Times New Roman"/>
        </w:rPr>
        <w:t xml:space="preserve"> </w:t>
      </w:r>
      <w:r w:rsidR="005C64C0" w:rsidRPr="00FA74B0">
        <w:rPr>
          <w:rFonts w:ascii="Times New Roman" w:hAnsi="Times New Roman" w:cs="Times New Roman"/>
          <w:b/>
          <w:bCs/>
        </w:rPr>
        <w:t>1</w:t>
      </w:r>
      <w:r w:rsidR="00A00BBC">
        <w:rPr>
          <w:rFonts w:ascii="Times New Roman" w:hAnsi="Times New Roman" w:cs="Times New Roman"/>
          <w:b/>
          <w:bCs/>
        </w:rPr>
        <w:t>1</w:t>
      </w:r>
      <w:r w:rsidR="005C64C0" w:rsidRPr="00FA74B0">
        <w:rPr>
          <w:rFonts w:ascii="Times New Roman" w:hAnsi="Times New Roman" w:cs="Times New Roman"/>
          <w:b/>
          <w:bCs/>
        </w:rPr>
        <w:t>6</w:t>
      </w:r>
      <w:r w:rsidR="00A00BBC">
        <w:rPr>
          <w:rFonts w:ascii="Times New Roman" w:hAnsi="Times New Roman" w:cs="Times New Roman"/>
          <w:b/>
          <w:bCs/>
        </w:rPr>
        <w:t>,6</w:t>
      </w:r>
      <w:r w:rsidR="00D856EC" w:rsidRPr="00FA74B0">
        <w:rPr>
          <w:rFonts w:ascii="Times New Roman" w:hAnsi="Times New Roman" w:cs="Times New Roman"/>
          <w:b/>
        </w:rPr>
        <w:t xml:space="preserve"> mil. </w:t>
      </w:r>
      <w:r w:rsidR="00411F2F" w:rsidRPr="00FA74B0">
        <w:rPr>
          <w:rFonts w:ascii="Times New Roman" w:hAnsi="Times New Roman" w:cs="Times New Roman"/>
          <w:b/>
        </w:rPr>
        <w:t>Kč</w:t>
      </w:r>
      <w:r w:rsidR="00411F2F" w:rsidRPr="00FA74B0">
        <w:rPr>
          <w:rFonts w:ascii="Times New Roman" w:hAnsi="Times New Roman" w:cs="Times New Roman"/>
        </w:rPr>
        <w:t>.</w:t>
      </w:r>
    </w:p>
    <w:p w14:paraId="0E33A38D" w14:textId="49C11856" w:rsidR="00D70644" w:rsidRPr="00FA3410" w:rsidRDefault="00D70644" w:rsidP="005C75B2">
      <w:pPr>
        <w:spacing w:after="0"/>
        <w:jc w:val="both"/>
        <w:rPr>
          <w:rFonts w:ascii="Times New Roman" w:hAnsi="Times New Roman" w:cs="Times New Roman"/>
        </w:rPr>
      </w:pPr>
      <w:r w:rsidRPr="00FA3410">
        <w:rPr>
          <w:rFonts w:ascii="Times New Roman" w:hAnsi="Times New Roman" w:cs="Times New Roman"/>
        </w:rPr>
        <w:t xml:space="preserve">Předpokládaný objem finančních prostředků pro oblast </w:t>
      </w:r>
      <w:r w:rsidR="001C6943" w:rsidRPr="00FA3410">
        <w:rPr>
          <w:rFonts w:ascii="Times New Roman" w:hAnsi="Times New Roman" w:cs="Times New Roman"/>
          <w:b/>
          <w:bCs/>
        </w:rPr>
        <w:t>SP</w:t>
      </w:r>
      <w:r w:rsidRPr="00FA3410">
        <w:rPr>
          <w:rFonts w:ascii="Times New Roman" w:hAnsi="Times New Roman" w:cs="Times New Roman"/>
          <w:b/>
          <w:bCs/>
        </w:rPr>
        <w:t>/AKCE</w:t>
      </w:r>
      <w:r w:rsidRPr="00FA3410">
        <w:rPr>
          <w:rFonts w:ascii="Times New Roman" w:hAnsi="Times New Roman" w:cs="Times New Roman"/>
        </w:rPr>
        <w:t xml:space="preserve"> je navržen ve </w:t>
      </w:r>
      <w:r w:rsidRPr="002D55DE">
        <w:rPr>
          <w:rFonts w:ascii="Times New Roman" w:hAnsi="Times New Roman" w:cs="Times New Roman"/>
        </w:rPr>
        <w:t xml:space="preserve">výši </w:t>
      </w:r>
      <w:r w:rsidR="00F7663B" w:rsidRPr="002D55DE">
        <w:rPr>
          <w:rFonts w:ascii="Times New Roman" w:hAnsi="Times New Roman" w:cs="Times New Roman"/>
          <w:b/>
          <w:bCs/>
        </w:rPr>
        <w:t>1</w:t>
      </w:r>
      <w:r w:rsidR="00AA5DB3">
        <w:rPr>
          <w:rFonts w:ascii="Times New Roman" w:hAnsi="Times New Roman" w:cs="Times New Roman"/>
          <w:b/>
          <w:bCs/>
        </w:rPr>
        <w:t>6,5</w:t>
      </w:r>
      <w:r w:rsidRPr="002D55DE">
        <w:rPr>
          <w:rFonts w:ascii="Times New Roman" w:hAnsi="Times New Roman" w:cs="Times New Roman"/>
          <w:b/>
        </w:rPr>
        <w:t xml:space="preserve"> mil. Kč</w:t>
      </w:r>
      <w:r w:rsidRPr="002D55DE">
        <w:rPr>
          <w:rFonts w:ascii="Times New Roman" w:hAnsi="Times New Roman" w:cs="Times New Roman"/>
        </w:rPr>
        <w:t>.</w:t>
      </w:r>
    </w:p>
    <w:p w14:paraId="525DED26" w14:textId="6DB3785D" w:rsidR="005C64C0" w:rsidRPr="001C6943" w:rsidRDefault="005C64C0" w:rsidP="005C75B2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2D55DE">
        <w:rPr>
          <w:rFonts w:ascii="Times New Roman" w:hAnsi="Times New Roman" w:cs="Times New Roman"/>
        </w:rPr>
        <w:t xml:space="preserve">Předpokládaný objem finančních prostředků pro oblast </w:t>
      </w:r>
      <w:r w:rsidR="001C6943" w:rsidRPr="002D55DE">
        <w:rPr>
          <w:rFonts w:ascii="Times New Roman" w:hAnsi="Times New Roman" w:cs="Times New Roman"/>
          <w:b/>
          <w:bCs/>
        </w:rPr>
        <w:t>SP</w:t>
      </w:r>
      <w:r w:rsidRPr="002D55DE">
        <w:rPr>
          <w:rFonts w:ascii="Times New Roman" w:hAnsi="Times New Roman" w:cs="Times New Roman"/>
          <w:b/>
          <w:bCs/>
        </w:rPr>
        <w:t>/</w:t>
      </w:r>
      <w:r w:rsidR="00F22702" w:rsidRPr="002D55DE">
        <w:rPr>
          <w:rFonts w:ascii="Times New Roman" w:hAnsi="Times New Roman" w:cs="Times New Roman"/>
          <w:b/>
          <w:bCs/>
        </w:rPr>
        <w:t>I</w:t>
      </w:r>
      <w:r w:rsidRPr="002D55DE">
        <w:rPr>
          <w:rFonts w:ascii="Times New Roman" w:hAnsi="Times New Roman" w:cs="Times New Roman"/>
          <w:b/>
          <w:bCs/>
        </w:rPr>
        <w:t>nfrastruktura</w:t>
      </w:r>
      <w:r w:rsidRPr="002D55DE">
        <w:rPr>
          <w:rFonts w:ascii="Times New Roman" w:hAnsi="Times New Roman" w:cs="Times New Roman"/>
        </w:rPr>
        <w:t xml:space="preserve"> je navržen</w:t>
      </w:r>
      <w:r w:rsidR="002D55DE" w:rsidRPr="002D55DE">
        <w:rPr>
          <w:rFonts w:ascii="Times New Roman" w:hAnsi="Times New Roman" w:cs="Times New Roman"/>
        </w:rPr>
        <w:t xml:space="preserve"> </w:t>
      </w:r>
      <w:r w:rsidRPr="001B47AA">
        <w:rPr>
          <w:rFonts w:ascii="Times New Roman" w:hAnsi="Times New Roman" w:cs="Times New Roman"/>
        </w:rPr>
        <w:t xml:space="preserve">ve výši </w:t>
      </w:r>
      <w:r w:rsidR="00F6530E" w:rsidRPr="001B47AA">
        <w:rPr>
          <w:rFonts w:ascii="Times New Roman" w:hAnsi="Times New Roman" w:cs="Times New Roman"/>
          <w:b/>
        </w:rPr>
        <w:t>1</w:t>
      </w:r>
      <w:r w:rsidR="00AA5DB3">
        <w:rPr>
          <w:rFonts w:ascii="Times New Roman" w:hAnsi="Times New Roman" w:cs="Times New Roman"/>
          <w:b/>
        </w:rPr>
        <w:t>6,5</w:t>
      </w:r>
      <w:r w:rsidRPr="001B47AA">
        <w:rPr>
          <w:rFonts w:ascii="Times New Roman" w:hAnsi="Times New Roman" w:cs="Times New Roman"/>
          <w:b/>
        </w:rPr>
        <w:t xml:space="preserve"> mil. Kč</w:t>
      </w:r>
      <w:r w:rsidRPr="001B47AA">
        <w:rPr>
          <w:rFonts w:ascii="Times New Roman" w:hAnsi="Times New Roman" w:cs="Times New Roman"/>
        </w:rPr>
        <w:t>.</w:t>
      </w:r>
    </w:p>
    <w:p w14:paraId="0ABBD60A" w14:textId="36401C85" w:rsidR="005C64C0" w:rsidRPr="001C6943" w:rsidRDefault="005C64C0" w:rsidP="005C75B2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5492EB03" w14:textId="6D85490D" w:rsidR="009A290C" w:rsidRPr="006A22D3" w:rsidRDefault="009A290C" w:rsidP="005C75B2">
      <w:pPr>
        <w:spacing w:after="0"/>
        <w:jc w:val="both"/>
        <w:rPr>
          <w:rFonts w:ascii="Times New Roman" w:hAnsi="Times New Roman" w:cs="Times New Roman"/>
        </w:rPr>
      </w:pPr>
      <w:r w:rsidRPr="006A22D3">
        <w:rPr>
          <w:rFonts w:ascii="Times New Roman" w:hAnsi="Times New Roman" w:cs="Times New Roman"/>
        </w:rPr>
        <w:t xml:space="preserve">Celkový navrhovaný předpokládaný objem finančních prostředků za všechny oblasti </w:t>
      </w:r>
      <w:r w:rsidR="00AA5DB3">
        <w:rPr>
          <w:rFonts w:ascii="Times New Roman" w:hAnsi="Times New Roman" w:cs="Times New Roman"/>
        </w:rPr>
        <w:t xml:space="preserve">je </w:t>
      </w:r>
      <w:r w:rsidR="00B803E5">
        <w:rPr>
          <w:rFonts w:ascii="Times New Roman" w:hAnsi="Times New Roman" w:cs="Times New Roman"/>
        </w:rPr>
        <w:t>navýšen, a to o 10 % z celkového rámce roku 2024.</w:t>
      </w:r>
    </w:p>
    <w:p w14:paraId="689055A2" w14:textId="77777777" w:rsidR="009A290C" w:rsidRPr="001B6962" w:rsidRDefault="009A290C" w:rsidP="005C75B2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13C87354" w14:textId="686620F4" w:rsidR="008E6D51" w:rsidRPr="001C6943" w:rsidRDefault="00B80F50" w:rsidP="005C75B2">
      <w:pPr>
        <w:spacing w:after="0"/>
        <w:jc w:val="both"/>
        <w:rPr>
          <w:rFonts w:ascii="Times New Roman" w:hAnsi="Times New Roman" w:cs="Times New Roman"/>
        </w:rPr>
      </w:pPr>
      <w:r w:rsidRPr="005740F1">
        <w:rPr>
          <w:rFonts w:ascii="Times New Roman" w:hAnsi="Times New Roman" w:cs="Times New Roman"/>
        </w:rPr>
        <w:t>Návrh</w:t>
      </w:r>
      <w:r w:rsidR="00411F2F" w:rsidRPr="005740F1">
        <w:rPr>
          <w:rFonts w:ascii="Times New Roman" w:hAnsi="Times New Roman" w:cs="Times New Roman"/>
        </w:rPr>
        <w:t>y programů vč</w:t>
      </w:r>
      <w:r w:rsidR="005C64C0" w:rsidRPr="005740F1">
        <w:rPr>
          <w:rFonts w:ascii="Times New Roman" w:hAnsi="Times New Roman" w:cs="Times New Roman"/>
        </w:rPr>
        <w:t xml:space="preserve">etně formulářů </w:t>
      </w:r>
      <w:r w:rsidR="004C296F" w:rsidRPr="005740F1">
        <w:rPr>
          <w:rFonts w:ascii="Times New Roman" w:hAnsi="Times New Roman" w:cs="Times New Roman"/>
        </w:rPr>
        <w:t>žádost</w:t>
      </w:r>
      <w:r w:rsidR="005C64C0" w:rsidRPr="005740F1">
        <w:rPr>
          <w:rFonts w:ascii="Times New Roman" w:hAnsi="Times New Roman" w:cs="Times New Roman"/>
        </w:rPr>
        <w:t>í</w:t>
      </w:r>
      <w:r w:rsidR="00411F2F" w:rsidRPr="005740F1">
        <w:rPr>
          <w:rFonts w:ascii="Times New Roman" w:hAnsi="Times New Roman" w:cs="Times New Roman"/>
        </w:rPr>
        <w:t xml:space="preserve"> jsou</w:t>
      </w:r>
      <w:r w:rsidRPr="005740F1">
        <w:rPr>
          <w:rFonts w:ascii="Times New Roman" w:hAnsi="Times New Roman" w:cs="Times New Roman"/>
        </w:rPr>
        <w:t xml:space="preserve"> </w:t>
      </w:r>
      <w:r w:rsidRPr="00101B2A">
        <w:rPr>
          <w:rFonts w:ascii="Times New Roman" w:hAnsi="Times New Roman" w:cs="Times New Roman"/>
        </w:rPr>
        <w:t>uveden</w:t>
      </w:r>
      <w:r w:rsidR="00411F2F" w:rsidRPr="00101B2A">
        <w:rPr>
          <w:rFonts w:ascii="Times New Roman" w:hAnsi="Times New Roman" w:cs="Times New Roman"/>
        </w:rPr>
        <w:t>y v přílohách</w:t>
      </w:r>
      <w:r w:rsidRPr="00101B2A">
        <w:rPr>
          <w:rFonts w:ascii="Times New Roman" w:hAnsi="Times New Roman" w:cs="Times New Roman"/>
        </w:rPr>
        <w:t xml:space="preserve"> č. </w:t>
      </w:r>
      <w:r w:rsidR="001E21A0" w:rsidRPr="00101B2A">
        <w:rPr>
          <w:rFonts w:ascii="Times New Roman" w:hAnsi="Times New Roman" w:cs="Times New Roman"/>
        </w:rPr>
        <w:t xml:space="preserve">1, </w:t>
      </w:r>
      <w:r w:rsidR="00B803E5" w:rsidRPr="00101B2A">
        <w:rPr>
          <w:rFonts w:ascii="Times New Roman" w:hAnsi="Times New Roman" w:cs="Times New Roman"/>
        </w:rPr>
        <w:t>2</w:t>
      </w:r>
      <w:r w:rsidR="001E21A0" w:rsidRPr="00101B2A">
        <w:rPr>
          <w:rFonts w:ascii="Times New Roman" w:hAnsi="Times New Roman" w:cs="Times New Roman"/>
        </w:rPr>
        <w:t xml:space="preserve">, </w:t>
      </w:r>
      <w:r w:rsidR="00B803E5" w:rsidRPr="00101B2A">
        <w:rPr>
          <w:rFonts w:ascii="Times New Roman" w:hAnsi="Times New Roman" w:cs="Times New Roman"/>
        </w:rPr>
        <w:t>3</w:t>
      </w:r>
      <w:r w:rsidR="001E21A0" w:rsidRPr="00101B2A">
        <w:rPr>
          <w:rFonts w:ascii="Times New Roman" w:hAnsi="Times New Roman" w:cs="Times New Roman"/>
        </w:rPr>
        <w:t xml:space="preserve"> </w:t>
      </w:r>
      <w:r w:rsidR="005740F1" w:rsidRPr="00101B2A">
        <w:rPr>
          <w:rFonts w:ascii="Times New Roman" w:hAnsi="Times New Roman" w:cs="Times New Roman"/>
        </w:rPr>
        <w:t xml:space="preserve">a </w:t>
      </w:r>
      <w:r w:rsidR="00B803E5" w:rsidRPr="00101B2A">
        <w:rPr>
          <w:rFonts w:ascii="Times New Roman" w:hAnsi="Times New Roman" w:cs="Times New Roman"/>
        </w:rPr>
        <w:t>4</w:t>
      </w:r>
      <w:r w:rsidR="001E21A0" w:rsidRPr="00101B2A">
        <w:rPr>
          <w:rFonts w:ascii="Times New Roman" w:hAnsi="Times New Roman" w:cs="Times New Roman"/>
        </w:rPr>
        <w:t xml:space="preserve"> </w:t>
      </w:r>
      <w:r w:rsidRPr="00101B2A">
        <w:rPr>
          <w:rFonts w:ascii="Times New Roman" w:hAnsi="Times New Roman" w:cs="Times New Roman"/>
        </w:rPr>
        <w:t>tohoto</w:t>
      </w:r>
      <w:r w:rsidRPr="005740F1">
        <w:rPr>
          <w:rFonts w:ascii="Times New Roman" w:hAnsi="Times New Roman" w:cs="Times New Roman"/>
        </w:rPr>
        <w:t xml:space="preserve"> materiá</w:t>
      </w:r>
      <w:r w:rsidR="004C296F" w:rsidRPr="005740F1">
        <w:rPr>
          <w:rFonts w:ascii="Times New Roman" w:hAnsi="Times New Roman" w:cs="Times New Roman"/>
        </w:rPr>
        <w:t>lu.</w:t>
      </w:r>
      <w:r w:rsidR="004C296F" w:rsidRPr="00CC0050">
        <w:rPr>
          <w:rFonts w:ascii="Times New Roman" w:hAnsi="Times New Roman" w:cs="Times New Roman"/>
        </w:rPr>
        <w:t xml:space="preserve"> </w:t>
      </w:r>
      <w:r w:rsidR="004C296F" w:rsidRPr="00101B2A">
        <w:rPr>
          <w:rFonts w:ascii="Times New Roman" w:hAnsi="Times New Roman" w:cs="Times New Roman"/>
        </w:rPr>
        <w:t xml:space="preserve">V příloze č. </w:t>
      </w:r>
      <w:r w:rsidR="00B803E5" w:rsidRPr="00101B2A">
        <w:rPr>
          <w:rFonts w:ascii="Times New Roman" w:hAnsi="Times New Roman" w:cs="Times New Roman"/>
        </w:rPr>
        <w:t>5</w:t>
      </w:r>
      <w:r w:rsidRPr="00101B2A">
        <w:rPr>
          <w:rFonts w:ascii="Times New Roman" w:hAnsi="Times New Roman" w:cs="Times New Roman"/>
        </w:rPr>
        <w:t xml:space="preserve"> je uveden</w:t>
      </w:r>
      <w:r w:rsidRPr="00CC0050">
        <w:rPr>
          <w:rFonts w:ascii="Times New Roman" w:hAnsi="Times New Roman" w:cs="Times New Roman"/>
        </w:rPr>
        <w:t xml:space="preserve"> návrh textu inzerátu na vyhlášení výběrového řízení s termínem pro</w:t>
      </w:r>
      <w:r w:rsidRPr="001C6943">
        <w:rPr>
          <w:rFonts w:ascii="Times New Roman" w:hAnsi="Times New Roman" w:cs="Times New Roman"/>
        </w:rPr>
        <w:t xml:space="preserve"> </w:t>
      </w:r>
      <w:r w:rsidR="00CD1062" w:rsidRPr="001C6943">
        <w:rPr>
          <w:rFonts w:ascii="Times New Roman" w:hAnsi="Times New Roman" w:cs="Times New Roman"/>
          <w:b/>
        </w:rPr>
        <w:t xml:space="preserve">podání žádostí 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 xml:space="preserve">od </w:t>
      </w:r>
      <w:r w:rsidR="005C64C0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1</w:t>
      </w:r>
      <w:r w:rsidR="00B803E5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3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.</w:t>
      </w:r>
      <w:r w:rsidR="005C64C0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0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9.202</w:t>
      </w:r>
      <w:r w:rsidR="00B803E5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4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 xml:space="preserve"> do </w:t>
      </w:r>
      <w:r w:rsidR="001C6943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2</w:t>
      </w:r>
      <w:r w:rsidR="00B803E5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7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.</w:t>
      </w:r>
      <w:r w:rsidR="005C64C0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09</w:t>
      </w:r>
      <w:r w:rsidR="00D70644" w:rsidRPr="001C6943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.202</w:t>
      </w:r>
      <w:r w:rsidR="00B803E5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4</w:t>
      </w:r>
      <w:r w:rsidR="004C296F" w:rsidRPr="001C6943">
        <w:rPr>
          <w:rFonts w:ascii="Times New Roman" w:eastAsia="Times New Roman" w:hAnsi="Times New Roman" w:cs="Times New Roman"/>
          <w:color w:val="231F20"/>
          <w:lang w:eastAsia="cs-CZ"/>
        </w:rPr>
        <w:t xml:space="preserve"> včetně</w:t>
      </w:r>
      <w:r w:rsidRPr="001C6943">
        <w:rPr>
          <w:rFonts w:ascii="Times New Roman" w:hAnsi="Times New Roman" w:cs="Times New Roman"/>
        </w:rPr>
        <w:t>.</w:t>
      </w:r>
    </w:p>
    <w:p w14:paraId="0BFD20BB" w14:textId="57887879" w:rsidR="00B80F50" w:rsidRPr="00E065C2" w:rsidRDefault="00B80F50" w:rsidP="005C75B2">
      <w:pPr>
        <w:spacing w:after="0"/>
        <w:jc w:val="both"/>
        <w:rPr>
          <w:rFonts w:ascii="Times New Roman" w:hAnsi="Times New Roman" w:cs="Times New Roman"/>
        </w:rPr>
      </w:pPr>
      <w:r w:rsidRPr="001C6943">
        <w:rPr>
          <w:rFonts w:ascii="Times New Roman" w:hAnsi="Times New Roman" w:cs="Times New Roman"/>
        </w:rPr>
        <w:t>Do výběrového řízení se žadatelé budou přihlašovat prostřednictvím žádost</w:t>
      </w:r>
      <w:r w:rsidR="009C4461" w:rsidRPr="001C6943">
        <w:rPr>
          <w:rFonts w:ascii="Times New Roman" w:hAnsi="Times New Roman" w:cs="Times New Roman"/>
        </w:rPr>
        <w:t>i</w:t>
      </w:r>
      <w:r w:rsidRPr="001C6943">
        <w:rPr>
          <w:rFonts w:ascii="Times New Roman" w:hAnsi="Times New Roman" w:cs="Times New Roman"/>
        </w:rPr>
        <w:t xml:space="preserve"> zveřejněn</w:t>
      </w:r>
      <w:r w:rsidR="009C4461" w:rsidRPr="001C6943">
        <w:rPr>
          <w:rFonts w:ascii="Times New Roman" w:hAnsi="Times New Roman" w:cs="Times New Roman"/>
        </w:rPr>
        <w:t>é</w:t>
      </w:r>
      <w:r w:rsidRPr="001C6943">
        <w:rPr>
          <w:rFonts w:ascii="Times New Roman" w:hAnsi="Times New Roman" w:cs="Times New Roman"/>
        </w:rPr>
        <w:t xml:space="preserve"> na portálu statutárního města Ostravy </w:t>
      </w:r>
      <w:hyperlink r:id="rId5" w:history="1">
        <w:r w:rsidRPr="001C6943">
          <w:rPr>
            <w:rStyle w:val="Hypertextovodkaz"/>
            <w:rFonts w:ascii="Times New Roman" w:hAnsi="Times New Roman" w:cs="Times New Roman"/>
          </w:rPr>
          <w:t>www.ostrava.cz</w:t>
        </w:r>
      </w:hyperlink>
      <w:r w:rsidRPr="001C6943">
        <w:rPr>
          <w:rFonts w:ascii="Times New Roman" w:hAnsi="Times New Roman" w:cs="Times New Roman"/>
        </w:rPr>
        <w:t>.</w:t>
      </w:r>
    </w:p>
    <w:p w14:paraId="063846A8" w14:textId="232DF0BD" w:rsidR="00F30894" w:rsidRDefault="00F30894" w:rsidP="005C75B2">
      <w:pPr>
        <w:spacing w:after="0"/>
        <w:jc w:val="both"/>
        <w:rPr>
          <w:rFonts w:ascii="Times New Roman" w:hAnsi="Times New Roman" w:cs="Times New Roman"/>
          <w:b/>
        </w:rPr>
      </w:pPr>
    </w:p>
    <w:p w14:paraId="34794041" w14:textId="2AA2BCEE" w:rsidR="00101B2A" w:rsidRDefault="00101B2A" w:rsidP="005C75B2">
      <w:pPr>
        <w:spacing w:after="0"/>
        <w:jc w:val="both"/>
        <w:rPr>
          <w:rFonts w:ascii="Times New Roman" w:hAnsi="Times New Roman" w:cs="Times New Roman"/>
          <w:b/>
        </w:rPr>
      </w:pPr>
    </w:p>
    <w:p w14:paraId="4036BC98" w14:textId="77777777" w:rsidR="00101B2A" w:rsidRDefault="00101B2A" w:rsidP="005C75B2">
      <w:pPr>
        <w:spacing w:after="0"/>
        <w:jc w:val="both"/>
        <w:rPr>
          <w:rFonts w:ascii="Times New Roman" w:hAnsi="Times New Roman" w:cs="Times New Roman"/>
          <w:b/>
        </w:rPr>
      </w:pPr>
    </w:p>
    <w:p w14:paraId="23DE1EFC" w14:textId="73582464" w:rsidR="00331081" w:rsidRPr="00E065C2" w:rsidRDefault="00331081" w:rsidP="005C75B2">
      <w:pPr>
        <w:spacing w:after="0"/>
        <w:jc w:val="both"/>
        <w:rPr>
          <w:rFonts w:ascii="Times New Roman" w:hAnsi="Times New Roman" w:cs="Times New Roman"/>
          <w:b/>
        </w:rPr>
      </w:pPr>
      <w:r w:rsidRPr="00E065C2">
        <w:rPr>
          <w:rFonts w:ascii="Times New Roman" w:hAnsi="Times New Roman" w:cs="Times New Roman"/>
          <w:b/>
        </w:rPr>
        <w:t xml:space="preserve">Stanovisko odboru </w:t>
      </w:r>
      <w:r w:rsidR="001C6943">
        <w:rPr>
          <w:rFonts w:ascii="Times New Roman" w:hAnsi="Times New Roman" w:cs="Times New Roman"/>
          <w:b/>
        </w:rPr>
        <w:t>sportu</w:t>
      </w:r>
    </w:p>
    <w:p w14:paraId="5CD0270F" w14:textId="3852828A" w:rsidR="008924C2" w:rsidRDefault="00331081" w:rsidP="005C75B2">
      <w:pPr>
        <w:spacing w:after="0"/>
        <w:jc w:val="both"/>
        <w:rPr>
          <w:rFonts w:ascii="Times New Roman" w:hAnsi="Times New Roman" w:cs="Times New Roman"/>
          <w:bCs/>
        </w:rPr>
      </w:pPr>
      <w:r w:rsidRPr="00E065C2">
        <w:rPr>
          <w:rFonts w:ascii="Times New Roman" w:hAnsi="Times New Roman" w:cs="Times New Roman"/>
        </w:rPr>
        <w:t xml:space="preserve">Odbor </w:t>
      </w:r>
      <w:r w:rsidR="001C6943">
        <w:rPr>
          <w:rFonts w:ascii="Times New Roman" w:hAnsi="Times New Roman" w:cs="Times New Roman"/>
        </w:rPr>
        <w:t>SP</w:t>
      </w:r>
      <w:r w:rsidRPr="00E065C2">
        <w:rPr>
          <w:rFonts w:ascii="Times New Roman" w:hAnsi="Times New Roman" w:cs="Times New Roman"/>
        </w:rPr>
        <w:t xml:space="preserve"> předkládá orgánům města k vyhlášení nov</w:t>
      </w:r>
      <w:r w:rsidR="008924C2">
        <w:rPr>
          <w:rFonts w:ascii="Times New Roman" w:hAnsi="Times New Roman" w:cs="Times New Roman"/>
        </w:rPr>
        <w:t>é</w:t>
      </w:r>
      <w:r w:rsidRPr="00E065C2">
        <w:rPr>
          <w:rFonts w:ascii="Times New Roman" w:hAnsi="Times New Roman" w:cs="Times New Roman"/>
        </w:rPr>
        <w:t xml:space="preserve"> dotační program</w:t>
      </w:r>
      <w:r w:rsidR="008924C2">
        <w:rPr>
          <w:rFonts w:ascii="Times New Roman" w:hAnsi="Times New Roman" w:cs="Times New Roman"/>
        </w:rPr>
        <w:t>y</w:t>
      </w:r>
      <w:r w:rsidRPr="00E065C2">
        <w:rPr>
          <w:rFonts w:ascii="Times New Roman" w:hAnsi="Times New Roman" w:cs="Times New Roman"/>
        </w:rPr>
        <w:t xml:space="preserve"> v oblasti sportu na rok 202</w:t>
      </w:r>
      <w:r w:rsidR="00B803E5">
        <w:rPr>
          <w:rFonts w:ascii="Times New Roman" w:hAnsi="Times New Roman" w:cs="Times New Roman"/>
        </w:rPr>
        <w:t>5</w:t>
      </w:r>
      <w:r w:rsidRPr="00E065C2">
        <w:rPr>
          <w:rFonts w:ascii="Times New Roman" w:hAnsi="Times New Roman" w:cs="Times New Roman"/>
        </w:rPr>
        <w:t xml:space="preserve">. </w:t>
      </w:r>
      <w:r w:rsidR="008924C2" w:rsidRPr="0048081D">
        <w:rPr>
          <w:rFonts w:ascii="Times New Roman" w:hAnsi="Times New Roman" w:cs="Times New Roman"/>
          <w:bCs/>
        </w:rPr>
        <w:t>Shrnutí nejdůležitějších úprav, změn či doplnění</w:t>
      </w:r>
      <w:r w:rsidR="00A424F4">
        <w:rPr>
          <w:rFonts w:ascii="Times New Roman" w:hAnsi="Times New Roman" w:cs="Times New Roman"/>
          <w:bCs/>
        </w:rPr>
        <w:t xml:space="preserve"> </w:t>
      </w:r>
      <w:r w:rsidR="00CC0050">
        <w:rPr>
          <w:rFonts w:ascii="Times New Roman" w:hAnsi="Times New Roman" w:cs="Times New Roman"/>
          <w:bCs/>
        </w:rPr>
        <w:t>v rámci jednotlivých</w:t>
      </w:r>
      <w:r w:rsidR="00A424F4">
        <w:rPr>
          <w:rFonts w:ascii="Times New Roman" w:hAnsi="Times New Roman" w:cs="Times New Roman"/>
          <w:bCs/>
        </w:rPr>
        <w:t xml:space="preserve"> dotační</w:t>
      </w:r>
      <w:r w:rsidR="00CC0050">
        <w:rPr>
          <w:rFonts w:ascii="Times New Roman" w:hAnsi="Times New Roman" w:cs="Times New Roman"/>
          <w:bCs/>
        </w:rPr>
        <w:t>ch</w:t>
      </w:r>
      <w:r w:rsidR="00A424F4">
        <w:rPr>
          <w:rFonts w:ascii="Times New Roman" w:hAnsi="Times New Roman" w:cs="Times New Roman"/>
          <w:bCs/>
        </w:rPr>
        <w:t xml:space="preserve"> program</w:t>
      </w:r>
      <w:r w:rsidR="00CC0050">
        <w:rPr>
          <w:rFonts w:ascii="Times New Roman" w:hAnsi="Times New Roman" w:cs="Times New Roman"/>
          <w:bCs/>
        </w:rPr>
        <w:t>ů</w:t>
      </w:r>
      <w:r w:rsidR="002D55DE">
        <w:rPr>
          <w:rFonts w:ascii="Times New Roman" w:hAnsi="Times New Roman" w:cs="Times New Roman"/>
          <w:bCs/>
        </w:rPr>
        <w:t xml:space="preserve"> uvádí odbor níže</w:t>
      </w:r>
      <w:r w:rsidR="008924C2" w:rsidRPr="0048081D">
        <w:rPr>
          <w:rFonts w:ascii="Times New Roman" w:hAnsi="Times New Roman" w:cs="Times New Roman"/>
          <w:bCs/>
        </w:rPr>
        <w:t>:</w:t>
      </w:r>
    </w:p>
    <w:p w14:paraId="0142D56F" w14:textId="77777777" w:rsidR="000B238D" w:rsidRDefault="000B238D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36C150E2" w14:textId="77777777" w:rsidR="005C75B2" w:rsidRDefault="005C75B2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4DF7D392" w14:textId="77777777" w:rsidR="005C75B2" w:rsidRDefault="005C75B2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3A030391" w14:textId="77777777" w:rsidR="005C75B2" w:rsidRDefault="005C75B2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1914D175" w14:textId="77777777" w:rsidR="005C75B2" w:rsidRDefault="005C75B2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741B8E3F" w14:textId="77777777" w:rsidR="005C75B2" w:rsidRDefault="005C75B2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3631803F" w14:textId="77777777" w:rsidR="005C75B2" w:rsidRDefault="005C75B2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7CA6D40B" w14:textId="77777777" w:rsidR="005C75B2" w:rsidRDefault="005C75B2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535FC345" w14:textId="77777777" w:rsidR="005C75B2" w:rsidRDefault="005C75B2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0CE04F05" w14:textId="0C919122" w:rsidR="00DD3AB0" w:rsidRPr="005C75B2" w:rsidRDefault="000B238D" w:rsidP="005C7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5B2">
        <w:rPr>
          <w:rFonts w:ascii="Times New Roman" w:hAnsi="Times New Roman" w:cs="Times New Roman"/>
          <w:b/>
          <w:sz w:val="24"/>
          <w:szCs w:val="24"/>
          <w:u w:val="single"/>
        </w:rPr>
        <w:t xml:space="preserve">a) </w:t>
      </w:r>
      <w:r w:rsidR="00EB2A0E" w:rsidRPr="005C75B2">
        <w:rPr>
          <w:rFonts w:ascii="Times New Roman" w:hAnsi="Times New Roman" w:cs="Times New Roman"/>
          <w:b/>
          <w:sz w:val="24"/>
          <w:szCs w:val="24"/>
          <w:u w:val="single"/>
        </w:rPr>
        <w:t>Oblast tělovýchovy a sportu</w:t>
      </w:r>
      <w:r w:rsidR="006324C8" w:rsidRPr="005C75B2">
        <w:rPr>
          <w:rFonts w:ascii="Times New Roman" w:hAnsi="Times New Roman" w:cs="Times New Roman"/>
          <w:b/>
          <w:sz w:val="24"/>
          <w:szCs w:val="24"/>
          <w:u w:val="single"/>
        </w:rPr>
        <w:t>/ změny, novinky</w:t>
      </w:r>
    </w:p>
    <w:p w14:paraId="2F1F96B8" w14:textId="66CEF5B1" w:rsidR="00AD203E" w:rsidRPr="007D4503" w:rsidRDefault="00AD203E" w:rsidP="005C75B2">
      <w:pPr>
        <w:pStyle w:val="Odstavecseseznamem"/>
        <w:numPr>
          <w:ilvl w:val="0"/>
          <w:numId w:val="15"/>
        </w:numPr>
        <w:spacing w:before="120" w:after="120"/>
        <w:jc w:val="both"/>
      </w:pPr>
      <w:r>
        <w:rPr>
          <w:rFonts w:ascii="Times New Roman" w:hAnsi="Times New Roman" w:cs="Times New Roman"/>
        </w:rPr>
        <w:t>Došlo ke zvýšení celkového finančního rámce podpory o 10 %, a to na 43 300 000 Kč</w:t>
      </w:r>
      <w:r w:rsidR="005C75B2">
        <w:rPr>
          <w:rFonts w:ascii="Times New Roman" w:hAnsi="Times New Roman" w:cs="Times New Roman"/>
        </w:rPr>
        <w:t>,</w:t>
      </w:r>
    </w:p>
    <w:p w14:paraId="6376C286" w14:textId="20136756" w:rsidR="007D4503" w:rsidRPr="00DD3B87" w:rsidRDefault="007D4503" w:rsidP="005C75B2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Mění se článek IV. Finanční rámec programu, bod 3: </w:t>
      </w:r>
      <w:r w:rsidRPr="00DD3B87">
        <w:rPr>
          <w:rFonts w:ascii="Times New Roman" w:hAnsi="Times New Roman" w:cs="Times New Roman"/>
        </w:rPr>
        <w:t xml:space="preserve">Maximální výše poskytnuté dotace na jeden projekt činí </w:t>
      </w:r>
      <w:r w:rsidRPr="00DD3B87">
        <w:rPr>
          <w:rFonts w:ascii="Times New Roman" w:hAnsi="Times New Roman" w:cs="Times New Roman"/>
          <w:b/>
          <w:bCs/>
        </w:rPr>
        <w:t>2 000 000 Kč</w:t>
      </w:r>
      <w:r w:rsidR="005C75B2" w:rsidRPr="00DD3B87">
        <w:rPr>
          <w:rFonts w:ascii="Times New Roman" w:hAnsi="Times New Roman" w:cs="Times New Roman"/>
          <w:b/>
          <w:bCs/>
        </w:rPr>
        <w:t>,</w:t>
      </w:r>
    </w:p>
    <w:p w14:paraId="11393E52" w14:textId="4E109A97" w:rsidR="006324C8" w:rsidRPr="00DD3B87" w:rsidRDefault="006324C8" w:rsidP="00886A0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DD3B87">
        <w:rPr>
          <w:rFonts w:ascii="Times New Roman" w:hAnsi="Times New Roman" w:cs="Times New Roman"/>
        </w:rPr>
        <w:t>Program je určen pro právnické osoby zajišťující tělovýchovnou a sportovní činnost</w:t>
      </w:r>
      <w:r w:rsidRPr="00DD3B87">
        <w:rPr>
          <w:rFonts w:ascii="Times New Roman" w:hAnsi="Times New Roman" w:cs="Times New Roman"/>
          <w:b/>
          <w:bCs/>
        </w:rPr>
        <w:t xml:space="preserve"> na území SMO. </w:t>
      </w:r>
      <w:r w:rsidRPr="00DD3B87">
        <w:rPr>
          <w:rFonts w:ascii="Times New Roman" w:hAnsi="Times New Roman" w:cs="Times New Roman"/>
        </w:rPr>
        <w:t>(</w:t>
      </w:r>
      <w:r w:rsidRPr="00DD3B87">
        <w:rPr>
          <w:rFonts w:ascii="Times New Roman" w:hAnsi="Times New Roman" w:cs="Times New Roman"/>
          <w:i/>
          <w:iCs/>
        </w:rPr>
        <w:t xml:space="preserve">Znění 2024: Program je určen pro právnické osoby zajišťující tělovýchovnou a sportovní činnost, které mají sídlo na území </w:t>
      </w:r>
      <w:r w:rsidR="00886A0B" w:rsidRPr="00DD3B87">
        <w:rPr>
          <w:rFonts w:ascii="Times New Roman" w:hAnsi="Times New Roman" w:cs="Times New Roman"/>
        </w:rPr>
        <w:t>Statutární město</w:t>
      </w:r>
      <w:r w:rsidR="00886A0B" w:rsidRPr="00DD3B87">
        <w:rPr>
          <w:rFonts w:ascii="Times New Roman" w:hAnsi="Times New Roman" w:cs="Times New Roman"/>
          <w:b/>
          <w:bCs/>
        </w:rPr>
        <w:t xml:space="preserve"> </w:t>
      </w:r>
      <w:r w:rsidR="00886A0B" w:rsidRPr="00DD3B87">
        <w:rPr>
          <w:rFonts w:ascii="Times New Roman" w:hAnsi="Times New Roman" w:cs="Times New Roman"/>
        </w:rPr>
        <w:t>Ostrava)</w:t>
      </w:r>
      <w:r w:rsidR="005C75B2" w:rsidRPr="00DD3B87">
        <w:rPr>
          <w:rFonts w:ascii="Times New Roman" w:hAnsi="Times New Roman" w:cs="Times New Roman"/>
        </w:rPr>
        <w:t>,</w:t>
      </w:r>
    </w:p>
    <w:p w14:paraId="459E0EF2" w14:textId="53D4657F" w:rsidR="00C03B06" w:rsidRPr="00DD3B87" w:rsidRDefault="006324C8" w:rsidP="00886A0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DD3B87">
        <w:rPr>
          <w:rFonts w:ascii="Times New Roman" w:hAnsi="Times New Roman" w:cs="Times New Roman"/>
          <w:b/>
          <w:bCs/>
        </w:rPr>
        <w:t>Článek XII, odst. 3.3.</w:t>
      </w:r>
      <w:r w:rsidR="00C03B06" w:rsidRPr="00DD3B87">
        <w:rPr>
          <w:rFonts w:ascii="Times New Roman" w:hAnsi="Times New Roman" w:cs="Times New Roman"/>
          <w:b/>
          <w:bCs/>
        </w:rPr>
        <w:t>U hendikepovaných</w:t>
      </w:r>
      <w:r w:rsidR="00C03B06" w:rsidRPr="00DD3B87">
        <w:rPr>
          <w:rFonts w:ascii="Times New Roman" w:hAnsi="Times New Roman" w:cs="Times New Roman"/>
          <w:bCs/>
        </w:rPr>
        <w:t xml:space="preserve"> členů základny žadatele byl snížen povinný členský příspěvek z 500 Kč na </w:t>
      </w:r>
      <w:r w:rsidR="00C03B06" w:rsidRPr="00DD3B87">
        <w:rPr>
          <w:rFonts w:ascii="Times New Roman" w:hAnsi="Times New Roman" w:cs="Times New Roman"/>
          <w:b/>
        </w:rPr>
        <w:t>300 Kč</w:t>
      </w:r>
      <w:r w:rsidR="005C75B2" w:rsidRPr="00DD3B87">
        <w:rPr>
          <w:rFonts w:ascii="Times New Roman" w:hAnsi="Times New Roman" w:cs="Times New Roman"/>
          <w:bCs/>
        </w:rPr>
        <w:t>,</w:t>
      </w:r>
    </w:p>
    <w:p w14:paraId="1222E043" w14:textId="2F053586" w:rsidR="00C03B06" w:rsidRPr="006324C8" w:rsidRDefault="006324C8" w:rsidP="005C75B2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Článek XII, odst. 6:</w:t>
      </w:r>
      <w:r w:rsidR="00C03B06" w:rsidRPr="006324C8">
        <w:rPr>
          <w:rFonts w:ascii="Times New Roman" w:hAnsi="Times New Roman" w:cs="Times New Roman"/>
        </w:rPr>
        <w:t xml:space="preserve"> byl rozšířen okruh druhů sportů o florbal a gymnastiku, a to v sekci míčových sportů a atletiky.</w:t>
      </w:r>
      <w:r w:rsidR="00C03B06" w:rsidRPr="006324C8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(</w:t>
      </w:r>
      <w:r w:rsidR="00C03B06" w:rsidRPr="006324C8">
        <w:rPr>
          <w:rFonts w:ascii="Times New Roman" w:hAnsi="Times New Roman" w:cs="Times New Roman"/>
          <w:i/>
          <w:iCs/>
        </w:rPr>
        <w:t>V roce 2024 byly tyto sporty v sekci ostatní s celkovým nárokem 200 tis. Kč, nyní 400 tis. Kč</w:t>
      </w:r>
      <w:r>
        <w:rPr>
          <w:rFonts w:ascii="Times New Roman" w:hAnsi="Times New Roman" w:cs="Times New Roman"/>
          <w:i/>
          <w:iCs/>
        </w:rPr>
        <w:t>)</w:t>
      </w:r>
      <w:r w:rsidR="005C75B2">
        <w:rPr>
          <w:rFonts w:ascii="Times New Roman" w:hAnsi="Times New Roman" w:cs="Times New Roman"/>
          <w:i/>
          <w:iCs/>
        </w:rPr>
        <w:t>,</w:t>
      </w:r>
    </w:p>
    <w:p w14:paraId="00F30F98" w14:textId="64678920" w:rsidR="00C03B06" w:rsidRPr="00AD203E" w:rsidRDefault="006324C8" w:rsidP="005C75B2">
      <w:pPr>
        <w:pStyle w:val="Odstavecseseznamem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</w:rPr>
        <w:t xml:space="preserve">Článek XI, odst.1 Uznatelné náklady projektu: </w:t>
      </w:r>
      <w:r w:rsidR="00C03B06" w:rsidRPr="006324C8">
        <w:rPr>
          <w:rFonts w:ascii="Times New Roman" w:hAnsi="Times New Roman" w:cs="Times New Roman"/>
        </w:rPr>
        <w:t xml:space="preserve">Uznatelným nákladem je náklad, který je uveden v položkovém rozpočtu projektu, </w:t>
      </w:r>
      <w:r w:rsidR="00C03B06" w:rsidRPr="006324C8">
        <w:rPr>
          <w:rFonts w:ascii="Times New Roman" w:hAnsi="Times New Roman" w:cs="Times New Roman"/>
          <w:b/>
          <w:bCs/>
        </w:rPr>
        <w:t xml:space="preserve">přičemž jsou povoleny libovolné přesuny mezi jednotlivými nákladovými položkami za podmínky dodržení limitů uvedených u konkrétních uznatelných nákladů </w:t>
      </w:r>
      <w:r w:rsidR="00C03B06" w:rsidRPr="006324C8">
        <w:rPr>
          <w:rFonts w:ascii="Times New Roman" w:hAnsi="Times New Roman" w:cs="Times New Roman"/>
        </w:rPr>
        <w:t>v </w:t>
      </w:r>
      <w:r w:rsidR="00C03B06" w:rsidRPr="006868D2">
        <w:rPr>
          <w:rFonts w:ascii="Times New Roman" w:hAnsi="Times New Roman" w:cs="Times New Roman"/>
        </w:rPr>
        <w:t>odstavci 2</w:t>
      </w:r>
      <w:r w:rsidR="006868D2" w:rsidRPr="006868D2">
        <w:rPr>
          <w:rFonts w:ascii="Times New Roman" w:hAnsi="Times New Roman" w:cs="Times New Roman"/>
        </w:rPr>
        <w:t xml:space="preserve"> </w:t>
      </w:r>
      <w:r w:rsidR="006868D2">
        <w:rPr>
          <w:rFonts w:ascii="Times New Roman" w:hAnsi="Times New Roman" w:cs="Times New Roman"/>
        </w:rPr>
        <w:t>čl. XI programu.</w:t>
      </w:r>
      <w:r w:rsidR="006868D2" w:rsidRPr="006868D2">
        <w:rPr>
          <w:rFonts w:ascii="Times New Roman" w:hAnsi="Times New Roman" w:cs="Times New Roman"/>
        </w:rPr>
        <w:t xml:space="preserve"> </w:t>
      </w:r>
      <w:r w:rsidR="00C03B06" w:rsidRPr="006868D2">
        <w:rPr>
          <w:rFonts w:ascii="Times New Roman" w:hAnsi="Times New Roman" w:cs="Times New Roman"/>
        </w:rPr>
        <w:t xml:space="preserve"> .</w:t>
      </w:r>
      <w:r w:rsidR="00C03B06" w:rsidRPr="006324C8">
        <w:rPr>
          <w:rFonts w:ascii="Times New Roman" w:hAnsi="Times New Roman" w:cs="Times New Roman"/>
        </w:rPr>
        <w:t xml:space="preserve"> </w:t>
      </w:r>
    </w:p>
    <w:p w14:paraId="74A92CEA" w14:textId="77777777" w:rsidR="00922E3A" w:rsidRPr="00922E3A" w:rsidRDefault="006324C8" w:rsidP="005C75B2">
      <w:pPr>
        <w:pStyle w:val="Odstavecseseznamem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XI</w:t>
      </w:r>
      <w:r w:rsidRPr="00922E3A">
        <w:rPr>
          <w:rFonts w:ascii="Times New Roman" w:hAnsi="Times New Roman" w:cs="Times New Roman"/>
        </w:rPr>
        <w:t xml:space="preserve">, odst.2 Uznatelné náklady projektu se rozšířily nebo změnily o: </w:t>
      </w:r>
    </w:p>
    <w:p w14:paraId="03F6626B" w14:textId="77777777" w:rsidR="00922E3A" w:rsidRPr="00922E3A" w:rsidRDefault="006324C8" w:rsidP="005C75B2">
      <w:pPr>
        <w:pStyle w:val="Odstavecseseznamem"/>
        <w:numPr>
          <w:ilvl w:val="0"/>
          <w:numId w:val="25"/>
        </w:numPr>
        <w:ind w:hanging="357"/>
        <w:jc w:val="both"/>
        <w:rPr>
          <w:rFonts w:ascii="Times New Roman" w:hAnsi="Times New Roman" w:cs="Times New Roman"/>
        </w:rPr>
      </w:pPr>
      <w:r w:rsidRPr="00922E3A">
        <w:rPr>
          <w:rFonts w:ascii="Times New Roman" w:hAnsi="Times New Roman" w:cs="Times New Roman"/>
        </w:rPr>
        <w:t xml:space="preserve">U věcných cen přibyly </w:t>
      </w:r>
      <w:r w:rsidRPr="00922E3A">
        <w:rPr>
          <w:rFonts w:ascii="Times New Roman" w:hAnsi="Times New Roman" w:cs="Times New Roman"/>
          <w:b/>
          <w:bCs/>
        </w:rPr>
        <w:t>dárkové poukazy na sportovní potřeby</w:t>
      </w:r>
      <w:r w:rsidRPr="00922E3A">
        <w:rPr>
          <w:rFonts w:ascii="Times New Roman" w:hAnsi="Times New Roman" w:cs="Times New Roman"/>
        </w:rPr>
        <w:t xml:space="preserve">, </w:t>
      </w:r>
    </w:p>
    <w:p w14:paraId="19A05022" w14:textId="77777777" w:rsidR="00922E3A" w:rsidRPr="00922E3A" w:rsidRDefault="006324C8" w:rsidP="005C75B2">
      <w:pPr>
        <w:pStyle w:val="Odstavecseseznamem"/>
        <w:numPr>
          <w:ilvl w:val="0"/>
          <w:numId w:val="25"/>
        </w:numPr>
        <w:ind w:hanging="357"/>
        <w:jc w:val="both"/>
        <w:rPr>
          <w:rFonts w:ascii="Times New Roman" w:hAnsi="Times New Roman" w:cs="Times New Roman"/>
        </w:rPr>
      </w:pP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 xml:space="preserve">materiál na drobné opravy a údržbu sportovišť neinvestičního charakteru, </w:t>
      </w:r>
    </w:p>
    <w:p w14:paraId="07A9DAD1" w14:textId="3944506B" w:rsidR="00C03B06" w:rsidRPr="00922E3A" w:rsidRDefault="006324C8" w:rsidP="005C75B2">
      <w:pPr>
        <w:pStyle w:val="Odstavecseseznamem"/>
        <w:numPr>
          <w:ilvl w:val="0"/>
          <w:numId w:val="25"/>
        </w:numPr>
        <w:ind w:hanging="357"/>
        <w:jc w:val="both"/>
        <w:rPr>
          <w:rFonts w:ascii="Times New Roman" w:hAnsi="Times New Roman" w:cs="Times New Roman"/>
        </w:rPr>
      </w:pP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>nájemné</w:t>
      </w:r>
      <w:r w:rsidR="00922E3A" w:rsidRPr="00922E3A"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r w:rsidR="00922E3A" w:rsidRPr="00922E3A">
        <w:rPr>
          <w:rFonts w:ascii="Times New Roman" w:eastAsia="Times New Roman" w:hAnsi="Times New Roman" w:cs="Times New Roman"/>
          <w:b/>
          <w:bCs/>
        </w:rPr>
        <w:t>nájemné (pronájem) v ubytovnách, bytech/městských bytech</w:t>
      </w:r>
      <w:r w:rsidR="00922E3A" w:rsidRPr="00922E3A">
        <w:rPr>
          <w:rFonts w:ascii="Times New Roman" w:eastAsia="Times New Roman" w:hAnsi="Times New Roman" w:cs="Times New Roman"/>
        </w:rPr>
        <w:t xml:space="preserve"> </w:t>
      </w:r>
      <w:r w:rsidR="004C402F">
        <w:rPr>
          <w:rFonts w:ascii="Times New Roman" w:eastAsia="Times New Roman" w:hAnsi="Times New Roman" w:cs="Times New Roman"/>
        </w:rPr>
        <w:t>(</w:t>
      </w:r>
      <w:r w:rsidR="003566C9">
        <w:rPr>
          <w:rFonts w:ascii="Times New Roman" w:eastAsia="Times New Roman" w:hAnsi="Times New Roman" w:cs="Times New Roman"/>
        </w:rPr>
        <w:t>bez dalších služeb)</w:t>
      </w:r>
      <w:r w:rsidR="004C402F">
        <w:rPr>
          <w:rFonts w:ascii="Times New Roman" w:eastAsia="Times New Roman" w:hAnsi="Times New Roman" w:cs="Times New Roman"/>
        </w:rPr>
        <w:t xml:space="preserve"> </w:t>
      </w:r>
      <w:r w:rsidR="00922E3A" w:rsidRPr="00922E3A">
        <w:rPr>
          <w:rFonts w:ascii="Times New Roman" w:eastAsia="Times New Roman" w:hAnsi="Times New Roman" w:cs="Times New Roman"/>
        </w:rPr>
        <w:t>pro hráče a členy realizačního týmu klubu, kteří v daném roce aktivně v klubu působí. Nelze uplatnit na podnájem. Podmínkou je předložení nájemní smlouvy platné v daném období roku 2025 a smlouvy mezi klubem a hráčem (případně členem realizačního týmu). Maximální výše použité dotace je 15 tis. Kč měsíčně v jednotlivém případě,</w:t>
      </w:r>
    </w:p>
    <w:p w14:paraId="5AF9D0F9" w14:textId="68DA475D" w:rsidR="00922E3A" w:rsidRPr="00922E3A" w:rsidRDefault="00922E3A" w:rsidP="005C75B2">
      <w:pPr>
        <w:pStyle w:val="Odstavecseseznamem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Times New Roman" w:hAnsi="Times New Roman" w:cs="Times New Roman"/>
        </w:rPr>
      </w:pPr>
      <w:r w:rsidRPr="00922E3A">
        <w:rPr>
          <w:rFonts w:ascii="Times New Roman" w:hAnsi="Times New Roman" w:cs="Times New Roman"/>
          <w:b/>
          <w:bCs/>
        </w:rPr>
        <w:t>změny v</w:t>
      </w:r>
      <w:r>
        <w:rPr>
          <w:rFonts w:ascii="Times New Roman" w:hAnsi="Times New Roman" w:cs="Times New Roman"/>
          <w:b/>
          <w:bCs/>
        </w:rPr>
        <w:t> externě dodaných službách</w:t>
      </w:r>
      <w:r w:rsidR="004C402F">
        <w:rPr>
          <w:rFonts w:ascii="Times New Roman" w:hAnsi="Times New Roman" w:cs="Times New Roman"/>
          <w:b/>
          <w:bCs/>
        </w:rPr>
        <w:t>, došlo k omezení</w:t>
      </w:r>
      <w:r w:rsidRPr="00922E3A">
        <w:rPr>
          <w:rFonts w:ascii="Times New Roman" w:hAnsi="Times New Roman" w:cs="Times New Roman"/>
          <w:b/>
          <w:bCs/>
        </w:rPr>
        <w:t xml:space="preserve"> výše celkové měsíční odměny takto</w:t>
      </w:r>
      <w:r w:rsidRPr="00922E3A">
        <w:rPr>
          <w:rFonts w:ascii="Times New Roman" w:hAnsi="Times New Roman" w:cs="Times New Roman"/>
        </w:rPr>
        <w:t xml:space="preserve">: </w:t>
      </w:r>
      <w:bookmarkStart w:id="0" w:name="_Hlk156465130"/>
      <w:r w:rsidRPr="00922E3A">
        <w:rPr>
          <w:rFonts w:ascii="Times New Roman" w:eastAsia="Times New Roman" w:hAnsi="Times New Roman" w:cs="Times New Roman"/>
          <w:lang w:eastAsia="cs-CZ"/>
        </w:rPr>
        <w:t>externě dodané trenérské služby</w:t>
      </w:r>
      <w:r w:rsidR="00F22F79">
        <w:rPr>
          <w:rFonts w:ascii="Times New Roman" w:eastAsia="Times New Roman" w:hAnsi="Times New Roman" w:cs="Times New Roman"/>
          <w:lang w:eastAsia="cs-CZ"/>
        </w:rPr>
        <w:t xml:space="preserve"> a služby rozhodčích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, maximálně však </w:t>
      </w: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>ve výši 40 tis. Kč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 na osobu a měsíc, </w:t>
      </w:r>
      <w:bookmarkStart w:id="1" w:name="_Hlk156465172"/>
      <w:bookmarkEnd w:id="0"/>
      <w:r w:rsidRPr="00922E3A">
        <w:rPr>
          <w:rFonts w:ascii="Times New Roman" w:eastAsia="Times New Roman" w:hAnsi="Times New Roman" w:cs="Times New Roman"/>
          <w:lang w:eastAsia="cs-CZ"/>
        </w:rPr>
        <w:t xml:space="preserve">externě dodané zdravotní služby, služby fyzioterapie, rehabilitační služby, regenerační služby, kondiční vyšetření, služby výživového poradenství, služby psychodiagnostiky, služby technického a servisního zabezpečení, – maximálně </w:t>
      </w: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>však do výše 50 tis. Kč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 na jednotlivou službu a měsíc</w:t>
      </w:r>
      <w:bookmarkEnd w:id="1"/>
      <w:r w:rsidRPr="00922E3A">
        <w:rPr>
          <w:rFonts w:ascii="Times New Roman" w:eastAsia="Times New Roman" w:hAnsi="Times New Roman" w:cs="Times New Roman"/>
          <w:lang w:eastAsia="cs-CZ"/>
        </w:rPr>
        <w:t xml:space="preserve">, externě dodaná pořadatelská, bezpečnostní, </w:t>
      </w: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>účetní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 a úklidová služba – maximálně však </w:t>
      </w: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>do výše 50 tis. Kč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 na jednotlivou službu a měsíc</w:t>
      </w:r>
      <w:r>
        <w:rPr>
          <w:rFonts w:ascii="Times New Roman" w:eastAsia="Times New Roman" w:hAnsi="Times New Roman" w:cs="Times New Roman"/>
          <w:lang w:eastAsia="cs-CZ"/>
        </w:rPr>
        <w:t>,</w:t>
      </w:r>
    </w:p>
    <w:p w14:paraId="7D8E65D5" w14:textId="61F500E5" w:rsidR="00922E3A" w:rsidRPr="00922E3A" w:rsidRDefault="00922E3A" w:rsidP="005C75B2">
      <w:pPr>
        <w:pStyle w:val="Odstavecseseznamem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Times New Roman" w:hAnsi="Times New Roman" w:cs="Times New Roman"/>
        </w:rPr>
      </w:pPr>
      <w:r w:rsidRPr="00922E3A">
        <w:rPr>
          <w:rFonts w:ascii="Times New Roman" w:hAnsi="Times New Roman" w:cs="Times New Roman"/>
          <w:lang w:eastAsia="cs-CZ"/>
        </w:rPr>
        <w:t xml:space="preserve">u internetových, webových i tiskových služeb došlo ke zvýšení omezení horní hranice použití z 10 % </w:t>
      </w:r>
      <w:r w:rsidRPr="00922E3A">
        <w:rPr>
          <w:rFonts w:ascii="Times New Roman" w:hAnsi="Times New Roman" w:cs="Times New Roman"/>
          <w:b/>
          <w:bCs/>
          <w:lang w:eastAsia="cs-CZ"/>
        </w:rPr>
        <w:t>na 20 % z celkové výše získané dotace,</w:t>
      </w:r>
    </w:p>
    <w:p w14:paraId="46629E68" w14:textId="623280AF" w:rsidR="00922E3A" w:rsidRPr="00922E3A" w:rsidRDefault="00922E3A" w:rsidP="005C75B2">
      <w:pPr>
        <w:pStyle w:val="Odstavecseseznamem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Times New Roman" w:hAnsi="Times New Roman" w:cs="Times New Roman"/>
        </w:rPr>
      </w:pPr>
      <w:r w:rsidRPr="001A51D6">
        <w:rPr>
          <w:rFonts w:ascii="Times New Roman" w:eastAsia="Times New Roman" w:hAnsi="Times New Roman" w:cs="Times New Roman"/>
          <w:b/>
          <w:bCs/>
          <w:lang w:eastAsia="cs-CZ"/>
        </w:rPr>
        <w:t>drobné opravy a údržb</w:t>
      </w:r>
      <w:r w:rsidR="001A51D6">
        <w:rPr>
          <w:rFonts w:ascii="Times New Roman" w:eastAsia="Times New Roman" w:hAnsi="Times New Roman" w:cs="Times New Roman"/>
          <w:b/>
          <w:bCs/>
          <w:lang w:eastAsia="cs-CZ"/>
        </w:rPr>
        <w:t>a</w:t>
      </w:r>
      <w:r w:rsidRPr="001A51D6">
        <w:rPr>
          <w:rFonts w:ascii="Times New Roman" w:eastAsia="Times New Roman" w:hAnsi="Times New Roman" w:cs="Times New Roman"/>
          <w:b/>
          <w:bCs/>
          <w:lang w:eastAsia="cs-CZ"/>
        </w:rPr>
        <w:t xml:space="preserve"> sportovišť neinvestičního charakteru </w:t>
      </w:r>
      <w:r w:rsidRPr="00922E3A">
        <w:rPr>
          <w:rFonts w:ascii="Times New Roman" w:eastAsia="Times New Roman" w:hAnsi="Times New Roman" w:cs="Times New Roman"/>
          <w:lang w:eastAsia="cs-CZ"/>
        </w:rPr>
        <w:t>(v maximální souhrnné částce do 30 % z maximální výše poskytnuté dotace) nelze jako uznatelné uplatnit v případě opravy majetku, který je ve vlastnictví SMO a městských obvodů SMO, příspěvkových organizací zřízeným SMO nebo městským obvodem SMO, obchodních společností s majetkovou účastí SMO nebo městského obvodu SMO,</w:t>
      </w:r>
    </w:p>
    <w:p w14:paraId="62A08053" w14:textId="16A26556" w:rsidR="00922E3A" w:rsidRDefault="00922E3A" w:rsidP="005C75B2">
      <w:pPr>
        <w:pStyle w:val="Odstavecseseznamem"/>
        <w:numPr>
          <w:ilvl w:val="0"/>
          <w:numId w:val="25"/>
        </w:numPr>
        <w:spacing w:after="0"/>
        <w:ind w:hanging="357"/>
        <w:jc w:val="both"/>
        <w:rPr>
          <w:rFonts w:ascii="Times New Roman" w:hAnsi="Times New Roman" w:cs="Times New Roman"/>
        </w:rPr>
      </w:pPr>
      <w:bookmarkStart w:id="2" w:name="_Hlk156465397"/>
      <w:r>
        <w:rPr>
          <w:rFonts w:ascii="Times New Roman" w:hAnsi="Times New Roman" w:cs="Times New Roman"/>
          <w:b/>
          <w:bCs/>
        </w:rPr>
        <w:t xml:space="preserve">u osobních nákladů došlo </w:t>
      </w:r>
      <w:r w:rsidR="004C402F">
        <w:rPr>
          <w:rFonts w:ascii="Times New Roman" w:hAnsi="Times New Roman" w:cs="Times New Roman"/>
          <w:b/>
          <w:bCs/>
        </w:rPr>
        <w:t>k omezení</w:t>
      </w:r>
      <w:r w:rsidR="004C402F" w:rsidRPr="00922E3A">
        <w:rPr>
          <w:rFonts w:ascii="Times New Roman" w:hAnsi="Times New Roman" w:cs="Times New Roman"/>
          <w:b/>
          <w:bCs/>
        </w:rPr>
        <w:t xml:space="preserve"> výše celkové měsíční odměny </w:t>
      </w:r>
      <w:r w:rsidR="004C402F">
        <w:rPr>
          <w:rFonts w:ascii="Times New Roman" w:hAnsi="Times New Roman" w:cs="Times New Roman"/>
          <w:b/>
          <w:bCs/>
        </w:rPr>
        <w:t>takto</w:t>
      </w:r>
      <w:r>
        <w:rPr>
          <w:rFonts w:ascii="Times New Roman" w:hAnsi="Times New Roman" w:cs="Times New Roman"/>
          <w:b/>
          <w:bCs/>
        </w:rPr>
        <w:t xml:space="preserve">: </w:t>
      </w:r>
      <w:r w:rsidRPr="0098659C">
        <w:rPr>
          <w:rFonts w:ascii="Times New Roman" w:hAnsi="Times New Roman" w:cs="Times New Roman"/>
          <w:b/>
          <w:bCs/>
        </w:rPr>
        <w:t xml:space="preserve">osobní náklady </w:t>
      </w:r>
      <w:r w:rsidRPr="00CD5A9E">
        <w:rPr>
          <w:rFonts w:ascii="Times New Roman" w:hAnsi="Times New Roman" w:cs="Times New Roman"/>
        </w:rPr>
        <w:t xml:space="preserve">(tzn. </w:t>
      </w:r>
      <w:r w:rsidRPr="00CD5A9E">
        <w:rPr>
          <w:rFonts w:ascii="Times New Roman" w:hAnsi="Times New Roman" w:cs="Times New Roman"/>
          <w:u w:val="single"/>
        </w:rPr>
        <w:t>hrubá mzda včetně zákonných odvodů na sociální a zdravotní pojištění</w:t>
      </w:r>
      <w:r w:rsidRPr="00CD5A9E">
        <w:rPr>
          <w:rFonts w:ascii="Times New Roman" w:hAnsi="Times New Roman" w:cs="Times New Roman"/>
        </w:rPr>
        <w:t xml:space="preserve">) na tyto vyjmenované zaměstnance – </w:t>
      </w:r>
      <w:r w:rsidRPr="00CD5A9E">
        <w:rPr>
          <w:rFonts w:ascii="Times New Roman" w:hAnsi="Times New Roman" w:cs="Times New Roman"/>
          <w:b/>
          <w:bCs/>
        </w:rPr>
        <w:t xml:space="preserve">trenér a člen realizačního týmu, rozhodčí, úklid, ostraha, pořadatel, účetní a správce sportovišť, přičemž realizačním týmem se rozumí např. hlavní trenér, asistent trenéra, kondiční trenér, video trenér, trenér-skaut, vedoucí týmu, lékař, psycholog, fyzioterapeut, masér, kustod, případně </w:t>
      </w:r>
      <w:r w:rsidRPr="00CD5A9E">
        <w:rPr>
          <w:rFonts w:ascii="Times New Roman" w:hAnsi="Times New Roman" w:cs="Times New Roman"/>
          <w:b/>
          <w:bCs/>
        </w:rPr>
        <w:lastRenderedPageBreak/>
        <w:t>další pozice s ohledem na potřeby daného sportu</w:t>
      </w:r>
      <w:r w:rsidRPr="0098659C">
        <w:rPr>
          <w:rFonts w:ascii="Times New Roman" w:hAnsi="Times New Roman" w:cs="Times New Roman"/>
        </w:rPr>
        <w:t xml:space="preserve">. Žadatel je oprávněn pokrýt osobní náklady </w:t>
      </w:r>
      <w:r w:rsidRPr="00CD5A9E">
        <w:rPr>
          <w:rFonts w:ascii="Times New Roman" w:hAnsi="Times New Roman" w:cs="Times New Roman"/>
          <w:b/>
          <w:bCs/>
        </w:rPr>
        <w:t>do výše max 50 tis. Kč na osobu a měsíc</w:t>
      </w:r>
      <w:r w:rsidRPr="0098659C">
        <w:rPr>
          <w:rFonts w:ascii="Times New Roman" w:hAnsi="Times New Roman" w:cs="Times New Roman"/>
        </w:rPr>
        <w:t>. Limit 50 tis. Kč je platný jak pro výkon práce v pracovním poměru, tak i na základě dohod o pracích konaných mimo pracovní poměr (DPP a DPČ),</w:t>
      </w:r>
    </w:p>
    <w:p w14:paraId="00810D3D" w14:textId="0C969E34" w:rsidR="005C75B2" w:rsidRPr="005C75B2" w:rsidRDefault="005C75B2" w:rsidP="005C75B2">
      <w:pPr>
        <w:pStyle w:val="Odstavecseseznamem"/>
        <w:numPr>
          <w:ilvl w:val="0"/>
          <w:numId w:val="15"/>
        </w:numPr>
        <w:ind w:right="-142"/>
        <w:jc w:val="both"/>
        <w:rPr>
          <w:rFonts w:ascii="Times New Roman" w:hAnsi="Times New Roman" w:cs="Times New Roman"/>
          <w:bCs/>
        </w:rPr>
      </w:pPr>
      <w:r w:rsidRPr="005C75B2">
        <w:rPr>
          <w:rFonts w:ascii="Times New Roman" w:hAnsi="Times New Roman" w:cs="Times New Roman"/>
          <w:bCs/>
        </w:rPr>
        <w:t>Článek XI, odst. 4 nový bod: SMO může rozhodnout o úpravě uznatelných nákladů financovatelných z dotace uvedených ve smlouvě po uzavření smlouvy s konkrétním příjemcem dotace, avšak se nemůže jednat nikdy o jiné uznatelné náklady než vymezené</w:t>
      </w:r>
      <w:r w:rsidR="006868D2">
        <w:rPr>
          <w:rFonts w:ascii="Times New Roman" w:hAnsi="Times New Roman" w:cs="Times New Roman"/>
          <w:bCs/>
        </w:rPr>
        <w:t xml:space="preserve"> jako uznatelné</w:t>
      </w:r>
      <w:r w:rsidRPr="005C75B2">
        <w:rPr>
          <w:rFonts w:ascii="Times New Roman" w:hAnsi="Times New Roman" w:cs="Times New Roman"/>
          <w:bCs/>
        </w:rPr>
        <w:t xml:space="preserve"> v programu</w:t>
      </w:r>
      <w:r w:rsidR="00066A58">
        <w:rPr>
          <w:rFonts w:ascii="Times New Roman" w:hAnsi="Times New Roman" w:cs="Times New Roman"/>
          <w:bCs/>
        </w:rPr>
        <w:t>,</w:t>
      </w:r>
      <w:r w:rsidRPr="005C75B2">
        <w:rPr>
          <w:rFonts w:ascii="Times New Roman" w:hAnsi="Times New Roman" w:cs="Times New Roman"/>
          <w:bCs/>
        </w:rPr>
        <w:t xml:space="preserve"> na základě</w:t>
      </w:r>
      <w:r>
        <w:rPr>
          <w:rFonts w:ascii="Times New Roman" w:hAnsi="Times New Roman" w:cs="Times New Roman"/>
          <w:bCs/>
        </w:rPr>
        <w:t xml:space="preserve"> </w:t>
      </w:r>
      <w:r w:rsidRPr="005C75B2">
        <w:rPr>
          <w:rFonts w:ascii="Times New Roman" w:hAnsi="Times New Roman" w:cs="Times New Roman"/>
          <w:bCs/>
        </w:rPr>
        <w:t>kterého bude možné uzavírat případné dodatky ke stávající dotační smlouvě“.</w:t>
      </w:r>
    </w:p>
    <w:p w14:paraId="55A58526" w14:textId="376564EE" w:rsidR="005C75B2" w:rsidRPr="005C75B2" w:rsidRDefault="005C75B2" w:rsidP="005C75B2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4AC9C4C0" w14:textId="77777777" w:rsidR="00AD203E" w:rsidRPr="00AD203E" w:rsidRDefault="00AD203E" w:rsidP="005C75B2">
      <w:pPr>
        <w:spacing w:after="0"/>
        <w:jc w:val="both"/>
        <w:rPr>
          <w:rFonts w:ascii="Times New Roman" w:hAnsi="Times New Roman" w:cs="Times New Roman"/>
        </w:rPr>
      </w:pPr>
    </w:p>
    <w:bookmarkEnd w:id="2"/>
    <w:p w14:paraId="18A4013A" w14:textId="77777777" w:rsidR="002B038D" w:rsidRDefault="002B038D" w:rsidP="005C75B2">
      <w:pPr>
        <w:spacing w:after="0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1A9F0BE9" w14:textId="1D4A85F4" w:rsidR="00596203" w:rsidRPr="005C75B2" w:rsidRDefault="000B238D" w:rsidP="005C7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5B2">
        <w:rPr>
          <w:rFonts w:ascii="Times New Roman" w:hAnsi="Times New Roman" w:cs="Times New Roman"/>
          <w:b/>
          <w:sz w:val="24"/>
          <w:szCs w:val="24"/>
          <w:u w:val="single"/>
        </w:rPr>
        <w:t xml:space="preserve">b) </w:t>
      </w:r>
      <w:r w:rsidR="00596203" w:rsidRPr="005C75B2">
        <w:rPr>
          <w:rFonts w:ascii="Times New Roman" w:hAnsi="Times New Roman" w:cs="Times New Roman"/>
          <w:b/>
          <w:sz w:val="24"/>
          <w:szCs w:val="24"/>
          <w:u w:val="single"/>
        </w:rPr>
        <w:t>Oblast významných sportovních klubů</w:t>
      </w:r>
      <w:r w:rsidR="00D6225A" w:rsidRPr="005C75B2">
        <w:rPr>
          <w:rFonts w:ascii="Times New Roman" w:hAnsi="Times New Roman" w:cs="Times New Roman"/>
          <w:b/>
          <w:sz w:val="24"/>
          <w:szCs w:val="24"/>
          <w:u w:val="single"/>
        </w:rPr>
        <w:t xml:space="preserve"> / změny, novinky</w:t>
      </w:r>
    </w:p>
    <w:p w14:paraId="32EC5931" w14:textId="77777777" w:rsidR="00D6225A" w:rsidRPr="00596203" w:rsidRDefault="00D6225A" w:rsidP="005C75B2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4B0523AD" w14:textId="2650AA96" w:rsidR="00D6225A" w:rsidRPr="000367CF" w:rsidRDefault="00D6225A" w:rsidP="005C75B2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0367CF">
        <w:rPr>
          <w:rFonts w:ascii="Times New Roman" w:hAnsi="Times New Roman" w:cs="Times New Roman"/>
        </w:rPr>
        <w:t>Došlo ke zvýšení celkového finančního rámce podpory o 10 %, a to na 116 600 000 Kč</w:t>
      </w:r>
      <w:r w:rsidR="000367CF" w:rsidRPr="000367CF">
        <w:rPr>
          <w:rFonts w:ascii="Times New Roman" w:hAnsi="Times New Roman" w:cs="Times New Roman"/>
        </w:rPr>
        <w:t>,</w:t>
      </w:r>
    </w:p>
    <w:p w14:paraId="2949BF8A" w14:textId="235D8BCA" w:rsidR="00F22F79" w:rsidRPr="00F22F79" w:rsidRDefault="00F22F79" w:rsidP="005C75B2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</w:rPr>
        <w:t xml:space="preserve">Článek XI, odst.1, bod 1.7: Uznatelné náklady projektu: </w:t>
      </w:r>
      <w:r w:rsidRPr="006324C8">
        <w:rPr>
          <w:rFonts w:ascii="Times New Roman" w:hAnsi="Times New Roman" w:cs="Times New Roman"/>
        </w:rPr>
        <w:t xml:space="preserve">Uznatelným nákladem je náklad, který je uveden v položkovém rozpočtu projektu, </w:t>
      </w:r>
      <w:r w:rsidRPr="006324C8">
        <w:rPr>
          <w:rFonts w:ascii="Times New Roman" w:hAnsi="Times New Roman" w:cs="Times New Roman"/>
          <w:b/>
          <w:bCs/>
        </w:rPr>
        <w:t xml:space="preserve">přičemž jsou povoleny libovolné přesuny mezi jednotlivými nákladovými položkami za podmínky dodržení limitů uvedených u konkrétních uznatelných nákladů </w:t>
      </w:r>
      <w:r w:rsidRPr="006868D2">
        <w:rPr>
          <w:rFonts w:ascii="Times New Roman" w:hAnsi="Times New Roman" w:cs="Times New Roman"/>
        </w:rPr>
        <w:t xml:space="preserve">v odstavci 2 </w:t>
      </w:r>
      <w:r w:rsidR="006868D2">
        <w:rPr>
          <w:rFonts w:ascii="Times New Roman" w:hAnsi="Times New Roman" w:cs="Times New Roman"/>
        </w:rPr>
        <w:t>čl. XI programu.</w:t>
      </w:r>
      <w:r w:rsidR="006868D2" w:rsidRPr="006868D2">
        <w:rPr>
          <w:rFonts w:ascii="Times New Roman" w:hAnsi="Times New Roman" w:cs="Times New Roman"/>
        </w:rPr>
        <w:t xml:space="preserve"> </w:t>
      </w:r>
    </w:p>
    <w:p w14:paraId="5DE5A597" w14:textId="77777777" w:rsidR="00F22F79" w:rsidRDefault="00F22F79" w:rsidP="005C75B2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XI, odst.2</w:t>
      </w:r>
    </w:p>
    <w:p w14:paraId="0CB34CCB" w14:textId="588E15C2" w:rsidR="00F22F79" w:rsidRPr="00922E3A" w:rsidRDefault="00F22F79" w:rsidP="005C75B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922E3A">
        <w:rPr>
          <w:rFonts w:ascii="Times New Roman" w:hAnsi="Times New Roman" w:cs="Times New Roman"/>
        </w:rPr>
        <w:t xml:space="preserve">U věcných cen přibyly </w:t>
      </w:r>
      <w:r w:rsidRPr="00922E3A">
        <w:rPr>
          <w:rFonts w:ascii="Times New Roman" w:hAnsi="Times New Roman" w:cs="Times New Roman"/>
          <w:b/>
          <w:bCs/>
        </w:rPr>
        <w:t>dárkové poukazy na sportovní potřeby</w:t>
      </w:r>
      <w:r w:rsidRPr="00922E3A">
        <w:rPr>
          <w:rFonts w:ascii="Times New Roman" w:hAnsi="Times New Roman" w:cs="Times New Roman"/>
        </w:rPr>
        <w:t xml:space="preserve">, </w:t>
      </w:r>
    </w:p>
    <w:p w14:paraId="5595C530" w14:textId="77777777" w:rsidR="00F22F79" w:rsidRPr="00922E3A" w:rsidRDefault="00F22F79" w:rsidP="005C75B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 xml:space="preserve">materiál na drobné opravy a údržbu sportovišť neinvestičního charakteru, </w:t>
      </w:r>
    </w:p>
    <w:p w14:paraId="6DBA9A2D" w14:textId="06E4E1C9" w:rsidR="00F22F79" w:rsidRPr="00F22F79" w:rsidRDefault="00F22F79" w:rsidP="005C75B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 xml:space="preserve">nájemné, </w:t>
      </w:r>
      <w:r w:rsidRPr="00922E3A">
        <w:rPr>
          <w:rFonts w:ascii="Times New Roman" w:eastAsia="Times New Roman" w:hAnsi="Times New Roman" w:cs="Times New Roman"/>
          <w:b/>
          <w:bCs/>
        </w:rPr>
        <w:t>nájemné (pronájem) v bytech/městských bytech</w:t>
      </w:r>
      <w:r w:rsidRPr="00922E3A">
        <w:rPr>
          <w:rFonts w:ascii="Times New Roman" w:eastAsia="Times New Roman" w:hAnsi="Times New Roman" w:cs="Times New Roman"/>
        </w:rPr>
        <w:t xml:space="preserve"> </w:t>
      </w:r>
      <w:r w:rsidR="003566C9">
        <w:rPr>
          <w:rFonts w:ascii="Times New Roman" w:eastAsia="Times New Roman" w:hAnsi="Times New Roman" w:cs="Times New Roman"/>
        </w:rPr>
        <w:t xml:space="preserve">(bez dalších služeb) </w:t>
      </w:r>
      <w:r w:rsidRPr="00922E3A">
        <w:rPr>
          <w:rFonts w:ascii="Times New Roman" w:eastAsia="Times New Roman" w:hAnsi="Times New Roman" w:cs="Times New Roman"/>
        </w:rPr>
        <w:t>pro hráče a členy realizačního týmu klubu, kteří v daném roce aktivně v klubu působí. Nelze uplatnit na podnájem. Podmínkou je předložení nájemní smlouvy platné v daném období roku 2025 a smlouvy mezi klubem a hráčem (případně členem realizačního týmu). Maximální výše použité dotace je 15 tis. Kč měsíčně v jednotlivém případě,</w:t>
      </w:r>
    </w:p>
    <w:p w14:paraId="4C238BE4" w14:textId="0CDD77AC" w:rsidR="00F22F79" w:rsidRPr="00922E3A" w:rsidRDefault="00F22F79" w:rsidP="005C75B2">
      <w:pPr>
        <w:pStyle w:val="Odstavecseseznamem"/>
        <w:numPr>
          <w:ilvl w:val="0"/>
          <w:numId w:val="3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922E3A">
        <w:rPr>
          <w:rFonts w:ascii="Times New Roman" w:hAnsi="Times New Roman" w:cs="Times New Roman"/>
          <w:b/>
          <w:bCs/>
        </w:rPr>
        <w:t>změny v</w:t>
      </w:r>
      <w:r>
        <w:rPr>
          <w:rFonts w:ascii="Times New Roman" w:hAnsi="Times New Roman" w:cs="Times New Roman"/>
          <w:b/>
          <w:bCs/>
        </w:rPr>
        <w:t> externě dodaných službách</w:t>
      </w:r>
      <w:r w:rsidR="006868D2">
        <w:rPr>
          <w:rFonts w:ascii="Times New Roman" w:hAnsi="Times New Roman" w:cs="Times New Roman"/>
          <w:b/>
          <w:bCs/>
        </w:rPr>
        <w:t>,</w:t>
      </w:r>
      <w:r w:rsidRPr="00922E3A">
        <w:rPr>
          <w:rFonts w:ascii="Times New Roman" w:hAnsi="Times New Roman" w:cs="Times New Roman"/>
          <w:b/>
          <w:bCs/>
        </w:rPr>
        <w:t xml:space="preserve"> </w:t>
      </w:r>
      <w:r w:rsidR="004C402F">
        <w:rPr>
          <w:rFonts w:ascii="Times New Roman" w:hAnsi="Times New Roman" w:cs="Times New Roman"/>
          <w:b/>
          <w:bCs/>
        </w:rPr>
        <w:t>došlo k omezení</w:t>
      </w:r>
      <w:r w:rsidR="004C402F" w:rsidRPr="00922E3A">
        <w:rPr>
          <w:rFonts w:ascii="Times New Roman" w:hAnsi="Times New Roman" w:cs="Times New Roman"/>
          <w:b/>
          <w:bCs/>
        </w:rPr>
        <w:t xml:space="preserve"> výše celkové měsíční odměny</w:t>
      </w:r>
      <w:r w:rsidRPr="00922E3A">
        <w:rPr>
          <w:rFonts w:ascii="Times New Roman" w:hAnsi="Times New Roman" w:cs="Times New Roman"/>
          <w:b/>
          <w:bCs/>
        </w:rPr>
        <w:t xml:space="preserve"> takto</w:t>
      </w:r>
      <w:r w:rsidRPr="00922E3A">
        <w:rPr>
          <w:rFonts w:ascii="Times New Roman" w:hAnsi="Times New Roman" w:cs="Times New Roman"/>
        </w:rPr>
        <w:t xml:space="preserve">: </w:t>
      </w:r>
      <w:r w:rsidRPr="00922E3A">
        <w:rPr>
          <w:rFonts w:ascii="Times New Roman" w:eastAsia="Times New Roman" w:hAnsi="Times New Roman" w:cs="Times New Roman"/>
          <w:lang w:eastAsia="cs-CZ"/>
        </w:rPr>
        <w:t>externě dodané trenérské služby</w:t>
      </w:r>
      <w:r>
        <w:rPr>
          <w:rFonts w:ascii="Times New Roman" w:eastAsia="Times New Roman" w:hAnsi="Times New Roman" w:cs="Times New Roman"/>
          <w:lang w:eastAsia="cs-CZ"/>
        </w:rPr>
        <w:t xml:space="preserve"> a služby rozhodčích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, maximálně však </w:t>
      </w: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>ve výši 40 tis. Kč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 na osobu a měsíc, externě dodané zdravotní služby, služby fyzioterapie, rehabilitační služby, regenerační služby, kondiční vyšetření, služby výživového poradenství, služby psychodiagnostiky, služby technického a servisního zabezpečení, – maximálně </w:t>
      </w: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>však do výše 50 tis. Kč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 na jednotlivou službu a měsíc, externě dodaná pořadatelská, bezpečnostní, </w:t>
      </w: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>účetní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 a úklidová služba – maximálně však </w:t>
      </w:r>
      <w:r w:rsidRPr="00922E3A">
        <w:rPr>
          <w:rFonts w:ascii="Times New Roman" w:eastAsia="Times New Roman" w:hAnsi="Times New Roman" w:cs="Times New Roman"/>
          <w:b/>
          <w:bCs/>
          <w:lang w:eastAsia="cs-CZ"/>
        </w:rPr>
        <w:t>do výše 50 tis. Kč</w:t>
      </w:r>
      <w:r w:rsidRPr="00922E3A">
        <w:rPr>
          <w:rFonts w:ascii="Times New Roman" w:eastAsia="Times New Roman" w:hAnsi="Times New Roman" w:cs="Times New Roman"/>
          <w:lang w:eastAsia="cs-CZ"/>
        </w:rPr>
        <w:t xml:space="preserve"> na jednotlivou službu a měsíc</w:t>
      </w:r>
      <w:r>
        <w:rPr>
          <w:rFonts w:ascii="Times New Roman" w:eastAsia="Times New Roman" w:hAnsi="Times New Roman" w:cs="Times New Roman"/>
          <w:lang w:eastAsia="cs-CZ"/>
        </w:rPr>
        <w:t>,</w:t>
      </w:r>
    </w:p>
    <w:p w14:paraId="2A24A6E3" w14:textId="77777777" w:rsidR="00750483" w:rsidRPr="00922E3A" w:rsidRDefault="00750483" w:rsidP="005C75B2">
      <w:pPr>
        <w:pStyle w:val="Odstavecseseznamem"/>
        <w:numPr>
          <w:ilvl w:val="0"/>
          <w:numId w:val="3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922E3A">
        <w:rPr>
          <w:rFonts w:ascii="Times New Roman" w:hAnsi="Times New Roman" w:cs="Times New Roman"/>
          <w:lang w:eastAsia="cs-CZ"/>
        </w:rPr>
        <w:t xml:space="preserve">u internetových, webových i tiskových služeb došlo ke zvýšení omezení horní hranice použití z 10 % </w:t>
      </w:r>
      <w:r w:rsidRPr="00922E3A">
        <w:rPr>
          <w:rFonts w:ascii="Times New Roman" w:hAnsi="Times New Roman" w:cs="Times New Roman"/>
          <w:b/>
          <w:bCs/>
          <w:lang w:eastAsia="cs-CZ"/>
        </w:rPr>
        <w:t>na 20 % z celkové výše získané dotace,</w:t>
      </w:r>
    </w:p>
    <w:p w14:paraId="6C9BBE35" w14:textId="30599F03" w:rsidR="00750483" w:rsidRPr="00922E3A" w:rsidRDefault="00750483" w:rsidP="005C75B2">
      <w:pPr>
        <w:pStyle w:val="Odstavecseseznamem"/>
        <w:numPr>
          <w:ilvl w:val="0"/>
          <w:numId w:val="3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066A58">
        <w:rPr>
          <w:rFonts w:ascii="Times New Roman" w:eastAsia="Times New Roman" w:hAnsi="Times New Roman" w:cs="Times New Roman"/>
          <w:b/>
          <w:bCs/>
          <w:lang w:eastAsia="cs-CZ"/>
        </w:rPr>
        <w:t xml:space="preserve">drobné opravy a údržbu sportovišť neinvestičního charakteru </w:t>
      </w:r>
      <w:r w:rsidRPr="00922E3A">
        <w:rPr>
          <w:rFonts w:ascii="Times New Roman" w:eastAsia="Times New Roman" w:hAnsi="Times New Roman" w:cs="Times New Roman"/>
          <w:lang w:eastAsia="cs-CZ"/>
        </w:rPr>
        <w:t>(v maximální souhrnné částce do 30 % z maximální výše poskytnuté dotace) nelze jako uznatelné uplatnit v případě opravy majetku, který je ve vlastnictví SMO a městských obvodů SMO, příspěvkových organizací zřízeným SMO nebo městským obvodem SMO, obchodních společností s majetkovou účastí SMO nebo městského obvodu SMO,</w:t>
      </w:r>
    </w:p>
    <w:p w14:paraId="7C00F77E" w14:textId="69F93C56" w:rsidR="00F22F79" w:rsidRDefault="00750483" w:rsidP="005C75B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 osobních nákladů došlo </w:t>
      </w:r>
      <w:r w:rsidR="004C402F">
        <w:rPr>
          <w:rFonts w:ascii="Times New Roman" w:hAnsi="Times New Roman" w:cs="Times New Roman"/>
          <w:b/>
          <w:bCs/>
        </w:rPr>
        <w:t>k omezení</w:t>
      </w:r>
      <w:r w:rsidR="004C402F" w:rsidRPr="00922E3A">
        <w:rPr>
          <w:rFonts w:ascii="Times New Roman" w:hAnsi="Times New Roman" w:cs="Times New Roman"/>
          <w:b/>
          <w:bCs/>
        </w:rPr>
        <w:t xml:space="preserve"> výše celkové měsíční odměny </w:t>
      </w:r>
      <w:r>
        <w:rPr>
          <w:rFonts w:ascii="Times New Roman" w:hAnsi="Times New Roman" w:cs="Times New Roman"/>
          <w:b/>
          <w:bCs/>
        </w:rPr>
        <w:t xml:space="preserve">takto: </w:t>
      </w:r>
      <w:r w:rsidRPr="00750483">
        <w:rPr>
          <w:rFonts w:ascii="Times New Roman" w:hAnsi="Times New Roman" w:cs="Times New Roman"/>
        </w:rPr>
        <w:t>osobní náklady (</w:t>
      </w:r>
      <w:r w:rsidRPr="00750483">
        <w:rPr>
          <w:rFonts w:ascii="Times New Roman" w:hAnsi="Times New Roman" w:cs="Times New Roman"/>
          <w:u w:val="single"/>
        </w:rPr>
        <w:t>tzn. hrubá mzda včetně zákonných odvodů na sociální a zdravotní pojištění</w:t>
      </w:r>
      <w:r w:rsidRPr="00750483">
        <w:rPr>
          <w:rFonts w:ascii="Times New Roman" w:hAnsi="Times New Roman" w:cs="Times New Roman"/>
        </w:rPr>
        <w:t xml:space="preserve">) na tyto vyjmenované zaměstnance – trenér a člen realizačního týmu, rozhodčí, úklid, ostraha, pořadatel, účetní a správce sportovišť, přičemž realizačním týmem se rozumí např. hlavní trenér, asistent trenéra, kondiční trenér, video trenér, trenér-skaut, vedoucí </w:t>
      </w:r>
      <w:r w:rsidRPr="00750483">
        <w:rPr>
          <w:rFonts w:ascii="Times New Roman" w:hAnsi="Times New Roman" w:cs="Times New Roman"/>
        </w:rPr>
        <w:lastRenderedPageBreak/>
        <w:t xml:space="preserve">týmu, lékař, psycholog, fyzioterapeut, masér, kustod, případně další pozice s ohledem na potřeby daného sportu. Žadatel je oprávněn pokrýt osobní náklady do výše max 50 tis. Kč na osobu </w:t>
      </w:r>
      <w:r w:rsidRPr="00974D44">
        <w:rPr>
          <w:rFonts w:ascii="Times New Roman" w:hAnsi="Times New Roman" w:cs="Times New Roman"/>
        </w:rPr>
        <w:t>a měsíc. Limit 50 tis. Kč je platný jak pro výkon práce v pracovním poměru, tak i na základě dohod o pracích konaných mimo pracovní poměr (DPP a DPČ)</w:t>
      </w:r>
      <w:r>
        <w:rPr>
          <w:rFonts w:ascii="Times New Roman" w:hAnsi="Times New Roman" w:cs="Times New Roman"/>
        </w:rPr>
        <w:t>,</w:t>
      </w:r>
    </w:p>
    <w:p w14:paraId="3E30535E" w14:textId="77777777" w:rsidR="00750483" w:rsidRPr="00974D44" w:rsidRDefault="00750483" w:rsidP="005C75B2">
      <w:pPr>
        <w:pStyle w:val="Odstavecseseznamem"/>
        <w:numPr>
          <w:ilvl w:val="0"/>
          <w:numId w:val="34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lang w:eastAsia="cs-CZ"/>
        </w:rPr>
      </w:pPr>
      <w:bookmarkStart w:id="3" w:name="_Hlk147221920"/>
      <w:r w:rsidRPr="00974D44">
        <w:rPr>
          <w:rFonts w:ascii="Times New Roman" w:hAnsi="Times New Roman" w:cs="Times New Roman"/>
          <w:b/>
          <w:bCs/>
        </w:rPr>
        <w:t xml:space="preserve">náklady projektu vyúčtovávané paušální částkou – </w:t>
      </w:r>
      <w:r w:rsidRPr="00974D44">
        <w:rPr>
          <w:rFonts w:ascii="Times New Roman" w:hAnsi="Times New Roman" w:cs="Times New Roman"/>
        </w:rPr>
        <w:t>č</w:t>
      </w:r>
      <w:r w:rsidRPr="00974D44">
        <w:rPr>
          <w:rFonts w:ascii="Times New Roman" w:eastAsia="Times New Roman" w:hAnsi="Times New Roman" w:cs="Times New Roman"/>
          <w:lang w:eastAsia="cs-CZ"/>
        </w:rPr>
        <w:t xml:space="preserve">ást nákladů na realizaci projektu může být v souladu s ustanovením § 10a odst. 8 zákona č. 250/2000 Sb., o rozpočtových pravidlech územních rozpočtů, ve znění pozdějších předpisů, vyúčtována paušální částkou a jejich výše nemusí být prokazována v rámci finančního vypořádání dotace. </w:t>
      </w:r>
      <w:bookmarkEnd w:id="3"/>
      <w:r w:rsidRPr="00974D44">
        <w:rPr>
          <w:rFonts w:ascii="Times New Roman" w:eastAsia="Times New Roman" w:hAnsi="Times New Roman" w:cs="Times New Roman"/>
          <w:lang w:eastAsia="cs-CZ"/>
        </w:rPr>
        <w:t xml:space="preserve">Paušální částka je stanovena ve výši 10 % z poskytnuté dotace, maximálně však do výše 250 000 Kč. </w:t>
      </w:r>
    </w:p>
    <w:p w14:paraId="40D033DB" w14:textId="77777777" w:rsidR="00750483" w:rsidRPr="00922E3A" w:rsidRDefault="00750483" w:rsidP="005C75B2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14:paraId="278BD7F2" w14:textId="5CC50312" w:rsidR="00F22F79" w:rsidRDefault="00E15E6A" w:rsidP="005C75B2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E15E6A">
        <w:rPr>
          <w:rFonts w:ascii="Times New Roman" w:hAnsi="Times New Roman" w:cs="Times New Roman"/>
        </w:rPr>
        <w:t>Článek XII</w:t>
      </w:r>
      <w:r>
        <w:rPr>
          <w:rFonts w:ascii="Times New Roman" w:hAnsi="Times New Roman" w:cs="Times New Roman"/>
        </w:rPr>
        <w:t>, odst.3: Byly navýšeny finanční rámce jednotlivých sportovních kategorií takto:</w:t>
      </w:r>
    </w:p>
    <w:tbl>
      <w:tblPr>
        <w:tblStyle w:val="Mkatabulky"/>
        <w:tblW w:w="8347" w:type="dxa"/>
        <w:tblInd w:w="720" w:type="dxa"/>
        <w:tblLook w:val="04A0" w:firstRow="1" w:lastRow="0" w:firstColumn="1" w:lastColumn="0" w:noHBand="0" w:noVBand="1"/>
      </w:tblPr>
      <w:tblGrid>
        <w:gridCol w:w="1145"/>
        <w:gridCol w:w="3800"/>
        <w:gridCol w:w="1701"/>
        <w:gridCol w:w="1701"/>
      </w:tblGrid>
      <w:tr w:rsidR="00E15E6A" w14:paraId="5BF75A91" w14:textId="16AC47BA" w:rsidTr="007E767F">
        <w:tc>
          <w:tcPr>
            <w:tcW w:w="1145" w:type="dxa"/>
          </w:tcPr>
          <w:p w14:paraId="0F7F9258" w14:textId="6613E5E7" w:rsidR="00E15E6A" w:rsidRPr="00E15E6A" w:rsidRDefault="00E15E6A" w:rsidP="005C75B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E6A">
              <w:rPr>
                <w:rFonts w:ascii="Times New Roman" w:hAnsi="Times New Roman" w:cs="Times New Roman"/>
                <w:b/>
                <w:bCs/>
              </w:rPr>
              <w:t>Kategorie</w:t>
            </w:r>
          </w:p>
        </w:tc>
        <w:tc>
          <w:tcPr>
            <w:tcW w:w="3800" w:type="dxa"/>
          </w:tcPr>
          <w:p w14:paraId="2C1DEBDF" w14:textId="3085595B" w:rsidR="00E15E6A" w:rsidRPr="00E15E6A" w:rsidRDefault="00E15E6A" w:rsidP="005C75B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E6A">
              <w:rPr>
                <w:rFonts w:ascii="Times New Roman" w:hAnsi="Times New Roman" w:cs="Times New Roman"/>
                <w:b/>
                <w:bCs/>
              </w:rPr>
              <w:t>Druh sportu</w:t>
            </w:r>
          </w:p>
        </w:tc>
        <w:tc>
          <w:tcPr>
            <w:tcW w:w="1701" w:type="dxa"/>
          </w:tcPr>
          <w:p w14:paraId="12EEA2CE" w14:textId="4F645291" w:rsidR="00E15E6A" w:rsidRPr="00E15E6A" w:rsidRDefault="00E15E6A" w:rsidP="005C75B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E6A">
              <w:rPr>
                <w:rFonts w:ascii="Times New Roman" w:hAnsi="Times New Roman" w:cs="Times New Roman"/>
                <w:b/>
                <w:bCs/>
              </w:rPr>
              <w:t>Max výše dotace 2024 v Kč</w:t>
            </w:r>
          </w:p>
        </w:tc>
        <w:tc>
          <w:tcPr>
            <w:tcW w:w="1701" w:type="dxa"/>
          </w:tcPr>
          <w:p w14:paraId="67E875AD" w14:textId="7D8CAB55" w:rsidR="00E15E6A" w:rsidRPr="00E15E6A" w:rsidRDefault="00E15E6A" w:rsidP="005C75B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E6A">
              <w:rPr>
                <w:rFonts w:ascii="Times New Roman" w:hAnsi="Times New Roman" w:cs="Times New Roman"/>
                <w:b/>
                <w:bCs/>
              </w:rPr>
              <w:t>Max výše dotace 202</w:t>
            </w:r>
            <w:r w:rsidR="006805D3">
              <w:rPr>
                <w:rFonts w:ascii="Times New Roman" w:hAnsi="Times New Roman" w:cs="Times New Roman"/>
                <w:b/>
                <w:bCs/>
              </w:rPr>
              <w:t>5</w:t>
            </w:r>
            <w:r w:rsidRPr="00E15E6A">
              <w:rPr>
                <w:rFonts w:ascii="Times New Roman" w:hAnsi="Times New Roman" w:cs="Times New Roman"/>
                <w:b/>
                <w:bCs/>
              </w:rPr>
              <w:t xml:space="preserve"> v Kč</w:t>
            </w:r>
          </w:p>
        </w:tc>
      </w:tr>
      <w:tr w:rsidR="00E15E6A" w14:paraId="48386F5D" w14:textId="7663977C" w:rsidTr="007E767F">
        <w:tc>
          <w:tcPr>
            <w:tcW w:w="1145" w:type="dxa"/>
          </w:tcPr>
          <w:p w14:paraId="3B5A5C05" w14:textId="5A8DAB29" w:rsidR="00E15E6A" w:rsidRDefault="00E15E6A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0" w:type="dxa"/>
          </w:tcPr>
          <w:p w14:paraId="14890283" w14:textId="1B854EAB" w:rsidR="00E15E6A" w:rsidRDefault="00E15E6A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Fotbal, lední hokej (nejvyšší soutěž)</w:t>
            </w:r>
          </w:p>
        </w:tc>
        <w:tc>
          <w:tcPr>
            <w:tcW w:w="1701" w:type="dxa"/>
          </w:tcPr>
          <w:p w14:paraId="67321522" w14:textId="0F582B62" w:rsidR="00E15E6A" w:rsidRDefault="00E15E6A" w:rsidP="005C75B2">
            <w:pPr>
              <w:pStyle w:val="Odstavecseseznamem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30 000 000 </w:t>
            </w:r>
          </w:p>
        </w:tc>
        <w:tc>
          <w:tcPr>
            <w:tcW w:w="1701" w:type="dxa"/>
          </w:tcPr>
          <w:p w14:paraId="0761A660" w14:textId="192D666A" w:rsidR="00E15E6A" w:rsidRDefault="00E15E6A" w:rsidP="005C75B2">
            <w:pPr>
              <w:pStyle w:val="Odstavecseseznamem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35 000 000</w:t>
            </w:r>
          </w:p>
        </w:tc>
      </w:tr>
      <w:tr w:rsidR="00E15E6A" w14:paraId="45275F92" w14:textId="46DED5A7" w:rsidTr="007E767F">
        <w:tc>
          <w:tcPr>
            <w:tcW w:w="1145" w:type="dxa"/>
          </w:tcPr>
          <w:p w14:paraId="38152F5B" w14:textId="7DBEA075" w:rsidR="00E15E6A" w:rsidRDefault="00E15E6A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1FC69778" w14:textId="4E5D91DA" w:rsidR="00E15E6A" w:rsidRDefault="00E15E6A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Fotbal, lední hokej (druhá nejvyšší soutěž)</w:t>
            </w:r>
          </w:p>
        </w:tc>
        <w:tc>
          <w:tcPr>
            <w:tcW w:w="1701" w:type="dxa"/>
          </w:tcPr>
          <w:p w14:paraId="20AD8F2B" w14:textId="367F54C1" w:rsidR="00E15E6A" w:rsidRDefault="00E15E6A" w:rsidP="005C75B2">
            <w:pPr>
              <w:pStyle w:val="Odstavecseseznamem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7 000 000</w:t>
            </w:r>
          </w:p>
        </w:tc>
        <w:tc>
          <w:tcPr>
            <w:tcW w:w="1701" w:type="dxa"/>
          </w:tcPr>
          <w:p w14:paraId="3D5A1D6B" w14:textId="01F11F77" w:rsidR="00E15E6A" w:rsidRDefault="00E15E6A" w:rsidP="005C75B2">
            <w:pPr>
              <w:pStyle w:val="Odstavecseseznamem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9 500 000</w:t>
            </w:r>
          </w:p>
        </w:tc>
      </w:tr>
      <w:tr w:rsidR="00E15E6A" w14:paraId="70F1FDA7" w14:textId="2AE003D2" w:rsidTr="007E767F">
        <w:tc>
          <w:tcPr>
            <w:tcW w:w="1145" w:type="dxa"/>
          </w:tcPr>
          <w:p w14:paraId="128A4BBE" w14:textId="087DF2FA" w:rsidR="00E15E6A" w:rsidRDefault="00E15E6A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0" w:type="dxa"/>
          </w:tcPr>
          <w:p w14:paraId="5E887A7C" w14:textId="7254B887" w:rsidR="00E15E6A" w:rsidRDefault="00E15E6A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Basketbal, volejbal, házená, florbal, </w:t>
            </w:r>
            <w:r w:rsidRPr="00E15E6A">
              <w:rPr>
                <w:rFonts w:ascii="Times New Roman" w:hAnsi="Times New Roman" w:cs="Times New Roman"/>
                <w:b/>
                <w:bCs/>
              </w:rPr>
              <w:t>gymnastika</w:t>
            </w:r>
            <w:r>
              <w:rPr>
                <w:rFonts w:ascii="Times New Roman" w:hAnsi="Times New Roman" w:cs="Times New Roman"/>
              </w:rPr>
              <w:t xml:space="preserve"> (nejvyšší soutěž). </w:t>
            </w:r>
            <w:r w:rsidRPr="007E767F">
              <w:rPr>
                <w:rFonts w:ascii="Times New Roman" w:hAnsi="Times New Roman" w:cs="Times New Roman"/>
                <w:b/>
                <w:bCs/>
              </w:rPr>
              <w:t>Gymnastika nově zařazena do kategorie 3, původně v kategorii 5</w:t>
            </w:r>
          </w:p>
        </w:tc>
        <w:tc>
          <w:tcPr>
            <w:tcW w:w="1701" w:type="dxa"/>
          </w:tcPr>
          <w:p w14:paraId="34CFC54F" w14:textId="62CE5A8C" w:rsidR="00E15E6A" w:rsidRDefault="00E15E6A" w:rsidP="005C75B2">
            <w:pPr>
              <w:pStyle w:val="Odstavecseseznamem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7 000 000</w:t>
            </w:r>
          </w:p>
        </w:tc>
        <w:tc>
          <w:tcPr>
            <w:tcW w:w="1701" w:type="dxa"/>
          </w:tcPr>
          <w:p w14:paraId="21D12E82" w14:textId="4D1B492C" w:rsidR="00E15E6A" w:rsidRDefault="00E15E6A" w:rsidP="005C75B2">
            <w:pPr>
              <w:pStyle w:val="Odstavecseseznamem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7 000 000</w:t>
            </w:r>
          </w:p>
        </w:tc>
      </w:tr>
      <w:tr w:rsidR="00E15E6A" w14:paraId="67EA37B1" w14:textId="571AAC8A" w:rsidTr="007E767F">
        <w:tc>
          <w:tcPr>
            <w:tcW w:w="1145" w:type="dxa"/>
          </w:tcPr>
          <w:p w14:paraId="0E9CD400" w14:textId="6304B30D" w:rsidR="00E15E6A" w:rsidRDefault="00E15E6A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14:paraId="317DBFDE" w14:textId="57B31B40" w:rsidR="00E15E6A" w:rsidRDefault="009A047D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15E6A">
              <w:rPr>
                <w:rFonts w:ascii="Times New Roman" w:hAnsi="Times New Roman" w:cs="Times New Roman"/>
              </w:rPr>
              <w:t xml:space="preserve">tletika </w:t>
            </w:r>
            <w:r w:rsidR="00E15E6A" w:rsidRPr="00E15E6A">
              <w:rPr>
                <w:rFonts w:ascii="Times New Roman" w:hAnsi="Times New Roman" w:cs="Times New Roman"/>
                <w:b/>
                <w:bCs/>
              </w:rPr>
              <w:t>(nově přeřazena do kategorie 3)</w:t>
            </w:r>
          </w:p>
        </w:tc>
        <w:tc>
          <w:tcPr>
            <w:tcW w:w="1701" w:type="dxa"/>
          </w:tcPr>
          <w:p w14:paraId="40368682" w14:textId="0C198C36" w:rsidR="00E15E6A" w:rsidRDefault="00E15E6A" w:rsidP="005C75B2">
            <w:pPr>
              <w:pStyle w:val="Odstavecseseznamem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6 000 000 </w:t>
            </w:r>
          </w:p>
        </w:tc>
        <w:tc>
          <w:tcPr>
            <w:tcW w:w="1701" w:type="dxa"/>
          </w:tcPr>
          <w:p w14:paraId="06D3016C" w14:textId="1FFA77A6" w:rsidR="00E15E6A" w:rsidRDefault="00E15E6A" w:rsidP="005C75B2">
            <w:pPr>
              <w:pStyle w:val="Odstavecseseznamem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7 000 000</w:t>
            </w:r>
          </w:p>
        </w:tc>
      </w:tr>
      <w:tr w:rsidR="00E15E6A" w14:paraId="0BF87C78" w14:textId="77777777" w:rsidTr="007E767F">
        <w:tc>
          <w:tcPr>
            <w:tcW w:w="1145" w:type="dxa"/>
          </w:tcPr>
          <w:p w14:paraId="7661F62C" w14:textId="6593ADA1" w:rsidR="00E15E6A" w:rsidRDefault="004C402F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0" w:type="dxa"/>
          </w:tcPr>
          <w:p w14:paraId="272DE182" w14:textId="5D035C5F" w:rsidR="00E15E6A" w:rsidRDefault="007E767F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Judo, box, zápas, stolní tenis, plavání, lukostřelba, baseball, softball, americký fotbal, badminton (nejvyšší soutěž)</w:t>
            </w:r>
          </w:p>
        </w:tc>
        <w:tc>
          <w:tcPr>
            <w:tcW w:w="1701" w:type="dxa"/>
          </w:tcPr>
          <w:p w14:paraId="263104E1" w14:textId="1C207D95" w:rsidR="00E15E6A" w:rsidRDefault="007E767F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2 000 000</w:t>
            </w:r>
          </w:p>
        </w:tc>
        <w:tc>
          <w:tcPr>
            <w:tcW w:w="1701" w:type="dxa"/>
          </w:tcPr>
          <w:p w14:paraId="4194FE9C" w14:textId="0DCEB1EF" w:rsidR="00E15E6A" w:rsidRDefault="007E767F" w:rsidP="005C75B2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3 000 000</w:t>
            </w:r>
          </w:p>
        </w:tc>
      </w:tr>
      <w:tr w:rsidR="006805D3" w14:paraId="7382DBCB" w14:textId="77777777" w:rsidTr="006805D3">
        <w:trPr>
          <w:trHeight w:val="695"/>
        </w:trPr>
        <w:tc>
          <w:tcPr>
            <w:tcW w:w="1145" w:type="dxa"/>
          </w:tcPr>
          <w:p w14:paraId="7BCFFB50" w14:textId="52554C66" w:rsidR="006805D3" w:rsidRDefault="004C402F" w:rsidP="005C75B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0" w:type="dxa"/>
          </w:tcPr>
          <w:p w14:paraId="74E929B7" w14:textId="5A62088F" w:rsidR="006805D3" w:rsidRPr="006805D3" w:rsidRDefault="00BB63DD" w:rsidP="005C75B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 w:rsidRPr="006805D3">
              <w:rPr>
                <w:rFonts w:ascii="Times New Roman" w:hAnsi="Times New Roman" w:cs="Times New Roman"/>
                <w:b/>
                <w:bCs/>
              </w:rPr>
              <w:t>F</w:t>
            </w:r>
            <w:r w:rsidR="006805D3" w:rsidRPr="006805D3">
              <w:rPr>
                <w:rFonts w:ascii="Times New Roman" w:hAnsi="Times New Roman" w:cs="Times New Roman"/>
                <w:b/>
                <w:bCs/>
              </w:rPr>
              <w:t>otbal</w:t>
            </w:r>
            <w:r>
              <w:rPr>
                <w:rFonts w:ascii="Times New Roman" w:hAnsi="Times New Roman" w:cs="Times New Roman"/>
                <w:b/>
                <w:bCs/>
              </w:rPr>
              <w:t>, lední hokej</w:t>
            </w:r>
            <w:r w:rsidR="006805D3" w:rsidRPr="006805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805D3" w:rsidRPr="006805D3">
              <w:rPr>
                <w:rFonts w:ascii="Times New Roman" w:hAnsi="Times New Roman" w:cs="Times New Roman"/>
              </w:rPr>
              <w:t>(třetí nejvyšší soutěž)</w:t>
            </w:r>
            <w:r w:rsidR="006805D3">
              <w:rPr>
                <w:rFonts w:ascii="Times New Roman" w:hAnsi="Times New Roman" w:cs="Times New Roman"/>
              </w:rPr>
              <w:t xml:space="preserve"> – </w:t>
            </w:r>
            <w:r w:rsidR="006805D3" w:rsidRPr="006805D3">
              <w:rPr>
                <w:rFonts w:ascii="Times New Roman" w:hAnsi="Times New Roman" w:cs="Times New Roman"/>
                <w:b/>
                <w:bCs/>
              </w:rPr>
              <w:t>nová kategorie</w:t>
            </w:r>
            <w:r w:rsidR="006805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2FF242D9" w14:textId="33F9C8C2" w:rsidR="006805D3" w:rsidRDefault="006805D3" w:rsidP="006805D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BFB51ED" w14:textId="6DD8DF42" w:rsidR="006805D3" w:rsidRDefault="006805D3" w:rsidP="006805D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1 500 000</w:t>
            </w:r>
          </w:p>
        </w:tc>
      </w:tr>
    </w:tbl>
    <w:p w14:paraId="0A899FD2" w14:textId="77777777" w:rsidR="00E15E6A" w:rsidRPr="00E15E6A" w:rsidRDefault="00E15E6A" w:rsidP="005C75B2">
      <w:pPr>
        <w:pStyle w:val="Odstavecseseznamem"/>
        <w:jc w:val="both"/>
        <w:rPr>
          <w:rFonts w:ascii="Times New Roman" w:hAnsi="Times New Roman" w:cs="Times New Roman"/>
        </w:rPr>
      </w:pPr>
    </w:p>
    <w:p w14:paraId="39F926C2" w14:textId="35460870" w:rsidR="000367CF" w:rsidRPr="00C64D93" w:rsidRDefault="007D4503" w:rsidP="005C75B2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</w:rPr>
      </w:pPr>
      <w:r w:rsidRPr="00C64D93">
        <w:rPr>
          <w:rFonts w:ascii="Times New Roman" w:hAnsi="Times New Roman" w:cs="Times New Roman"/>
          <w:bCs/>
        </w:rPr>
        <w:t>V závislosti na bod</w:t>
      </w:r>
      <w:r w:rsidR="006868D2">
        <w:rPr>
          <w:rFonts w:ascii="Times New Roman" w:hAnsi="Times New Roman" w:cs="Times New Roman"/>
          <w:bCs/>
        </w:rPr>
        <w:t>u</w:t>
      </w:r>
      <w:r w:rsidRPr="00C64D93">
        <w:rPr>
          <w:rFonts w:ascii="Times New Roman" w:hAnsi="Times New Roman" w:cs="Times New Roman"/>
          <w:bCs/>
        </w:rPr>
        <w:t xml:space="preserve"> 4) </w:t>
      </w:r>
      <w:r w:rsidR="00066A58">
        <w:rPr>
          <w:rFonts w:ascii="Times New Roman" w:hAnsi="Times New Roman" w:cs="Times New Roman"/>
          <w:bCs/>
        </w:rPr>
        <w:t xml:space="preserve">této důvodové zprávy </w:t>
      </w:r>
      <w:r w:rsidRPr="00C64D93">
        <w:rPr>
          <w:rFonts w:ascii="Times New Roman" w:hAnsi="Times New Roman" w:cs="Times New Roman"/>
          <w:bCs/>
        </w:rPr>
        <w:t xml:space="preserve">se mění článek IV. Finanční rámec programu, bod 3: </w:t>
      </w:r>
      <w:r w:rsidRPr="00C64D93">
        <w:rPr>
          <w:rFonts w:ascii="Times New Roman" w:hAnsi="Times New Roman" w:cs="Times New Roman"/>
        </w:rPr>
        <w:t xml:space="preserve">Maximální výše poskytnuté dotace na jeden projekt činí </w:t>
      </w:r>
      <w:r w:rsidRPr="00C64D93">
        <w:rPr>
          <w:rFonts w:ascii="Times New Roman" w:hAnsi="Times New Roman" w:cs="Times New Roman"/>
          <w:b/>
          <w:bCs/>
        </w:rPr>
        <w:t>35 000 000 Kč.</w:t>
      </w:r>
    </w:p>
    <w:p w14:paraId="1E997A33" w14:textId="2092BE96" w:rsidR="00C64D93" w:rsidRDefault="00C64D93" w:rsidP="005C75B2">
      <w:pPr>
        <w:pStyle w:val="Odstavecseseznamem"/>
        <w:numPr>
          <w:ilvl w:val="0"/>
          <w:numId w:val="33"/>
        </w:numPr>
        <w:ind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Článek XI, odst. 4 nový bod: </w:t>
      </w:r>
      <w:r w:rsidRPr="002F3B46">
        <w:rPr>
          <w:rFonts w:ascii="Times New Roman" w:hAnsi="Times New Roman" w:cs="Times New Roman"/>
          <w:bCs/>
        </w:rPr>
        <w:t xml:space="preserve">SMO může rozhodnout o úpravě uznatelných nákladů financovatelných z dotace uvedených ve smlouvě po uzavření smlouvy s konkrétním příjemcem dotace, avšak se nemůže jednat nikdy o jiné uznatelné náklady než vymezené </w:t>
      </w:r>
      <w:r w:rsidR="006868D2">
        <w:rPr>
          <w:rFonts w:ascii="Times New Roman" w:hAnsi="Times New Roman" w:cs="Times New Roman"/>
          <w:bCs/>
        </w:rPr>
        <w:t>jako uznatelné</w:t>
      </w:r>
      <w:r w:rsidRPr="002F3B46">
        <w:rPr>
          <w:rFonts w:ascii="Times New Roman" w:hAnsi="Times New Roman" w:cs="Times New Roman"/>
          <w:bCs/>
        </w:rPr>
        <w:t xml:space="preserve"> v programu</w:t>
      </w:r>
      <w:r>
        <w:rPr>
          <w:rFonts w:ascii="Times New Roman" w:hAnsi="Times New Roman" w:cs="Times New Roman"/>
          <w:bCs/>
        </w:rPr>
        <w:t>, na základě kterého bude možné uzavírat případné dodatky ke stávající dotační smlouvě“.</w:t>
      </w:r>
    </w:p>
    <w:p w14:paraId="58C32916" w14:textId="520C0FC7" w:rsidR="00101B2A" w:rsidRDefault="00101B2A" w:rsidP="00101B2A">
      <w:pPr>
        <w:pStyle w:val="Odstavecseseznamem"/>
        <w:ind w:right="-142"/>
        <w:jc w:val="both"/>
        <w:rPr>
          <w:rFonts w:ascii="Times New Roman" w:hAnsi="Times New Roman" w:cs="Times New Roman"/>
          <w:bCs/>
        </w:rPr>
      </w:pPr>
    </w:p>
    <w:p w14:paraId="33C61684" w14:textId="77777777" w:rsidR="00101B2A" w:rsidRPr="00714FDC" w:rsidRDefault="00101B2A" w:rsidP="00101B2A">
      <w:pPr>
        <w:pStyle w:val="Odstavecseseznamem"/>
        <w:ind w:right="-142"/>
        <w:jc w:val="both"/>
        <w:rPr>
          <w:rFonts w:ascii="Times New Roman" w:hAnsi="Times New Roman" w:cs="Times New Roman"/>
          <w:bCs/>
        </w:rPr>
      </w:pPr>
    </w:p>
    <w:p w14:paraId="3C373ED6" w14:textId="67004C7A" w:rsidR="001B43AB" w:rsidRPr="005C75B2" w:rsidRDefault="000B238D" w:rsidP="005C7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5B2">
        <w:rPr>
          <w:rFonts w:ascii="Times New Roman" w:hAnsi="Times New Roman" w:cs="Times New Roman"/>
          <w:b/>
          <w:sz w:val="24"/>
          <w:szCs w:val="24"/>
          <w:u w:val="single"/>
        </w:rPr>
        <w:t xml:space="preserve">c) </w:t>
      </w:r>
      <w:r w:rsidR="001B43AB" w:rsidRPr="005C75B2">
        <w:rPr>
          <w:rFonts w:ascii="Times New Roman" w:hAnsi="Times New Roman" w:cs="Times New Roman"/>
          <w:b/>
          <w:sz w:val="24"/>
          <w:szCs w:val="24"/>
          <w:u w:val="single"/>
        </w:rPr>
        <w:t>Oblast sportovních akcí</w:t>
      </w:r>
      <w:r w:rsidR="008A4E09" w:rsidRPr="005C75B2">
        <w:rPr>
          <w:rFonts w:ascii="Times New Roman" w:hAnsi="Times New Roman" w:cs="Times New Roman"/>
          <w:b/>
          <w:sz w:val="24"/>
          <w:szCs w:val="24"/>
          <w:u w:val="single"/>
        </w:rPr>
        <w:t xml:space="preserve"> / změny, novinky</w:t>
      </w:r>
    </w:p>
    <w:p w14:paraId="76ABDB7F" w14:textId="33FD0C9E" w:rsidR="0005794B" w:rsidRDefault="0005794B" w:rsidP="005C75B2">
      <w:pPr>
        <w:pStyle w:val="Odstavecseseznamem"/>
        <w:numPr>
          <w:ilvl w:val="0"/>
          <w:numId w:val="22"/>
        </w:numPr>
        <w:spacing w:before="120" w:after="120"/>
        <w:jc w:val="both"/>
      </w:pPr>
      <w:r>
        <w:rPr>
          <w:rFonts w:ascii="Times New Roman" w:hAnsi="Times New Roman" w:cs="Times New Roman"/>
        </w:rPr>
        <w:t>Došlo ke zvýšení celkového finančního rámce podpory o 10 %, a to na 16 500 000 Kč</w:t>
      </w:r>
      <w:r w:rsidR="005C75B2">
        <w:rPr>
          <w:rFonts w:ascii="Times New Roman" w:hAnsi="Times New Roman" w:cs="Times New Roman"/>
        </w:rPr>
        <w:t>,</w:t>
      </w:r>
    </w:p>
    <w:p w14:paraId="5B9BB801" w14:textId="5F603202" w:rsidR="008A4E09" w:rsidRPr="00F22F79" w:rsidRDefault="008A4E09" w:rsidP="005C75B2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</w:rPr>
        <w:t xml:space="preserve">Článek XI, odst.1, bod 1.7: Uznatelné náklady projektu: </w:t>
      </w:r>
      <w:r w:rsidRPr="006324C8">
        <w:rPr>
          <w:rFonts w:ascii="Times New Roman" w:hAnsi="Times New Roman" w:cs="Times New Roman"/>
        </w:rPr>
        <w:t xml:space="preserve">Uznatelným nákladem je náklad, který je uveden v položkovém rozpočtu projektu, </w:t>
      </w:r>
      <w:r w:rsidRPr="006324C8">
        <w:rPr>
          <w:rFonts w:ascii="Times New Roman" w:hAnsi="Times New Roman" w:cs="Times New Roman"/>
          <w:b/>
          <w:bCs/>
        </w:rPr>
        <w:t xml:space="preserve">přičemž jsou povoleny libovolné přesuny mezi jednotlivými nákladovými položkami za podmínky dodržení limitů uvedených u konkrétních uznatelných nákladů </w:t>
      </w:r>
      <w:r w:rsidRPr="006868D2">
        <w:rPr>
          <w:rFonts w:ascii="Times New Roman" w:hAnsi="Times New Roman" w:cs="Times New Roman"/>
        </w:rPr>
        <w:t>v odstavci 2</w:t>
      </w:r>
      <w:r w:rsidR="006868D2">
        <w:rPr>
          <w:rFonts w:ascii="Times New Roman" w:hAnsi="Times New Roman" w:cs="Times New Roman"/>
        </w:rPr>
        <w:t xml:space="preserve"> čl. XI programu.</w:t>
      </w:r>
      <w:r w:rsidRPr="006868D2">
        <w:rPr>
          <w:rFonts w:ascii="Times New Roman" w:hAnsi="Times New Roman" w:cs="Times New Roman"/>
        </w:rPr>
        <w:t xml:space="preserve"> </w:t>
      </w:r>
    </w:p>
    <w:p w14:paraId="48B7957E" w14:textId="77777777" w:rsidR="008A4E09" w:rsidRDefault="008A4E09" w:rsidP="005C75B2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Článek XI, odst.2</w:t>
      </w:r>
    </w:p>
    <w:p w14:paraId="45EECB74" w14:textId="77777777" w:rsidR="008A4E09" w:rsidRPr="004C402F" w:rsidRDefault="008A4E09" w:rsidP="005C75B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C402F">
        <w:rPr>
          <w:rFonts w:ascii="Times New Roman" w:hAnsi="Times New Roman" w:cs="Times New Roman"/>
        </w:rPr>
        <w:t xml:space="preserve">U věcných cen přibyly </w:t>
      </w:r>
      <w:r w:rsidRPr="004C402F">
        <w:rPr>
          <w:rFonts w:ascii="Times New Roman" w:hAnsi="Times New Roman" w:cs="Times New Roman"/>
          <w:b/>
          <w:bCs/>
        </w:rPr>
        <w:t>dárkové poukazy na sportovní potřeby</w:t>
      </w:r>
      <w:r w:rsidRPr="004C402F">
        <w:rPr>
          <w:rFonts w:ascii="Times New Roman" w:hAnsi="Times New Roman" w:cs="Times New Roman"/>
        </w:rPr>
        <w:t xml:space="preserve">, </w:t>
      </w:r>
    </w:p>
    <w:p w14:paraId="4DEEF20C" w14:textId="77777777" w:rsidR="008A4E09" w:rsidRPr="004C402F" w:rsidRDefault="008A4E09" w:rsidP="005C75B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C402F">
        <w:rPr>
          <w:rFonts w:ascii="Times New Roman" w:eastAsia="Times New Roman" w:hAnsi="Times New Roman" w:cs="Times New Roman"/>
          <w:lang w:eastAsia="cs-CZ"/>
        </w:rPr>
        <w:t xml:space="preserve">stravování, </w:t>
      </w:r>
      <w:r w:rsidRPr="004C402F">
        <w:rPr>
          <w:rFonts w:ascii="Times New Roman" w:eastAsia="Times New Roman" w:hAnsi="Times New Roman" w:cs="Times New Roman"/>
          <w:b/>
          <w:bCs/>
          <w:lang w:eastAsia="cs-CZ"/>
        </w:rPr>
        <w:t>občerstvení</w:t>
      </w:r>
      <w:r w:rsidRPr="004C402F">
        <w:rPr>
          <w:rFonts w:ascii="Times New Roman" w:eastAsia="Times New Roman" w:hAnsi="Times New Roman" w:cs="Times New Roman"/>
          <w:lang w:eastAsia="cs-CZ"/>
        </w:rPr>
        <w:t xml:space="preserve"> a pitný režim</w:t>
      </w:r>
      <w:r w:rsidRPr="004C402F">
        <w:rPr>
          <w:rStyle w:val="Odkaznakoment"/>
          <w:rFonts w:ascii="Times New Roman" w:hAnsi="Times New Roman" w:cs="Times New Roman"/>
        </w:rPr>
        <w:t xml:space="preserve"> </w:t>
      </w:r>
      <w:r w:rsidRPr="004C402F">
        <w:rPr>
          <w:rStyle w:val="Odkaznakoment"/>
          <w:rFonts w:ascii="Times New Roman" w:hAnsi="Times New Roman" w:cs="Times New Roman"/>
          <w:sz w:val="22"/>
          <w:szCs w:val="22"/>
        </w:rPr>
        <w:t>prokazatelně určený pro děti v rámci dané akce,</w:t>
      </w:r>
    </w:p>
    <w:p w14:paraId="314FD0A2" w14:textId="22FDC868" w:rsidR="00C4345B" w:rsidRPr="004C402F" w:rsidRDefault="00C4345B" w:rsidP="005C75B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C402F">
        <w:rPr>
          <w:rFonts w:ascii="Times New Roman" w:hAnsi="Times New Roman" w:cs="Times New Roman"/>
          <w:bCs/>
        </w:rPr>
        <w:t xml:space="preserve">zcela nová položka: </w:t>
      </w:r>
      <w:r w:rsidR="00A96FE2" w:rsidRPr="004C402F">
        <w:rPr>
          <w:rFonts w:ascii="Times New Roman" w:hAnsi="Times New Roman" w:cs="Times New Roman"/>
          <w:b/>
        </w:rPr>
        <w:t>náklady na volnočasové atrakce pro dět</w:t>
      </w:r>
      <w:r w:rsidR="00BA4009" w:rsidRPr="004C402F">
        <w:rPr>
          <w:rFonts w:ascii="Times New Roman" w:hAnsi="Times New Roman" w:cs="Times New Roman"/>
          <w:b/>
        </w:rPr>
        <w:t>i</w:t>
      </w:r>
      <w:r w:rsidRPr="004C402F">
        <w:rPr>
          <w:rFonts w:ascii="Times New Roman" w:hAnsi="Times New Roman" w:cs="Times New Roman"/>
          <w:b/>
        </w:rPr>
        <w:t xml:space="preserve"> v případě</w:t>
      </w:r>
      <w:r w:rsidRPr="004C402F">
        <w:rPr>
          <w:rFonts w:ascii="Times New Roman" w:hAnsi="Times New Roman" w:cs="Times New Roman"/>
          <w:bCs/>
        </w:rPr>
        <w:t xml:space="preserve">, že tato atrakce je součástí sportovní akce jako doplňková služba (pronájem nebo dodaná služba), </w:t>
      </w:r>
      <w:bookmarkStart w:id="4" w:name="_Hlk168300640"/>
      <w:r w:rsidRPr="004C402F">
        <w:rPr>
          <w:rFonts w:ascii="Times New Roman" w:hAnsi="Times New Roman" w:cs="Times New Roman"/>
          <w:bCs/>
        </w:rPr>
        <w:t>maximálně však ve výši 20 tis. Kč na akci</w:t>
      </w:r>
      <w:bookmarkEnd w:id="4"/>
      <w:r w:rsidRPr="004C402F">
        <w:rPr>
          <w:rFonts w:ascii="Times New Roman" w:hAnsi="Times New Roman" w:cs="Times New Roman"/>
          <w:bCs/>
        </w:rPr>
        <w:t>,</w:t>
      </w:r>
    </w:p>
    <w:p w14:paraId="1D48D7F8" w14:textId="086B6360" w:rsidR="002B449D" w:rsidRPr="004C402F" w:rsidRDefault="00C4345B" w:rsidP="005C75B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C402F">
        <w:rPr>
          <w:rFonts w:ascii="Times New Roman" w:hAnsi="Times New Roman" w:cs="Times New Roman"/>
          <w:b/>
          <w:bCs/>
        </w:rPr>
        <w:t>změny v externě dodaných službách</w:t>
      </w:r>
      <w:r w:rsidR="006868D2">
        <w:rPr>
          <w:rFonts w:ascii="Times New Roman" w:hAnsi="Times New Roman" w:cs="Times New Roman"/>
          <w:b/>
          <w:bCs/>
        </w:rPr>
        <w:t>,</w:t>
      </w:r>
      <w:r w:rsidRPr="004C402F">
        <w:rPr>
          <w:rFonts w:ascii="Times New Roman" w:hAnsi="Times New Roman" w:cs="Times New Roman"/>
          <w:b/>
          <w:bCs/>
        </w:rPr>
        <w:t xml:space="preserve"> </w:t>
      </w:r>
      <w:r w:rsidR="004C402F">
        <w:rPr>
          <w:rFonts w:ascii="Times New Roman" w:hAnsi="Times New Roman" w:cs="Times New Roman"/>
          <w:b/>
          <w:bCs/>
        </w:rPr>
        <w:t>došlo k omezení</w:t>
      </w:r>
      <w:r w:rsidR="004C402F" w:rsidRPr="00922E3A">
        <w:rPr>
          <w:rFonts w:ascii="Times New Roman" w:hAnsi="Times New Roman" w:cs="Times New Roman"/>
          <w:b/>
          <w:bCs/>
        </w:rPr>
        <w:t xml:space="preserve"> výše celkové měsíční odměny </w:t>
      </w:r>
      <w:r w:rsidRPr="004C402F">
        <w:rPr>
          <w:rFonts w:ascii="Times New Roman" w:hAnsi="Times New Roman" w:cs="Times New Roman"/>
          <w:b/>
          <w:bCs/>
        </w:rPr>
        <w:t>takto</w:t>
      </w:r>
      <w:r w:rsidR="006868D2">
        <w:rPr>
          <w:rFonts w:ascii="Times New Roman" w:hAnsi="Times New Roman" w:cs="Times New Roman"/>
          <w:b/>
          <w:bCs/>
        </w:rPr>
        <w:t>:</w:t>
      </w:r>
      <w:r w:rsidR="00BA4009" w:rsidRPr="004C402F">
        <w:rPr>
          <w:rFonts w:ascii="Times New Roman" w:hAnsi="Times New Roman" w:cs="Times New Roman"/>
          <w:bCs/>
        </w:rPr>
        <w:t xml:space="preserve"> „externě dodaná služba rozhodčí maximálně však 30 tis. Kč na osobu a akci</w:t>
      </w:r>
      <w:r w:rsidR="00947B64" w:rsidRPr="004C402F">
        <w:rPr>
          <w:rFonts w:ascii="Times New Roman" w:hAnsi="Times New Roman" w:cs="Times New Roman"/>
          <w:bCs/>
        </w:rPr>
        <w:t>“</w:t>
      </w:r>
      <w:r w:rsidR="00BA4009" w:rsidRPr="004C402F">
        <w:rPr>
          <w:rFonts w:ascii="Times New Roman" w:hAnsi="Times New Roman" w:cs="Times New Roman"/>
          <w:bCs/>
        </w:rPr>
        <w:t>,</w:t>
      </w:r>
      <w:r w:rsidR="00756F2B" w:rsidRPr="004C402F">
        <w:rPr>
          <w:rFonts w:ascii="Times New Roman" w:hAnsi="Times New Roman" w:cs="Times New Roman"/>
          <w:bCs/>
        </w:rPr>
        <w:t xml:space="preserve"> </w:t>
      </w:r>
    </w:p>
    <w:p w14:paraId="780FFF0B" w14:textId="1AD01BE4" w:rsidR="00BA4009" w:rsidRPr="004C402F" w:rsidRDefault="002B449D" w:rsidP="004C402F">
      <w:pPr>
        <w:pStyle w:val="Odstavecseseznamem"/>
        <w:ind w:left="1440"/>
        <w:jc w:val="both"/>
        <w:rPr>
          <w:rFonts w:ascii="Times New Roman" w:hAnsi="Times New Roman" w:cs="Times New Roman"/>
        </w:rPr>
      </w:pPr>
      <w:r w:rsidRPr="004C402F">
        <w:rPr>
          <w:rFonts w:ascii="Times New Roman" w:eastAsia="Times New Roman" w:hAnsi="Times New Roman" w:cs="Times New Roman"/>
          <w:b/>
          <w:bCs/>
          <w:lang w:eastAsia="cs-CZ"/>
        </w:rPr>
        <w:t xml:space="preserve">externě dodaná pořadatelská, zdravotní, bezpečnostní a úklidová služba – </w:t>
      </w:r>
      <w:r w:rsidRPr="004C402F">
        <w:rPr>
          <w:rFonts w:ascii="Times New Roman" w:eastAsia="Times New Roman" w:hAnsi="Times New Roman" w:cs="Times New Roman"/>
          <w:lang w:eastAsia="cs-CZ"/>
        </w:rPr>
        <w:t>maximálně však do výše 50 tis. Kč na jednotlivou službu a akci</w:t>
      </w:r>
    </w:p>
    <w:p w14:paraId="66FFE646" w14:textId="77777777" w:rsidR="004C402F" w:rsidRDefault="00756F2B" w:rsidP="005C75B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C402F">
        <w:rPr>
          <w:rFonts w:ascii="Times New Roman" w:hAnsi="Times New Roman" w:cs="Times New Roman"/>
          <w:b/>
          <w:bCs/>
        </w:rPr>
        <w:t xml:space="preserve">u osobních nákladů na dohody mimo pracovní poměr (DPP a DPČ) </w:t>
      </w:r>
      <w:r w:rsidR="004C402F">
        <w:rPr>
          <w:rFonts w:ascii="Times New Roman" w:hAnsi="Times New Roman" w:cs="Times New Roman"/>
          <w:b/>
          <w:bCs/>
        </w:rPr>
        <w:t>došlo k omezení</w:t>
      </w:r>
      <w:r w:rsidR="004C402F" w:rsidRPr="00922E3A">
        <w:rPr>
          <w:rFonts w:ascii="Times New Roman" w:hAnsi="Times New Roman" w:cs="Times New Roman"/>
          <w:b/>
          <w:bCs/>
        </w:rPr>
        <w:t xml:space="preserve"> výše celkové měsíční odměny </w:t>
      </w:r>
      <w:r w:rsidRPr="004C402F">
        <w:rPr>
          <w:rFonts w:ascii="Times New Roman" w:hAnsi="Times New Roman" w:cs="Times New Roman"/>
          <w:b/>
          <w:bCs/>
        </w:rPr>
        <w:t xml:space="preserve">takto: </w:t>
      </w:r>
      <w:r w:rsidRPr="004C402F">
        <w:rPr>
          <w:rFonts w:ascii="Times New Roman" w:hAnsi="Times New Roman" w:cs="Times New Roman"/>
        </w:rPr>
        <w:t>osobní náklady (</w:t>
      </w:r>
      <w:r w:rsidRPr="004C402F">
        <w:rPr>
          <w:rFonts w:ascii="Times New Roman" w:hAnsi="Times New Roman" w:cs="Times New Roman"/>
          <w:u w:val="single"/>
        </w:rPr>
        <w:t>tzn. hrubá mzda včetně zákonných odvodů na sociální a zdravotní pojištění</w:t>
      </w:r>
      <w:r w:rsidRPr="004C402F">
        <w:rPr>
          <w:rFonts w:ascii="Times New Roman" w:hAnsi="Times New Roman" w:cs="Times New Roman"/>
        </w:rPr>
        <w:t>) na tyto vyjmenované</w:t>
      </w:r>
      <w:r w:rsidRPr="00756F2B">
        <w:rPr>
          <w:rFonts w:ascii="Times New Roman" w:hAnsi="Times New Roman" w:cs="Times New Roman"/>
        </w:rPr>
        <w:t xml:space="preserve"> profese – pořadatel, rozhodčí, technický a organizační pracovník</w:t>
      </w:r>
      <w:r w:rsidR="002B449D">
        <w:rPr>
          <w:rFonts w:ascii="Times New Roman" w:hAnsi="Times New Roman" w:cs="Times New Roman"/>
        </w:rPr>
        <w:t>, zdravotník, security či úklid,</w:t>
      </w:r>
      <w:r w:rsidRPr="00756F2B">
        <w:rPr>
          <w:rFonts w:ascii="Times New Roman" w:hAnsi="Times New Roman" w:cs="Times New Roman"/>
        </w:rPr>
        <w:t xml:space="preserve"> působící na konkrétní akci. Žadatel je oprávněn pokrýt osobní náklady do výše max </w:t>
      </w:r>
    </w:p>
    <w:p w14:paraId="217970BB" w14:textId="6A5C0385" w:rsidR="00756F2B" w:rsidRDefault="00756F2B" w:rsidP="004C402F">
      <w:pPr>
        <w:pStyle w:val="Odstavecseseznamem"/>
        <w:ind w:left="1440"/>
        <w:jc w:val="both"/>
        <w:rPr>
          <w:rFonts w:ascii="Times New Roman" w:hAnsi="Times New Roman" w:cs="Times New Roman"/>
        </w:rPr>
      </w:pPr>
      <w:r w:rsidRPr="00756F2B">
        <w:rPr>
          <w:rFonts w:ascii="Times New Roman" w:hAnsi="Times New Roman" w:cs="Times New Roman"/>
        </w:rPr>
        <w:t>30 tis. Kč na osobu a akci</w:t>
      </w:r>
      <w:r>
        <w:rPr>
          <w:rFonts w:ascii="Times New Roman" w:hAnsi="Times New Roman" w:cs="Times New Roman"/>
        </w:rPr>
        <w:t>,</w:t>
      </w:r>
    </w:p>
    <w:p w14:paraId="5AC7D83D" w14:textId="77777777" w:rsidR="002B449D" w:rsidRPr="00922E3A" w:rsidRDefault="002B449D" w:rsidP="005C75B2">
      <w:pPr>
        <w:pStyle w:val="Odstavecseseznamem"/>
        <w:numPr>
          <w:ilvl w:val="0"/>
          <w:numId w:val="35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922E3A">
        <w:rPr>
          <w:rFonts w:ascii="Times New Roman" w:hAnsi="Times New Roman" w:cs="Times New Roman"/>
          <w:lang w:eastAsia="cs-CZ"/>
        </w:rPr>
        <w:t xml:space="preserve">u internetových, webových i tiskových služeb došlo ke zvýšení omezení horní hranice použití z 10 % </w:t>
      </w:r>
      <w:r w:rsidRPr="00922E3A">
        <w:rPr>
          <w:rFonts w:ascii="Times New Roman" w:hAnsi="Times New Roman" w:cs="Times New Roman"/>
          <w:b/>
          <w:bCs/>
          <w:lang w:eastAsia="cs-CZ"/>
        </w:rPr>
        <w:t>na 20 % z celkové výše získané dotace,</w:t>
      </w:r>
    </w:p>
    <w:p w14:paraId="139A6C74" w14:textId="77777777" w:rsidR="002B449D" w:rsidRPr="00756F2B" w:rsidRDefault="002B449D" w:rsidP="005C75B2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14:paraId="5D25D0B4" w14:textId="50FEA5F1" w:rsidR="002F3B46" w:rsidRPr="00714FDC" w:rsidRDefault="00C64D93" w:rsidP="005C75B2">
      <w:pPr>
        <w:pStyle w:val="Odstavecseseznamem"/>
        <w:numPr>
          <w:ilvl w:val="0"/>
          <w:numId w:val="22"/>
        </w:numPr>
        <w:ind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Článek XI, odst. 4 nový bod: </w:t>
      </w:r>
      <w:r w:rsidR="002F3B46" w:rsidRPr="002F3B46">
        <w:rPr>
          <w:rFonts w:ascii="Times New Roman" w:hAnsi="Times New Roman" w:cs="Times New Roman"/>
          <w:bCs/>
        </w:rPr>
        <w:t xml:space="preserve">SMO může rozhodnout o úpravě uznatelných nákladů financovatelných z dotace uvedených ve smlouvě po uzavření smlouvy s konkrétním příjemcem dotace, avšak se nemůže jednat nikdy o jiné uznatelné náklady než vymezené </w:t>
      </w:r>
      <w:r w:rsidR="00961283">
        <w:rPr>
          <w:rFonts w:ascii="Times New Roman" w:hAnsi="Times New Roman" w:cs="Times New Roman"/>
          <w:bCs/>
        </w:rPr>
        <w:t>jako uznatelné</w:t>
      </w:r>
      <w:r w:rsidR="002F3B46" w:rsidRPr="002F3B46">
        <w:rPr>
          <w:rFonts w:ascii="Times New Roman" w:hAnsi="Times New Roman" w:cs="Times New Roman"/>
          <w:bCs/>
        </w:rPr>
        <w:t xml:space="preserve"> v tomto programu</w:t>
      </w:r>
      <w:r w:rsidR="002F3B46">
        <w:rPr>
          <w:rFonts w:ascii="Times New Roman" w:hAnsi="Times New Roman" w:cs="Times New Roman"/>
          <w:bCs/>
        </w:rPr>
        <w:t xml:space="preserve">“, na </w:t>
      </w:r>
      <w:r w:rsidR="008A4E09">
        <w:rPr>
          <w:rFonts w:ascii="Times New Roman" w:hAnsi="Times New Roman" w:cs="Times New Roman"/>
          <w:bCs/>
        </w:rPr>
        <w:t xml:space="preserve">základě </w:t>
      </w:r>
      <w:r w:rsidR="002F3B46">
        <w:rPr>
          <w:rFonts w:ascii="Times New Roman" w:hAnsi="Times New Roman" w:cs="Times New Roman"/>
          <w:bCs/>
        </w:rPr>
        <w:t xml:space="preserve">kterého bude možné uzavírat </w:t>
      </w:r>
      <w:r>
        <w:rPr>
          <w:rFonts w:ascii="Times New Roman" w:hAnsi="Times New Roman" w:cs="Times New Roman"/>
          <w:bCs/>
        </w:rPr>
        <w:t xml:space="preserve">případné </w:t>
      </w:r>
      <w:r w:rsidR="002F3B46">
        <w:rPr>
          <w:rFonts w:ascii="Times New Roman" w:hAnsi="Times New Roman" w:cs="Times New Roman"/>
          <w:bCs/>
        </w:rPr>
        <w:t>dodatky ke stávající dotační smlouvě.</w:t>
      </w:r>
    </w:p>
    <w:p w14:paraId="3BA02DA7" w14:textId="77777777" w:rsidR="00FA3410" w:rsidRDefault="00FA3410" w:rsidP="005C75B2">
      <w:pPr>
        <w:spacing w:after="0"/>
        <w:jc w:val="both"/>
        <w:rPr>
          <w:rFonts w:ascii="Times New Roman" w:hAnsi="Times New Roman" w:cs="Times New Roman"/>
          <w:bCs/>
        </w:rPr>
      </w:pPr>
    </w:p>
    <w:p w14:paraId="7A4B9433" w14:textId="77777777" w:rsidR="005C75B2" w:rsidRDefault="005C75B2" w:rsidP="005C75B2">
      <w:pPr>
        <w:spacing w:after="0"/>
        <w:jc w:val="both"/>
        <w:rPr>
          <w:rFonts w:ascii="Times New Roman" w:hAnsi="Times New Roman" w:cs="Times New Roman"/>
          <w:bCs/>
        </w:rPr>
      </w:pPr>
    </w:p>
    <w:p w14:paraId="5BA1E1DB" w14:textId="7AD75C2D" w:rsidR="00B61E0A" w:rsidRPr="005C75B2" w:rsidRDefault="000B238D" w:rsidP="005C7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5B2">
        <w:rPr>
          <w:rFonts w:ascii="Times New Roman" w:hAnsi="Times New Roman" w:cs="Times New Roman"/>
          <w:b/>
          <w:sz w:val="24"/>
          <w:szCs w:val="24"/>
          <w:u w:val="single"/>
        </w:rPr>
        <w:t xml:space="preserve">d) </w:t>
      </w:r>
      <w:r w:rsidR="00B61E0A" w:rsidRPr="005C75B2">
        <w:rPr>
          <w:rFonts w:ascii="Times New Roman" w:hAnsi="Times New Roman" w:cs="Times New Roman"/>
          <w:b/>
          <w:sz w:val="24"/>
          <w:szCs w:val="24"/>
          <w:u w:val="single"/>
        </w:rPr>
        <w:t>Oblast sportovní infrastruktury</w:t>
      </w:r>
      <w:r w:rsidR="00D6225A" w:rsidRPr="005C75B2">
        <w:rPr>
          <w:rFonts w:ascii="Times New Roman" w:hAnsi="Times New Roman" w:cs="Times New Roman"/>
          <w:b/>
          <w:sz w:val="24"/>
          <w:szCs w:val="24"/>
          <w:u w:val="single"/>
        </w:rPr>
        <w:t xml:space="preserve"> / změny, novinky</w:t>
      </w:r>
    </w:p>
    <w:p w14:paraId="708D8E88" w14:textId="3E77B55E" w:rsidR="00D6225A" w:rsidRPr="005C75B2" w:rsidRDefault="00D6225A" w:rsidP="005C75B2">
      <w:pPr>
        <w:pStyle w:val="Odstavecseseznamem"/>
        <w:numPr>
          <w:ilvl w:val="0"/>
          <w:numId w:val="21"/>
        </w:numPr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5C75B2">
        <w:rPr>
          <w:rFonts w:ascii="Times New Roman" w:hAnsi="Times New Roman" w:cs="Times New Roman"/>
        </w:rPr>
        <w:t xml:space="preserve">Došlo ke zvýšení celkového finančního rámce podpory </w:t>
      </w:r>
      <w:r w:rsidRPr="005C75B2">
        <w:rPr>
          <w:rFonts w:ascii="Times New Roman" w:hAnsi="Times New Roman" w:cs="Times New Roman"/>
          <w:b/>
          <w:bCs/>
        </w:rPr>
        <w:t>o 10 %, a to na 16 500 000 Kč</w:t>
      </w:r>
      <w:r w:rsidR="005C75B2" w:rsidRPr="005C75B2">
        <w:rPr>
          <w:rFonts w:ascii="Times New Roman" w:hAnsi="Times New Roman" w:cs="Times New Roman"/>
          <w:b/>
          <w:bCs/>
        </w:rPr>
        <w:t>,</w:t>
      </w:r>
    </w:p>
    <w:p w14:paraId="70E82264" w14:textId="5CDF0032" w:rsidR="009C22FF" w:rsidRPr="005C75B2" w:rsidRDefault="009C22FF" w:rsidP="005C75B2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</w:rPr>
      </w:pPr>
      <w:r w:rsidRPr="005C75B2">
        <w:rPr>
          <w:rFonts w:ascii="Times New Roman" w:hAnsi="Times New Roman" w:cs="Times New Roman"/>
          <w:bCs/>
        </w:rPr>
        <w:t xml:space="preserve">Mění se článek IV. Finanční rámec programu, bod 2: </w:t>
      </w:r>
      <w:r w:rsidRPr="005C75B2">
        <w:rPr>
          <w:rFonts w:ascii="Times New Roman" w:hAnsi="Times New Roman" w:cs="Times New Roman"/>
        </w:rPr>
        <w:t xml:space="preserve">Minimální výše poskytnuté dotace na jeden projekt činí </w:t>
      </w:r>
      <w:r w:rsidRPr="005C75B2">
        <w:rPr>
          <w:rFonts w:ascii="Times New Roman" w:hAnsi="Times New Roman" w:cs="Times New Roman"/>
          <w:b/>
          <w:bCs/>
        </w:rPr>
        <w:t>50</w:t>
      </w:r>
      <w:r w:rsidR="005C75B2">
        <w:rPr>
          <w:rFonts w:ascii="Times New Roman" w:hAnsi="Times New Roman" w:cs="Times New Roman"/>
          <w:b/>
          <w:bCs/>
        </w:rPr>
        <w:t> </w:t>
      </w:r>
      <w:r w:rsidRPr="005C75B2">
        <w:rPr>
          <w:rFonts w:ascii="Times New Roman" w:hAnsi="Times New Roman" w:cs="Times New Roman"/>
          <w:b/>
          <w:bCs/>
        </w:rPr>
        <w:t>000 Kč</w:t>
      </w:r>
      <w:r w:rsidR="005C75B2">
        <w:rPr>
          <w:rFonts w:ascii="Times New Roman" w:hAnsi="Times New Roman" w:cs="Times New Roman"/>
          <w:b/>
          <w:bCs/>
        </w:rPr>
        <w:t>,</w:t>
      </w:r>
    </w:p>
    <w:p w14:paraId="4C100568" w14:textId="74D67BB5" w:rsidR="00D6225A" w:rsidRPr="005C75B2" w:rsidRDefault="00DC5337" w:rsidP="005C75B2">
      <w:pPr>
        <w:pStyle w:val="Odstavecseseznamem"/>
        <w:numPr>
          <w:ilvl w:val="0"/>
          <w:numId w:val="2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5C75B2">
        <w:rPr>
          <w:rFonts w:ascii="Times New Roman" w:hAnsi="Times New Roman" w:cs="Times New Roman"/>
          <w:b/>
          <w:bCs/>
        </w:rPr>
        <w:t xml:space="preserve">Článek XI, odst. 2: </w:t>
      </w:r>
      <w:r w:rsidR="00D6225A" w:rsidRPr="005C75B2">
        <w:rPr>
          <w:rFonts w:ascii="Times New Roman" w:hAnsi="Times New Roman" w:cs="Times New Roman"/>
        </w:rPr>
        <w:t xml:space="preserve">Došlo ke zpřesnění podmínek poskytnutí dotace v případech dotace na novou výstavbu, technické zhodnocení nemovitostí, na zpracování projektové dokumentace, na výstavbu a rekonstrukci obnovitelných zdrojů a hospodaření s vodou takto: </w:t>
      </w:r>
      <w:r w:rsidR="00D6225A" w:rsidRPr="005C75B2">
        <w:rPr>
          <w:rFonts w:ascii="Times New Roman" w:hAnsi="Times New Roman" w:cs="Times New Roman"/>
          <w:b/>
          <w:bCs/>
        </w:rPr>
        <w:t>u těchto projektů je podmínka vlastnictví nemovitostí nebo nájem, pacht, nebo jiný užívací titul nebo právo stavby v minimální délce trvání 10 let, což odpovídá požadované udržitelnosti projektu. Ze všeho výše uvedeného jsou vyloučeny nemovitosti ve vlastnictví SMO nebo jím přidružených subjektů</w:t>
      </w:r>
      <w:r w:rsidR="005C75B2">
        <w:rPr>
          <w:rFonts w:ascii="Times New Roman" w:hAnsi="Times New Roman" w:cs="Times New Roman"/>
          <w:b/>
          <w:bCs/>
        </w:rPr>
        <w:t>,</w:t>
      </w:r>
    </w:p>
    <w:p w14:paraId="69DCA00E" w14:textId="6E1957A9" w:rsidR="00AD173F" w:rsidRPr="005C75B2" w:rsidRDefault="00DC5337" w:rsidP="005C75B2">
      <w:pPr>
        <w:pStyle w:val="Odstavecseseznamem"/>
        <w:numPr>
          <w:ilvl w:val="0"/>
          <w:numId w:val="2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5C75B2">
        <w:rPr>
          <w:rFonts w:ascii="Times New Roman" w:hAnsi="Times New Roman" w:cs="Times New Roman"/>
          <w:b/>
          <w:bCs/>
        </w:rPr>
        <w:t>Článek XI, odst. 3: Z neuznatelných nákladů byly vyňaty tyto položky: sekačky, zahradní traktory a traktory na sečení trávy,</w:t>
      </w:r>
    </w:p>
    <w:p w14:paraId="1DAC33F6" w14:textId="77777777" w:rsidR="00D6225A" w:rsidRPr="005C75B2" w:rsidRDefault="00D6225A" w:rsidP="005C75B2">
      <w:pPr>
        <w:pStyle w:val="Odstavecseseznamem"/>
        <w:numPr>
          <w:ilvl w:val="0"/>
          <w:numId w:val="2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5C75B2">
        <w:rPr>
          <w:rFonts w:ascii="Times New Roman" w:hAnsi="Times New Roman" w:cs="Times New Roman"/>
        </w:rPr>
        <w:t>Byla zkrácena doba udržitelnosti projektu v případě pořízení samostatné movité věci případně souboru movitých věcí</w:t>
      </w:r>
      <w:r w:rsidRPr="005C75B2">
        <w:rPr>
          <w:rFonts w:ascii="Times New Roman" w:hAnsi="Times New Roman" w:cs="Times New Roman"/>
          <w:b/>
          <w:bCs/>
        </w:rPr>
        <w:t>, a to na 5 let.</w:t>
      </w:r>
    </w:p>
    <w:p w14:paraId="46C847DC" w14:textId="77777777" w:rsidR="005C75B2" w:rsidRDefault="005C75B2" w:rsidP="005C75B2">
      <w:pPr>
        <w:pStyle w:val="Odstavecseseznamem"/>
        <w:spacing w:after="0"/>
        <w:jc w:val="both"/>
        <w:rPr>
          <w:rFonts w:ascii="Times New Roman" w:hAnsi="Times New Roman" w:cs="Times New Roman"/>
          <w:bCs/>
          <w:highlight w:val="yellow"/>
        </w:rPr>
      </w:pPr>
    </w:p>
    <w:p w14:paraId="2E496FFE" w14:textId="77777777" w:rsidR="005C75B2" w:rsidRPr="005C75B2" w:rsidRDefault="005C75B2" w:rsidP="005C75B2">
      <w:pPr>
        <w:pStyle w:val="Odstavecseseznamem"/>
        <w:spacing w:after="0"/>
        <w:jc w:val="both"/>
        <w:rPr>
          <w:rFonts w:ascii="Times New Roman" w:hAnsi="Times New Roman" w:cs="Times New Roman"/>
          <w:bCs/>
          <w:highlight w:val="yellow"/>
        </w:rPr>
      </w:pPr>
    </w:p>
    <w:p w14:paraId="4E654730" w14:textId="4EE83CBF" w:rsidR="0090583E" w:rsidRPr="005C75B2" w:rsidRDefault="0090583E" w:rsidP="005C75B2">
      <w:pPr>
        <w:spacing w:after="0"/>
        <w:jc w:val="both"/>
        <w:rPr>
          <w:rFonts w:ascii="Times New Roman" w:hAnsi="Times New Roman" w:cs="Times New Roman"/>
        </w:rPr>
      </w:pPr>
      <w:r w:rsidRPr="005C75B2">
        <w:rPr>
          <w:rFonts w:ascii="Times New Roman" w:hAnsi="Times New Roman" w:cs="Times New Roman"/>
        </w:rPr>
        <w:t xml:space="preserve">Cílem předkládaných dotačních programů je </w:t>
      </w:r>
      <w:r w:rsidR="00991104" w:rsidRPr="005C75B2">
        <w:rPr>
          <w:rFonts w:ascii="Times New Roman" w:hAnsi="Times New Roman" w:cs="Times New Roman"/>
        </w:rPr>
        <w:t xml:space="preserve">pokračovat ve </w:t>
      </w:r>
      <w:r w:rsidRPr="005C75B2">
        <w:rPr>
          <w:rFonts w:ascii="Times New Roman" w:hAnsi="Times New Roman" w:cs="Times New Roman"/>
        </w:rPr>
        <w:t>zjednodušení a zpřehlednění celého systému dotací a</w:t>
      </w:r>
      <w:r w:rsidR="00421BA9" w:rsidRPr="005C75B2">
        <w:rPr>
          <w:rFonts w:ascii="Times New Roman" w:hAnsi="Times New Roman" w:cs="Times New Roman"/>
        </w:rPr>
        <w:t> </w:t>
      </w:r>
      <w:r w:rsidRPr="005C75B2">
        <w:rPr>
          <w:rFonts w:ascii="Times New Roman" w:hAnsi="Times New Roman" w:cs="Times New Roman"/>
        </w:rPr>
        <w:t>podpor v oblasti sportu</w:t>
      </w:r>
      <w:r w:rsidR="00F737F0" w:rsidRPr="005C75B2">
        <w:rPr>
          <w:rFonts w:ascii="Times New Roman" w:hAnsi="Times New Roman" w:cs="Times New Roman"/>
        </w:rPr>
        <w:t>.</w:t>
      </w:r>
      <w:r w:rsidR="00690877" w:rsidRPr="005C75B2">
        <w:rPr>
          <w:rFonts w:ascii="Times New Roman" w:hAnsi="Times New Roman" w:cs="Times New Roman"/>
        </w:rPr>
        <w:t xml:space="preserve"> Došlo k úpravě dotačních podmínek</w:t>
      </w:r>
      <w:r w:rsidR="007B5491" w:rsidRPr="005C75B2">
        <w:rPr>
          <w:rFonts w:ascii="Times New Roman" w:hAnsi="Times New Roman" w:cs="Times New Roman"/>
        </w:rPr>
        <w:t xml:space="preserve"> tak</w:t>
      </w:r>
      <w:r w:rsidR="00690877" w:rsidRPr="005C75B2">
        <w:rPr>
          <w:rFonts w:ascii="Times New Roman" w:hAnsi="Times New Roman" w:cs="Times New Roman"/>
        </w:rPr>
        <w:t xml:space="preserve">, aby dotace byla využita pouze </w:t>
      </w:r>
      <w:r w:rsidR="00690877" w:rsidRPr="005C75B2">
        <w:rPr>
          <w:rFonts w:ascii="Times New Roman" w:hAnsi="Times New Roman" w:cs="Times New Roman"/>
        </w:rPr>
        <w:lastRenderedPageBreak/>
        <w:t xml:space="preserve">na uznatelné druhy nákladů, ale aby mohly být dotační prostředky využity i v případě, že skladba nákladů v daném roce bude i mírně odlišná, než bylo </w:t>
      </w:r>
      <w:r w:rsidR="007B5491" w:rsidRPr="005C75B2">
        <w:rPr>
          <w:rFonts w:ascii="Times New Roman" w:hAnsi="Times New Roman" w:cs="Times New Roman"/>
        </w:rPr>
        <w:t xml:space="preserve">v době podání žádostí </w:t>
      </w:r>
      <w:r w:rsidR="00690877" w:rsidRPr="005C75B2">
        <w:rPr>
          <w:rFonts w:ascii="Times New Roman" w:hAnsi="Times New Roman" w:cs="Times New Roman"/>
        </w:rPr>
        <w:t>plánováno.</w:t>
      </w:r>
    </w:p>
    <w:p w14:paraId="420F303B" w14:textId="2B4C8914" w:rsidR="006348E9" w:rsidRPr="005C75B2" w:rsidRDefault="004B13C4" w:rsidP="005C75B2">
      <w:pPr>
        <w:spacing w:after="0"/>
        <w:jc w:val="both"/>
        <w:rPr>
          <w:rFonts w:ascii="Times New Roman" w:hAnsi="Times New Roman" w:cs="Times New Roman"/>
        </w:rPr>
      </w:pPr>
      <w:r w:rsidRPr="005C75B2">
        <w:rPr>
          <w:rFonts w:ascii="Times New Roman" w:hAnsi="Times New Roman" w:cs="Times New Roman"/>
        </w:rPr>
        <w:t xml:space="preserve">Žadatelé o dotaci </w:t>
      </w:r>
      <w:r w:rsidR="007B5491" w:rsidRPr="005C75B2">
        <w:rPr>
          <w:rFonts w:ascii="Times New Roman" w:hAnsi="Times New Roman" w:cs="Times New Roman"/>
        </w:rPr>
        <w:t xml:space="preserve">podávají </w:t>
      </w:r>
      <w:r w:rsidRPr="005C75B2">
        <w:rPr>
          <w:rFonts w:ascii="Times New Roman" w:hAnsi="Times New Roman" w:cs="Times New Roman"/>
        </w:rPr>
        <w:t>své žádosti o dotaci prostřednictvím elektronického formuláře</w:t>
      </w:r>
      <w:r w:rsidR="00FA173C" w:rsidRPr="005C75B2">
        <w:rPr>
          <w:rFonts w:ascii="Times New Roman" w:hAnsi="Times New Roman" w:cs="Times New Roman"/>
        </w:rPr>
        <w:t>,</w:t>
      </w:r>
      <w:r w:rsidRPr="005C75B2">
        <w:rPr>
          <w:rFonts w:ascii="Times New Roman" w:hAnsi="Times New Roman" w:cs="Times New Roman"/>
        </w:rPr>
        <w:t xml:space="preserve"> </w:t>
      </w:r>
      <w:r w:rsidR="00C42726" w:rsidRPr="005C75B2">
        <w:rPr>
          <w:rFonts w:ascii="Times New Roman" w:hAnsi="Times New Roman" w:cs="Times New Roman"/>
        </w:rPr>
        <w:t xml:space="preserve">což </w:t>
      </w:r>
      <w:r w:rsidR="006348E9" w:rsidRPr="005C75B2">
        <w:rPr>
          <w:rFonts w:ascii="Times New Roman" w:hAnsi="Times New Roman" w:cs="Times New Roman"/>
        </w:rPr>
        <w:t>zjednoduš</w:t>
      </w:r>
      <w:r w:rsidR="00F32A4D" w:rsidRPr="005C75B2">
        <w:rPr>
          <w:rFonts w:ascii="Times New Roman" w:hAnsi="Times New Roman" w:cs="Times New Roman"/>
        </w:rPr>
        <w:t>uj</w:t>
      </w:r>
      <w:r w:rsidR="006348E9" w:rsidRPr="005C75B2">
        <w:rPr>
          <w:rFonts w:ascii="Times New Roman" w:hAnsi="Times New Roman" w:cs="Times New Roman"/>
        </w:rPr>
        <w:t>e proces podávání žádostí vč. zrušení povinnosti fyzického dokládání povinných příloh</w:t>
      </w:r>
      <w:r w:rsidR="00C42726" w:rsidRPr="005C75B2">
        <w:rPr>
          <w:rFonts w:ascii="Times New Roman" w:hAnsi="Times New Roman" w:cs="Times New Roman"/>
        </w:rPr>
        <w:t xml:space="preserve">. Při zajištění žádosti elektronickým podpisem již žadatelé nemusí dále nic zasílat a žádost, včetně příloh je tak formálně podána. </w:t>
      </w:r>
      <w:r w:rsidR="006348E9" w:rsidRPr="005C75B2">
        <w:rPr>
          <w:rFonts w:ascii="Times New Roman" w:hAnsi="Times New Roman" w:cs="Times New Roman"/>
        </w:rPr>
        <w:t>Odbor postupuje v souladu s </w:t>
      </w:r>
      <w:r w:rsidR="00C42726" w:rsidRPr="005C75B2">
        <w:rPr>
          <w:rFonts w:ascii="Times New Roman" w:hAnsi="Times New Roman" w:cs="Times New Roman"/>
        </w:rPr>
        <w:t xml:space="preserve">trendy zvyšování míry digitalizace i </w:t>
      </w:r>
      <w:r w:rsidR="006348E9" w:rsidRPr="005C75B2">
        <w:rPr>
          <w:rFonts w:ascii="Times New Roman" w:hAnsi="Times New Roman" w:cs="Times New Roman"/>
        </w:rPr>
        <w:t>tzv. „otevřené radnice“</w:t>
      </w:r>
      <w:r w:rsidRPr="005C75B2">
        <w:rPr>
          <w:rFonts w:ascii="Times New Roman" w:hAnsi="Times New Roman" w:cs="Times New Roman"/>
        </w:rPr>
        <w:t>.</w:t>
      </w:r>
    </w:p>
    <w:p w14:paraId="5BBA319B" w14:textId="4BAA09D0" w:rsidR="006348E9" w:rsidRPr="005C75B2" w:rsidRDefault="006348E9" w:rsidP="005C75B2">
      <w:pPr>
        <w:spacing w:after="0"/>
        <w:jc w:val="both"/>
        <w:rPr>
          <w:rFonts w:ascii="Times New Roman" w:hAnsi="Times New Roman" w:cs="Times New Roman"/>
        </w:rPr>
      </w:pPr>
      <w:r w:rsidRPr="005C75B2">
        <w:rPr>
          <w:rFonts w:ascii="Times New Roman" w:hAnsi="Times New Roman" w:cs="Times New Roman"/>
        </w:rPr>
        <w:t>Odbor doporučuje orgánům města vyhlásit programy v navrhovaném znění.</w:t>
      </w:r>
    </w:p>
    <w:p w14:paraId="554746A5" w14:textId="515A9BE5" w:rsidR="00331081" w:rsidRDefault="00331081" w:rsidP="005C75B2">
      <w:pPr>
        <w:spacing w:after="0"/>
        <w:jc w:val="both"/>
        <w:rPr>
          <w:rFonts w:ascii="Times New Roman" w:hAnsi="Times New Roman" w:cs="Times New Roman"/>
        </w:rPr>
      </w:pPr>
    </w:p>
    <w:p w14:paraId="1C1B8725" w14:textId="671C5FF2" w:rsidR="00101B2A" w:rsidRDefault="00101B2A" w:rsidP="005C75B2">
      <w:pPr>
        <w:spacing w:after="0"/>
        <w:jc w:val="both"/>
        <w:rPr>
          <w:rFonts w:ascii="Times New Roman" w:hAnsi="Times New Roman" w:cs="Times New Roman"/>
        </w:rPr>
      </w:pPr>
    </w:p>
    <w:p w14:paraId="4699A805" w14:textId="77777777" w:rsidR="00101B2A" w:rsidRPr="005C75B2" w:rsidRDefault="00101B2A" w:rsidP="005C75B2">
      <w:pPr>
        <w:spacing w:after="0"/>
        <w:jc w:val="both"/>
        <w:rPr>
          <w:rFonts w:ascii="Times New Roman" w:hAnsi="Times New Roman" w:cs="Times New Roman"/>
        </w:rPr>
      </w:pPr>
    </w:p>
    <w:p w14:paraId="3AEB8BBD" w14:textId="77777777" w:rsidR="00331081" w:rsidRPr="005C75B2" w:rsidRDefault="00331081" w:rsidP="005C75B2">
      <w:pPr>
        <w:spacing w:after="0"/>
        <w:jc w:val="both"/>
        <w:rPr>
          <w:rFonts w:ascii="Times New Roman" w:hAnsi="Times New Roman" w:cs="Times New Roman"/>
        </w:rPr>
      </w:pPr>
      <w:r w:rsidRPr="005C75B2">
        <w:rPr>
          <w:rFonts w:ascii="Times New Roman" w:hAnsi="Times New Roman" w:cs="Times New Roman"/>
          <w:b/>
        </w:rPr>
        <w:t>Stanovisko komise pro sport</w:t>
      </w:r>
    </w:p>
    <w:p w14:paraId="795CB456" w14:textId="787E33FE" w:rsidR="00331081" w:rsidRDefault="00331081" w:rsidP="005C75B2">
      <w:pPr>
        <w:spacing w:after="0"/>
        <w:jc w:val="both"/>
        <w:rPr>
          <w:rFonts w:ascii="Times New Roman" w:hAnsi="Times New Roman" w:cs="Times New Roman"/>
          <w:bCs/>
        </w:rPr>
      </w:pPr>
      <w:r w:rsidRPr="0048081D">
        <w:rPr>
          <w:rFonts w:ascii="Times New Roman" w:hAnsi="Times New Roman" w:cs="Times New Roman"/>
          <w:bCs/>
        </w:rPr>
        <w:t xml:space="preserve">Překládané programy byly projednány v komisi rady města pro sport dne </w:t>
      </w:r>
      <w:r w:rsidR="00B803E5">
        <w:rPr>
          <w:rFonts w:ascii="Times New Roman" w:hAnsi="Times New Roman" w:cs="Times New Roman"/>
          <w:bCs/>
        </w:rPr>
        <w:t>06</w:t>
      </w:r>
      <w:r w:rsidRPr="0048081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</w:t>
      </w:r>
      <w:r w:rsidR="00B803E5">
        <w:rPr>
          <w:rFonts w:ascii="Times New Roman" w:hAnsi="Times New Roman" w:cs="Times New Roman"/>
          <w:bCs/>
        </w:rPr>
        <w:t>6</w:t>
      </w:r>
      <w:r w:rsidRPr="0048081D">
        <w:rPr>
          <w:rFonts w:ascii="Times New Roman" w:hAnsi="Times New Roman" w:cs="Times New Roman"/>
          <w:bCs/>
        </w:rPr>
        <w:t>.202</w:t>
      </w:r>
      <w:r w:rsidR="00B803E5">
        <w:rPr>
          <w:rFonts w:ascii="Times New Roman" w:hAnsi="Times New Roman" w:cs="Times New Roman"/>
          <w:bCs/>
        </w:rPr>
        <w:t>4</w:t>
      </w:r>
      <w:r w:rsidRPr="0048081D">
        <w:rPr>
          <w:rFonts w:ascii="Times New Roman" w:hAnsi="Times New Roman" w:cs="Times New Roman"/>
          <w:bCs/>
        </w:rPr>
        <w:t xml:space="preserve"> a doporučeny ke schválení v navrhovaném znění dle předloženého materiálu. </w:t>
      </w:r>
    </w:p>
    <w:p w14:paraId="5B0A7306" w14:textId="74487828" w:rsidR="00331081" w:rsidRDefault="00331081" w:rsidP="005C75B2">
      <w:pPr>
        <w:spacing w:after="0"/>
        <w:jc w:val="both"/>
        <w:rPr>
          <w:rFonts w:ascii="Times New Roman" w:hAnsi="Times New Roman" w:cs="Times New Roman"/>
        </w:rPr>
      </w:pPr>
    </w:p>
    <w:p w14:paraId="1B3680B5" w14:textId="14F46212" w:rsidR="00AA06E6" w:rsidRDefault="00AA06E6" w:rsidP="005C75B2">
      <w:pPr>
        <w:spacing w:after="0"/>
        <w:jc w:val="both"/>
        <w:rPr>
          <w:rFonts w:ascii="Times New Roman" w:hAnsi="Times New Roman" w:cs="Times New Roman"/>
        </w:rPr>
      </w:pPr>
    </w:p>
    <w:p w14:paraId="35975B8D" w14:textId="77777777" w:rsidR="00AA06E6" w:rsidRPr="00787136" w:rsidRDefault="00AA06E6" w:rsidP="00AA06E6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787136">
        <w:rPr>
          <w:rFonts w:ascii="Times New Roman" w:hAnsi="Times New Roman" w:cs="Times New Roman"/>
          <w:b/>
          <w:bCs/>
        </w:rPr>
        <w:t>Stanovisko rady města</w:t>
      </w:r>
    </w:p>
    <w:p w14:paraId="0A9FFBFB" w14:textId="40CF04FA" w:rsidR="00AA06E6" w:rsidRPr="00E065C2" w:rsidRDefault="00AA06E6" w:rsidP="00AA06E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87136">
        <w:rPr>
          <w:rFonts w:ascii="Times New Roman" w:hAnsi="Times New Roman" w:cs="Times New Roman"/>
        </w:rPr>
        <w:t xml:space="preserve">Rada města svým usnesením č. </w:t>
      </w:r>
      <w:r w:rsidR="00BB63DD" w:rsidRPr="00BB63DD">
        <w:rPr>
          <w:rFonts w:ascii="Times New Roman" w:hAnsi="Times New Roman" w:cs="Times New Roman"/>
        </w:rPr>
        <w:t>04573/RM2226/70</w:t>
      </w:r>
      <w:r w:rsidR="00BB63DD">
        <w:rPr>
          <w:rFonts w:ascii="Times New Roman" w:hAnsi="Times New Roman" w:cs="Times New Roman"/>
        </w:rPr>
        <w:t xml:space="preserve"> </w:t>
      </w:r>
      <w:r w:rsidRPr="00787136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18</w:t>
      </w:r>
      <w:r w:rsidRPr="0078713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78713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787136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14:paraId="7E62F67F" w14:textId="77777777" w:rsidR="00AA06E6" w:rsidRPr="00E065C2" w:rsidRDefault="00AA06E6" w:rsidP="005C75B2">
      <w:pPr>
        <w:spacing w:after="0"/>
        <w:jc w:val="both"/>
        <w:rPr>
          <w:rFonts w:ascii="Times New Roman" w:hAnsi="Times New Roman" w:cs="Times New Roman"/>
        </w:rPr>
      </w:pPr>
    </w:p>
    <w:sectPr w:rsidR="00AA06E6" w:rsidRPr="00E0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3A5"/>
    <w:multiLevelType w:val="hybridMultilevel"/>
    <w:tmpl w:val="5D04D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B1A"/>
    <w:multiLevelType w:val="multilevel"/>
    <w:tmpl w:val="94A2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75DBA"/>
    <w:multiLevelType w:val="hybridMultilevel"/>
    <w:tmpl w:val="B360DD60"/>
    <w:lvl w:ilvl="0" w:tplc="34C84E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9D8"/>
    <w:multiLevelType w:val="hybridMultilevel"/>
    <w:tmpl w:val="00F4DFDA"/>
    <w:lvl w:ilvl="0" w:tplc="48B847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389"/>
    <w:multiLevelType w:val="hybridMultilevel"/>
    <w:tmpl w:val="D794F8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2985"/>
    <w:multiLevelType w:val="multilevel"/>
    <w:tmpl w:val="041C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C35D0"/>
    <w:multiLevelType w:val="hybridMultilevel"/>
    <w:tmpl w:val="911AFA5A"/>
    <w:lvl w:ilvl="0" w:tplc="FBA8292C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ACC"/>
    <w:multiLevelType w:val="hybridMultilevel"/>
    <w:tmpl w:val="776C0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F4D2F"/>
    <w:multiLevelType w:val="hybridMultilevel"/>
    <w:tmpl w:val="2D8E30FA"/>
    <w:lvl w:ilvl="0" w:tplc="59FEF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2B4"/>
    <w:multiLevelType w:val="hybridMultilevel"/>
    <w:tmpl w:val="37B20F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375E85"/>
    <w:multiLevelType w:val="multilevel"/>
    <w:tmpl w:val="DF601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5BB15E7"/>
    <w:multiLevelType w:val="hybridMultilevel"/>
    <w:tmpl w:val="00F4DFDA"/>
    <w:lvl w:ilvl="0" w:tplc="48B847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1EED"/>
    <w:multiLevelType w:val="hybridMultilevel"/>
    <w:tmpl w:val="FA064C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596282"/>
    <w:multiLevelType w:val="hybridMultilevel"/>
    <w:tmpl w:val="19007E6E"/>
    <w:lvl w:ilvl="0" w:tplc="52805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62CBF"/>
    <w:multiLevelType w:val="hybridMultilevel"/>
    <w:tmpl w:val="26D4F086"/>
    <w:lvl w:ilvl="0" w:tplc="F3161E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55D2"/>
    <w:multiLevelType w:val="hybridMultilevel"/>
    <w:tmpl w:val="5830B6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2830"/>
    <w:multiLevelType w:val="hybridMultilevel"/>
    <w:tmpl w:val="D922801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231D6"/>
    <w:multiLevelType w:val="hybridMultilevel"/>
    <w:tmpl w:val="E73A1AEC"/>
    <w:lvl w:ilvl="0" w:tplc="24F65C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B4A7E"/>
    <w:multiLevelType w:val="hybridMultilevel"/>
    <w:tmpl w:val="B908E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12378"/>
    <w:multiLevelType w:val="hybridMultilevel"/>
    <w:tmpl w:val="0B169A1C"/>
    <w:lvl w:ilvl="0" w:tplc="7DBE5666">
      <w:start w:val="1"/>
      <w:numFmt w:val="decimal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896437"/>
    <w:multiLevelType w:val="hybridMultilevel"/>
    <w:tmpl w:val="0B169A1C"/>
    <w:lvl w:ilvl="0" w:tplc="7DBE5666">
      <w:start w:val="1"/>
      <w:numFmt w:val="decimal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C743C3"/>
    <w:multiLevelType w:val="hybridMultilevel"/>
    <w:tmpl w:val="7F66F5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9751E"/>
    <w:multiLevelType w:val="hybridMultilevel"/>
    <w:tmpl w:val="66D20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053FD"/>
    <w:multiLevelType w:val="hybridMultilevel"/>
    <w:tmpl w:val="506C94F4"/>
    <w:lvl w:ilvl="0" w:tplc="E9642E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F6A2C"/>
    <w:multiLevelType w:val="hybridMultilevel"/>
    <w:tmpl w:val="6B065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65E25"/>
    <w:multiLevelType w:val="hybridMultilevel"/>
    <w:tmpl w:val="2D58D3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39233C"/>
    <w:multiLevelType w:val="hybridMultilevel"/>
    <w:tmpl w:val="5F629B1A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6A1B4F78"/>
    <w:multiLevelType w:val="hybridMultilevel"/>
    <w:tmpl w:val="09008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D5D11"/>
    <w:multiLevelType w:val="hybridMultilevel"/>
    <w:tmpl w:val="2BB2B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33184"/>
    <w:multiLevelType w:val="hybridMultilevel"/>
    <w:tmpl w:val="8CEEF5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A124E5"/>
    <w:multiLevelType w:val="hybridMultilevel"/>
    <w:tmpl w:val="550E7C24"/>
    <w:lvl w:ilvl="0" w:tplc="D3D0852C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73C814E2"/>
    <w:multiLevelType w:val="hybridMultilevel"/>
    <w:tmpl w:val="59849DEE"/>
    <w:lvl w:ilvl="0" w:tplc="482040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508D9"/>
    <w:multiLevelType w:val="hybridMultilevel"/>
    <w:tmpl w:val="7220D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72DE1"/>
    <w:multiLevelType w:val="hybridMultilevel"/>
    <w:tmpl w:val="808E3878"/>
    <w:lvl w:ilvl="0" w:tplc="B30A0B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84363">
    <w:abstractNumId w:val="8"/>
  </w:num>
  <w:num w:numId="2" w16cid:durableId="1770814269">
    <w:abstractNumId w:val="0"/>
  </w:num>
  <w:num w:numId="3" w16cid:durableId="1964846338">
    <w:abstractNumId w:val="15"/>
  </w:num>
  <w:num w:numId="4" w16cid:durableId="435832402">
    <w:abstractNumId w:val="32"/>
  </w:num>
  <w:num w:numId="5" w16cid:durableId="1985309424">
    <w:abstractNumId w:val="1"/>
  </w:num>
  <w:num w:numId="6" w16cid:durableId="1381905941">
    <w:abstractNumId w:val="25"/>
  </w:num>
  <w:num w:numId="7" w16cid:durableId="410004940">
    <w:abstractNumId w:val="10"/>
  </w:num>
  <w:num w:numId="8" w16cid:durableId="1225531986">
    <w:abstractNumId w:val="5"/>
  </w:num>
  <w:num w:numId="9" w16cid:durableId="1752846404">
    <w:abstractNumId w:val="11"/>
  </w:num>
  <w:num w:numId="10" w16cid:durableId="1992559083">
    <w:abstractNumId w:val="3"/>
  </w:num>
  <w:num w:numId="11" w16cid:durableId="746003924">
    <w:abstractNumId w:val="19"/>
  </w:num>
  <w:num w:numId="12" w16cid:durableId="1019627806">
    <w:abstractNumId w:val="20"/>
  </w:num>
  <w:num w:numId="13" w16cid:durableId="596913317">
    <w:abstractNumId w:val="16"/>
  </w:num>
  <w:num w:numId="14" w16cid:durableId="1121460697">
    <w:abstractNumId w:val="17"/>
  </w:num>
  <w:num w:numId="15" w16cid:durableId="1985424304">
    <w:abstractNumId w:val="23"/>
  </w:num>
  <w:num w:numId="16" w16cid:durableId="1824931454">
    <w:abstractNumId w:val="29"/>
  </w:num>
  <w:num w:numId="17" w16cid:durableId="597715537">
    <w:abstractNumId w:val="13"/>
  </w:num>
  <w:num w:numId="18" w16cid:durableId="953823926">
    <w:abstractNumId w:val="24"/>
  </w:num>
  <w:num w:numId="19" w16cid:durableId="1025442233">
    <w:abstractNumId w:val="33"/>
  </w:num>
  <w:num w:numId="20" w16cid:durableId="667254174">
    <w:abstractNumId w:val="34"/>
  </w:num>
  <w:num w:numId="21" w16cid:durableId="1120493050">
    <w:abstractNumId w:val="2"/>
  </w:num>
  <w:num w:numId="22" w16cid:durableId="26488131">
    <w:abstractNumId w:val="6"/>
  </w:num>
  <w:num w:numId="23" w16cid:durableId="1012415274">
    <w:abstractNumId w:val="4"/>
  </w:num>
  <w:num w:numId="24" w16cid:durableId="1792822334">
    <w:abstractNumId w:val="12"/>
  </w:num>
  <w:num w:numId="25" w16cid:durableId="1620333705">
    <w:abstractNumId w:val="21"/>
  </w:num>
  <w:num w:numId="26" w16cid:durableId="1170027997">
    <w:abstractNumId w:val="31"/>
  </w:num>
  <w:num w:numId="27" w16cid:durableId="2132240086">
    <w:abstractNumId w:val="30"/>
  </w:num>
  <w:num w:numId="28" w16cid:durableId="719398668">
    <w:abstractNumId w:val="27"/>
  </w:num>
  <w:num w:numId="29" w16cid:durableId="1789816605">
    <w:abstractNumId w:val="28"/>
  </w:num>
  <w:num w:numId="30" w16cid:durableId="1737587634">
    <w:abstractNumId w:val="22"/>
  </w:num>
  <w:num w:numId="31" w16cid:durableId="1055130705">
    <w:abstractNumId w:val="7"/>
  </w:num>
  <w:num w:numId="32" w16cid:durableId="1519349756">
    <w:abstractNumId w:val="18"/>
  </w:num>
  <w:num w:numId="33" w16cid:durableId="406726635">
    <w:abstractNumId w:val="14"/>
  </w:num>
  <w:num w:numId="34" w16cid:durableId="1656454661">
    <w:abstractNumId w:val="26"/>
  </w:num>
  <w:num w:numId="35" w16cid:durableId="1966620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85"/>
    <w:rsid w:val="0000369D"/>
    <w:rsid w:val="00026A83"/>
    <w:rsid w:val="00033C60"/>
    <w:rsid w:val="000367CF"/>
    <w:rsid w:val="00051997"/>
    <w:rsid w:val="0005794B"/>
    <w:rsid w:val="00066A58"/>
    <w:rsid w:val="0007465C"/>
    <w:rsid w:val="000B238D"/>
    <w:rsid w:val="00101B2A"/>
    <w:rsid w:val="0010349E"/>
    <w:rsid w:val="001074CF"/>
    <w:rsid w:val="00111E1C"/>
    <w:rsid w:val="001768C3"/>
    <w:rsid w:val="001A51D6"/>
    <w:rsid w:val="001B43AB"/>
    <w:rsid w:val="001B47AA"/>
    <w:rsid w:val="001B6962"/>
    <w:rsid w:val="001C6943"/>
    <w:rsid w:val="001E21A0"/>
    <w:rsid w:val="001E7475"/>
    <w:rsid w:val="001F5D1B"/>
    <w:rsid w:val="00216660"/>
    <w:rsid w:val="00235578"/>
    <w:rsid w:val="002733D0"/>
    <w:rsid w:val="0029500A"/>
    <w:rsid w:val="002A696E"/>
    <w:rsid w:val="002B038D"/>
    <w:rsid w:val="002B449D"/>
    <w:rsid w:val="002D55DE"/>
    <w:rsid w:val="002F0FEE"/>
    <w:rsid w:val="002F3B46"/>
    <w:rsid w:val="003046A4"/>
    <w:rsid w:val="00307F78"/>
    <w:rsid w:val="00315686"/>
    <w:rsid w:val="00331081"/>
    <w:rsid w:val="00352391"/>
    <w:rsid w:val="003566C9"/>
    <w:rsid w:val="00360B69"/>
    <w:rsid w:val="00373480"/>
    <w:rsid w:val="00383540"/>
    <w:rsid w:val="003C4F47"/>
    <w:rsid w:val="003D16A0"/>
    <w:rsid w:val="00411F2F"/>
    <w:rsid w:val="00416E77"/>
    <w:rsid w:val="00421BA9"/>
    <w:rsid w:val="00432FDB"/>
    <w:rsid w:val="004511BB"/>
    <w:rsid w:val="004730AB"/>
    <w:rsid w:val="0048081D"/>
    <w:rsid w:val="00492B4D"/>
    <w:rsid w:val="004A46F6"/>
    <w:rsid w:val="004B13C4"/>
    <w:rsid w:val="004B31BE"/>
    <w:rsid w:val="004C0414"/>
    <w:rsid w:val="004C296F"/>
    <w:rsid w:val="004C402F"/>
    <w:rsid w:val="004F6324"/>
    <w:rsid w:val="00537064"/>
    <w:rsid w:val="005740F1"/>
    <w:rsid w:val="0059352A"/>
    <w:rsid w:val="00596203"/>
    <w:rsid w:val="005A62DF"/>
    <w:rsid w:val="005C64C0"/>
    <w:rsid w:val="005C75B2"/>
    <w:rsid w:val="005F170E"/>
    <w:rsid w:val="0061423F"/>
    <w:rsid w:val="00623ADC"/>
    <w:rsid w:val="006324C8"/>
    <w:rsid w:val="006348E9"/>
    <w:rsid w:val="00636CCB"/>
    <w:rsid w:val="00651959"/>
    <w:rsid w:val="006805D3"/>
    <w:rsid w:val="006868D2"/>
    <w:rsid w:val="00686B13"/>
    <w:rsid w:val="00690877"/>
    <w:rsid w:val="006A22D3"/>
    <w:rsid w:val="006A3C55"/>
    <w:rsid w:val="006C36AC"/>
    <w:rsid w:val="006D30DD"/>
    <w:rsid w:val="00714FDC"/>
    <w:rsid w:val="00731D5B"/>
    <w:rsid w:val="00750483"/>
    <w:rsid w:val="0075481D"/>
    <w:rsid w:val="007566B7"/>
    <w:rsid w:val="00756F2B"/>
    <w:rsid w:val="00775D7D"/>
    <w:rsid w:val="00781C25"/>
    <w:rsid w:val="007B5491"/>
    <w:rsid w:val="007D4503"/>
    <w:rsid w:val="007E2FA3"/>
    <w:rsid w:val="007E5700"/>
    <w:rsid w:val="007E767F"/>
    <w:rsid w:val="00874AAF"/>
    <w:rsid w:val="00886A0B"/>
    <w:rsid w:val="008924C2"/>
    <w:rsid w:val="008954B0"/>
    <w:rsid w:val="008A4E09"/>
    <w:rsid w:val="008B3732"/>
    <w:rsid w:val="008C44D7"/>
    <w:rsid w:val="008E6D51"/>
    <w:rsid w:val="008F192C"/>
    <w:rsid w:val="0090583E"/>
    <w:rsid w:val="009122BD"/>
    <w:rsid w:val="00920DCA"/>
    <w:rsid w:val="00922E3A"/>
    <w:rsid w:val="00935B2A"/>
    <w:rsid w:val="00947B64"/>
    <w:rsid w:val="00961283"/>
    <w:rsid w:val="00962805"/>
    <w:rsid w:val="00991104"/>
    <w:rsid w:val="00996300"/>
    <w:rsid w:val="009A047D"/>
    <w:rsid w:val="009A290C"/>
    <w:rsid w:val="009B2E1B"/>
    <w:rsid w:val="009C22FF"/>
    <w:rsid w:val="009C4461"/>
    <w:rsid w:val="009E7D25"/>
    <w:rsid w:val="00A00BBC"/>
    <w:rsid w:val="00A33C6F"/>
    <w:rsid w:val="00A354B9"/>
    <w:rsid w:val="00A424F4"/>
    <w:rsid w:val="00A55070"/>
    <w:rsid w:val="00A5507C"/>
    <w:rsid w:val="00A77FA9"/>
    <w:rsid w:val="00A96FE2"/>
    <w:rsid w:val="00A97655"/>
    <w:rsid w:val="00AA06E6"/>
    <w:rsid w:val="00AA16A9"/>
    <w:rsid w:val="00AA5DB3"/>
    <w:rsid w:val="00AA7C3B"/>
    <w:rsid w:val="00AC25DA"/>
    <w:rsid w:val="00AC5FFF"/>
    <w:rsid w:val="00AD0B55"/>
    <w:rsid w:val="00AD173F"/>
    <w:rsid w:val="00AD203E"/>
    <w:rsid w:val="00AE6EDF"/>
    <w:rsid w:val="00AE79C6"/>
    <w:rsid w:val="00B333E7"/>
    <w:rsid w:val="00B50EBD"/>
    <w:rsid w:val="00B61E0A"/>
    <w:rsid w:val="00B7064E"/>
    <w:rsid w:val="00B803E5"/>
    <w:rsid w:val="00B80F50"/>
    <w:rsid w:val="00B82671"/>
    <w:rsid w:val="00BA2307"/>
    <w:rsid w:val="00BA4009"/>
    <w:rsid w:val="00BB228E"/>
    <w:rsid w:val="00BB63DD"/>
    <w:rsid w:val="00BC6887"/>
    <w:rsid w:val="00C03B06"/>
    <w:rsid w:val="00C05E85"/>
    <w:rsid w:val="00C259A6"/>
    <w:rsid w:val="00C42726"/>
    <w:rsid w:val="00C43050"/>
    <w:rsid w:val="00C4345B"/>
    <w:rsid w:val="00C64D93"/>
    <w:rsid w:val="00CC0050"/>
    <w:rsid w:val="00CC5479"/>
    <w:rsid w:val="00CD1062"/>
    <w:rsid w:val="00CD1E38"/>
    <w:rsid w:val="00CD5A9E"/>
    <w:rsid w:val="00D00B02"/>
    <w:rsid w:val="00D015A8"/>
    <w:rsid w:val="00D27FB2"/>
    <w:rsid w:val="00D6225A"/>
    <w:rsid w:val="00D70644"/>
    <w:rsid w:val="00D856EC"/>
    <w:rsid w:val="00D92452"/>
    <w:rsid w:val="00DA3CB2"/>
    <w:rsid w:val="00DB359D"/>
    <w:rsid w:val="00DC5337"/>
    <w:rsid w:val="00DD3AB0"/>
    <w:rsid w:val="00DD3B87"/>
    <w:rsid w:val="00DE24CB"/>
    <w:rsid w:val="00DF2B20"/>
    <w:rsid w:val="00E065C2"/>
    <w:rsid w:val="00E11E85"/>
    <w:rsid w:val="00E15E6A"/>
    <w:rsid w:val="00E2208E"/>
    <w:rsid w:val="00E60325"/>
    <w:rsid w:val="00E61261"/>
    <w:rsid w:val="00E644F2"/>
    <w:rsid w:val="00E71838"/>
    <w:rsid w:val="00EA1157"/>
    <w:rsid w:val="00EB2A0E"/>
    <w:rsid w:val="00EC3DC2"/>
    <w:rsid w:val="00EE24A3"/>
    <w:rsid w:val="00EE5902"/>
    <w:rsid w:val="00EF7442"/>
    <w:rsid w:val="00F22702"/>
    <w:rsid w:val="00F22F79"/>
    <w:rsid w:val="00F30894"/>
    <w:rsid w:val="00F32A4D"/>
    <w:rsid w:val="00F6530E"/>
    <w:rsid w:val="00F65FCF"/>
    <w:rsid w:val="00F674ED"/>
    <w:rsid w:val="00F737F0"/>
    <w:rsid w:val="00F7663B"/>
    <w:rsid w:val="00F96884"/>
    <w:rsid w:val="00FA173C"/>
    <w:rsid w:val="00FA3410"/>
    <w:rsid w:val="00FA74B0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D02"/>
  <w15:docId w15:val="{C484D0C2-1D73-450C-BFEF-70C3467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6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E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E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80F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4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5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65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737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37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37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7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7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42726"/>
    <w:pPr>
      <w:spacing w:after="0" w:line="240" w:lineRule="auto"/>
    </w:pPr>
  </w:style>
  <w:style w:type="table" w:styleId="Mkatabulky">
    <w:name w:val="Table Grid"/>
    <w:basedOn w:val="Normlntabulka"/>
    <w:uiPriority w:val="59"/>
    <w:rsid w:val="00E1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2174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odd. sportu</dc:creator>
  <cp:lastModifiedBy>Tisoňová Martina</cp:lastModifiedBy>
  <cp:revision>6</cp:revision>
  <cp:lastPrinted>2021-06-01T11:52:00Z</cp:lastPrinted>
  <dcterms:created xsi:type="dcterms:W3CDTF">2024-06-10T08:46:00Z</dcterms:created>
  <dcterms:modified xsi:type="dcterms:W3CDTF">2024-06-19T04:22:00Z</dcterms:modified>
</cp:coreProperties>
</file>