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A9ED" w14:textId="697D3462" w:rsidR="00711A3E" w:rsidRDefault="00711A3E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00DAD">
        <w:rPr>
          <w:rFonts w:ascii="Times New Roman" w:hAnsi="Times New Roman" w:cs="Times New Roman"/>
          <w:b/>
          <w:bCs/>
          <w:sz w:val="32"/>
          <w:szCs w:val="32"/>
        </w:rPr>
        <w:t>Důvodová zpráva</w:t>
      </w:r>
    </w:p>
    <w:p w14:paraId="20D5EA5F" w14:textId="77777777" w:rsidR="00BD5537" w:rsidRDefault="00BD5537" w:rsidP="001938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E3E9BAA" w14:textId="11131B5C" w:rsidR="000E1D1A" w:rsidRPr="00BD5537" w:rsidRDefault="00193896" w:rsidP="00BD553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537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D3859" w:rsidRPr="00BD5537">
        <w:rPr>
          <w:rFonts w:ascii="Times New Roman" w:hAnsi="Times New Roman" w:cs="Times New Roman"/>
          <w:b/>
          <w:bCs/>
          <w:sz w:val="24"/>
          <w:szCs w:val="24"/>
        </w:rPr>
        <w:t xml:space="preserve">ávrh </w:t>
      </w:r>
      <w:r w:rsidR="001A49A3" w:rsidRPr="00162D4F">
        <w:rPr>
          <w:rFonts w:ascii="Times New Roman" w:hAnsi="Times New Roman" w:cs="Times New Roman"/>
          <w:b/>
          <w:bCs/>
          <w:sz w:val="24"/>
          <w:szCs w:val="24"/>
        </w:rPr>
        <w:t>souhlasit</w:t>
      </w:r>
      <w:r w:rsidR="001A49A3" w:rsidRPr="00BD5537">
        <w:rPr>
          <w:rFonts w:ascii="Times New Roman" w:hAnsi="Times New Roman" w:cs="Times New Roman"/>
          <w:b/>
          <w:bCs/>
          <w:sz w:val="24"/>
          <w:szCs w:val="24"/>
        </w:rPr>
        <w:t xml:space="preserve"> se</w:t>
      </w:r>
      <w:r w:rsidR="00CD3859" w:rsidRPr="00BD5537">
        <w:rPr>
          <w:rFonts w:ascii="Times New Roman" w:hAnsi="Times New Roman" w:cs="Times New Roman"/>
          <w:b/>
          <w:bCs/>
          <w:sz w:val="24"/>
          <w:szCs w:val="24"/>
        </w:rPr>
        <w:t xml:space="preserve"> záměr</w:t>
      </w:r>
      <w:r w:rsidR="001A49A3" w:rsidRPr="00BD5537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1F7F40" w:rsidRPr="00BD5537">
        <w:rPr>
          <w:rFonts w:ascii="Times New Roman" w:hAnsi="Times New Roman" w:cs="Times New Roman"/>
          <w:b/>
          <w:bCs/>
          <w:sz w:val="24"/>
          <w:szCs w:val="24"/>
        </w:rPr>
        <w:t xml:space="preserve"> města prodat část</w:t>
      </w:r>
      <w:r w:rsidR="00CD3859" w:rsidRPr="00BD5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7F40" w:rsidRPr="00BD5537">
        <w:rPr>
          <w:rFonts w:ascii="Times New Roman" w:hAnsi="Times New Roman" w:cs="Times New Roman"/>
          <w:b/>
          <w:bCs/>
          <w:sz w:val="24"/>
          <w:szCs w:val="24"/>
        </w:rPr>
        <w:t>pozemk</w:t>
      </w:r>
      <w:r w:rsidR="00CD3859" w:rsidRPr="00BD5537">
        <w:rPr>
          <w:rFonts w:ascii="Times New Roman" w:hAnsi="Times New Roman" w:cs="Times New Roman"/>
          <w:b/>
          <w:bCs/>
          <w:sz w:val="24"/>
          <w:szCs w:val="24"/>
        </w:rPr>
        <w:t>u parc.</w:t>
      </w:r>
      <w:r w:rsidR="001A49A3" w:rsidRPr="00BD5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859" w:rsidRPr="00BD5537">
        <w:rPr>
          <w:rFonts w:ascii="Times New Roman" w:hAnsi="Times New Roman" w:cs="Times New Roman"/>
          <w:b/>
          <w:bCs/>
          <w:sz w:val="24"/>
          <w:szCs w:val="24"/>
        </w:rPr>
        <w:t>č. 1573 o výměř</w:t>
      </w:r>
      <w:r w:rsidRPr="00BD553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D3859" w:rsidRPr="00BD5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5A7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D3859" w:rsidRPr="00BD5537">
        <w:rPr>
          <w:rFonts w:ascii="Times New Roman" w:hAnsi="Times New Roman" w:cs="Times New Roman"/>
          <w:b/>
          <w:bCs/>
          <w:sz w:val="24"/>
          <w:szCs w:val="24"/>
        </w:rPr>
        <w:t>61 m</w:t>
      </w:r>
      <w:r w:rsidR="00CD3859" w:rsidRPr="00BD553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275A7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CD3859" w:rsidRPr="00BD5537">
        <w:rPr>
          <w:rFonts w:ascii="Times New Roman" w:hAnsi="Times New Roman" w:cs="Times New Roman"/>
          <w:b/>
          <w:bCs/>
          <w:sz w:val="24"/>
          <w:szCs w:val="24"/>
        </w:rPr>
        <w:t xml:space="preserve">a část pozemku </w:t>
      </w:r>
      <w:r w:rsidRPr="00BD5537">
        <w:rPr>
          <w:rFonts w:ascii="Times New Roman" w:hAnsi="Times New Roman" w:cs="Times New Roman"/>
          <w:b/>
          <w:bCs/>
          <w:sz w:val="24"/>
          <w:szCs w:val="24"/>
        </w:rPr>
        <w:t>parc. č. 1136/1 o výměře 404 m</w:t>
      </w:r>
      <w:r w:rsidRPr="00BD553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D5537">
        <w:rPr>
          <w:rFonts w:ascii="Times New Roman" w:hAnsi="Times New Roman" w:cs="Times New Roman"/>
          <w:b/>
          <w:bCs/>
          <w:sz w:val="24"/>
          <w:szCs w:val="24"/>
        </w:rPr>
        <w:t xml:space="preserve"> v k. ú. Poruba, obec Ostrava</w:t>
      </w:r>
      <w:r w:rsidR="00B56C8F">
        <w:rPr>
          <w:rFonts w:ascii="Times New Roman" w:hAnsi="Times New Roman" w:cs="Times New Roman"/>
          <w:b/>
          <w:bCs/>
          <w:sz w:val="24"/>
          <w:szCs w:val="24"/>
        </w:rPr>
        <w:t>. Celková výměra požadovaných částí pozemků činí 465 m</w:t>
      </w:r>
      <w:r w:rsidR="00B56C8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0E1D1A" w:rsidRPr="00BD5537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C5419BB" w14:textId="2FD10415" w:rsidR="00B56C8F" w:rsidRDefault="000E1D1A" w:rsidP="00BD553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537">
        <w:rPr>
          <w:rFonts w:ascii="Times New Roman" w:hAnsi="Times New Roman" w:cs="Times New Roman"/>
          <w:b/>
          <w:bCs/>
          <w:sz w:val="24"/>
          <w:szCs w:val="24"/>
        </w:rPr>
        <w:t>účelem žádosti žadatele je sjednocení vlastnictví stav</w:t>
      </w:r>
      <w:r w:rsidR="00B56C8F">
        <w:rPr>
          <w:rFonts w:ascii="Times New Roman" w:hAnsi="Times New Roman" w:cs="Times New Roman"/>
          <w:b/>
          <w:bCs/>
          <w:sz w:val="24"/>
          <w:szCs w:val="24"/>
        </w:rPr>
        <w:t xml:space="preserve">eb (parkoviště, příjezdové </w:t>
      </w:r>
      <w:r w:rsidR="0098623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56C8F">
        <w:rPr>
          <w:rFonts w:ascii="Times New Roman" w:hAnsi="Times New Roman" w:cs="Times New Roman"/>
          <w:b/>
          <w:bCs/>
          <w:sz w:val="24"/>
          <w:szCs w:val="24"/>
        </w:rPr>
        <w:t>a pěší komunikace) ve vlastnictví žadatele a pozemku ve vlastnictví SMO;</w:t>
      </w:r>
    </w:p>
    <w:p w14:paraId="05630954" w14:textId="51E149C1" w:rsidR="00F270D5" w:rsidRPr="00BD5537" w:rsidRDefault="00193896" w:rsidP="00BD553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537">
        <w:rPr>
          <w:rFonts w:ascii="Times New Roman" w:hAnsi="Times New Roman" w:cs="Times New Roman"/>
          <w:b/>
          <w:bCs/>
          <w:sz w:val="24"/>
          <w:szCs w:val="24"/>
        </w:rPr>
        <w:t>ž</w:t>
      </w:r>
      <w:r w:rsidR="00680499" w:rsidRPr="00BD5537">
        <w:rPr>
          <w:rFonts w:ascii="Times New Roman" w:hAnsi="Times New Roman" w:cs="Times New Roman"/>
          <w:b/>
          <w:bCs/>
          <w:sz w:val="24"/>
          <w:szCs w:val="24"/>
        </w:rPr>
        <w:t>adatel je jeden ze spoluvlastníků pozemku parc. č.</w:t>
      </w:r>
      <w:r w:rsidR="00167C7E" w:rsidRPr="00BD5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0499" w:rsidRPr="00BD5537">
        <w:rPr>
          <w:rFonts w:ascii="Times New Roman" w:hAnsi="Times New Roman" w:cs="Times New Roman"/>
          <w:b/>
          <w:bCs/>
          <w:sz w:val="24"/>
          <w:szCs w:val="24"/>
        </w:rPr>
        <w:t>1136/2 a stavby č. p. 6230</w:t>
      </w:r>
      <w:r w:rsidR="002E3510" w:rsidRPr="00BD5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7C6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E3510" w:rsidRPr="00BD5537">
        <w:rPr>
          <w:rFonts w:ascii="Times New Roman" w:hAnsi="Times New Roman" w:cs="Times New Roman"/>
          <w:b/>
          <w:bCs/>
          <w:sz w:val="24"/>
          <w:szCs w:val="24"/>
        </w:rPr>
        <w:t>na tomto pozemku umístěné</w:t>
      </w:r>
      <w:r w:rsidR="00680499" w:rsidRPr="00BD553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56C8F">
        <w:rPr>
          <w:rFonts w:ascii="Times New Roman" w:hAnsi="Times New Roman" w:cs="Times New Roman"/>
          <w:b/>
          <w:bCs/>
          <w:sz w:val="24"/>
          <w:szCs w:val="24"/>
        </w:rPr>
        <w:t xml:space="preserve"> na tento</w:t>
      </w:r>
      <w:r w:rsidR="00680499" w:rsidRPr="00BD5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6C8F">
        <w:rPr>
          <w:rFonts w:ascii="Times New Roman" w:hAnsi="Times New Roman" w:cs="Times New Roman"/>
          <w:b/>
          <w:bCs/>
          <w:sz w:val="24"/>
          <w:szCs w:val="24"/>
        </w:rPr>
        <w:t>pozemek</w:t>
      </w:r>
      <w:r w:rsidR="00680499" w:rsidRPr="00BD5537">
        <w:rPr>
          <w:rFonts w:ascii="Times New Roman" w:hAnsi="Times New Roman" w:cs="Times New Roman"/>
          <w:b/>
          <w:bCs/>
          <w:sz w:val="24"/>
          <w:szCs w:val="24"/>
        </w:rPr>
        <w:t xml:space="preserve"> navazují předmětné</w:t>
      </w:r>
      <w:r w:rsidR="00B56C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623E">
        <w:rPr>
          <w:rFonts w:ascii="Times New Roman" w:hAnsi="Times New Roman" w:cs="Times New Roman"/>
          <w:b/>
          <w:bCs/>
          <w:sz w:val="24"/>
          <w:szCs w:val="24"/>
        </w:rPr>
        <w:t xml:space="preserve">části </w:t>
      </w:r>
      <w:r w:rsidR="0098623E" w:rsidRPr="00BD5537">
        <w:rPr>
          <w:rFonts w:ascii="Times New Roman" w:hAnsi="Times New Roman" w:cs="Times New Roman"/>
          <w:b/>
          <w:bCs/>
          <w:sz w:val="24"/>
          <w:szCs w:val="24"/>
        </w:rPr>
        <w:t>pozemků</w:t>
      </w:r>
      <w:r w:rsidR="001A49A3" w:rsidRPr="00BD55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56C8F">
        <w:rPr>
          <w:rFonts w:ascii="Times New Roman" w:hAnsi="Times New Roman" w:cs="Times New Roman"/>
          <w:b/>
          <w:bCs/>
          <w:sz w:val="24"/>
          <w:szCs w:val="24"/>
        </w:rPr>
        <w:t xml:space="preserve">které </w:t>
      </w:r>
      <w:r w:rsidRPr="00BD5537">
        <w:rPr>
          <w:rFonts w:ascii="Times New Roman" w:hAnsi="Times New Roman" w:cs="Times New Roman"/>
          <w:b/>
          <w:bCs/>
          <w:sz w:val="24"/>
          <w:szCs w:val="24"/>
        </w:rPr>
        <w:t>ž</w:t>
      </w:r>
      <w:r w:rsidR="007E65FC" w:rsidRPr="00BD5537">
        <w:rPr>
          <w:rFonts w:ascii="Times New Roman" w:hAnsi="Times New Roman" w:cs="Times New Roman"/>
          <w:b/>
          <w:bCs/>
          <w:sz w:val="24"/>
          <w:szCs w:val="24"/>
        </w:rPr>
        <w:t>adatel</w:t>
      </w:r>
      <w:r w:rsidR="007C264B" w:rsidRPr="00BD5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65FC" w:rsidRPr="00BD5537">
        <w:rPr>
          <w:rFonts w:ascii="Times New Roman" w:hAnsi="Times New Roman" w:cs="Times New Roman"/>
          <w:b/>
          <w:bCs/>
          <w:sz w:val="24"/>
          <w:szCs w:val="24"/>
        </w:rPr>
        <w:t>užívá</w:t>
      </w:r>
      <w:r w:rsidR="008B6E01" w:rsidRPr="00BD5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65FC" w:rsidRPr="00BD5537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8B6E01" w:rsidRPr="00BD5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65FC" w:rsidRPr="00BD5537">
        <w:rPr>
          <w:rFonts w:ascii="Times New Roman" w:hAnsi="Times New Roman" w:cs="Times New Roman"/>
          <w:b/>
          <w:bCs/>
          <w:sz w:val="24"/>
          <w:szCs w:val="24"/>
        </w:rPr>
        <w:t>základě</w:t>
      </w:r>
      <w:r w:rsidR="008B6E01" w:rsidRPr="00BD5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65FC" w:rsidRPr="00BD5537">
        <w:rPr>
          <w:rFonts w:ascii="Times New Roman" w:hAnsi="Times New Roman" w:cs="Times New Roman"/>
          <w:b/>
          <w:bCs/>
          <w:sz w:val="24"/>
          <w:szCs w:val="24"/>
        </w:rPr>
        <w:t>nájemní</w:t>
      </w:r>
      <w:r w:rsidR="008B6E01" w:rsidRPr="00BD5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65FC" w:rsidRPr="00BD5537">
        <w:rPr>
          <w:rFonts w:ascii="Times New Roman" w:hAnsi="Times New Roman" w:cs="Times New Roman"/>
          <w:b/>
          <w:bCs/>
          <w:sz w:val="24"/>
          <w:szCs w:val="24"/>
        </w:rPr>
        <w:t>smlouvy</w:t>
      </w:r>
      <w:r w:rsidR="008B6E01" w:rsidRPr="00BD5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65FC" w:rsidRPr="00BD5537">
        <w:rPr>
          <w:rFonts w:ascii="Times New Roman" w:hAnsi="Times New Roman" w:cs="Times New Roman"/>
          <w:b/>
          <w:bCs/>
          <w:sz w:val="24"/>
          <w:szCs w:val="24"/>
        </w:rPr>
        <w:t>uzavřené</w:t>
      </w:r>
      <w:r w:rsidRPr="00BD5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65FC" w:rsidRPr="00BD5537">
        <w:rPr>
          <w:rFonts w:ascii="Times New Roman" w:hAnsi="Times New Roman" w:cs="Times New Roman"/>
          <w:b/>
          <w:bCs/>
          <w:sz w:val="24"/>
          <w:szCs w:val="24"/>
        </w:rPr>
        <w:t>s městským obvode</w:t>
      </w:r>
      <w:r w:rsidR="003251CA" w:rsidRPr="00BD553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75A5B" w:rsidRPr="00BD5537">
        <w:rPr>
          <w:rFonts w:ascii="Times New Roman" w:hAnsi="Times New Roman" w:cs="Times New Roman"/>
          <w:b/>
          <w:bCs/>
          <w:sz w:val="24"/>
          <w:szCs w:val="24"/>
        </w:rPr>
        <w:t xml:space="preserve"> Poruba</w:t>
      </w:r>
      <w:r w:rsidR="00B56C8F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BD5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2D374A" w14:textId="56CBD864" w:rsidR="00CD3859" w:rsidRPr="00BD5537" w:rsidRDefault="00193896" w:rsidP="00BD553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53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D3859" w:rsidRPr="00BD5537">
        <w:rPr>
          <w:rFonts w:ascii="Times New Roman" w:hAnsi="Times New Roman" w:cs="Times New Roman"/>
          <w:b/>
          <w:bCs/>
          <w:sz w:val="24"/>
          <w:szCs w:val="24"/>
        </w:rPr>
        <w:t>le cenové mapy je daná lokalita oceněna částkou ve výši 1</w:t>
      </w:r>
      <w:r w:rsidR="007E65FC" w:rsidRPr="00BD5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859" w:rsidRPr="00BD5537">
        <w:rPr>
          <w:rFonts w:ascii="Times New Roman" w:hAnsi="Times New Roman" w:cs="Times New Roman"/>
          <w:b/>
          <w:bCs/>
          <w:sz w:val="24"/>
          <w:szCs w:val="24"/>
        </w:rPr>
        <w:t>540 Kč/m</w:t>
      </w:r>
      <w:r w:rsidR="00CD3859" w:rsidRPr="00BD553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B56C8F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7E65FC" w:rsidRPr="00BD5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EBD074" w14:textId="5A41D0E5" w:rsidR="00293486" w:rsidRPr="008B7F48" w:rsidRDefault="00EF0B95" w:rsidP="00BD553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rada města dne 23.04.2024 svým usnesením č</w:t>
      </w:r>
      <w:r w:rsidR="00541048">
        <w:rPr>
          <w:rFonts w:ascii="Times New Roman" w:hAnsi="Times New Roman" w:cs="Times New Roman"/>
          <w:b/>
          <w:bCs/>
          <w:sz w:val="24"/>
          <w:szCs w:val="24"/>
        </w:rPr>
        <w:t>. 04051/RM2226/64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048">
        <w:rPr>
          <w:rFonts w:ascii="Times New Roman" w:hAnsi="Times New Roman" w:cs="Times New Roman"/>
          <w:b/>
          <w:bCs/>
          <w:sz w:val="24"/>
          <w:szCs w:val="24"/>
        </w:rPr>
        <w:t xml:space="preserve">souhlasí </w:t>
      </w:r>
      <w:r>
        <w:rPr>
          <w:rFonts w:ascii="Times New Roman" w:hAnsi="Times New Roman" w:cs="Times New Roman"/>
          <w:b/>
          <w:bCs/>
          <w:sz w:val="24"/>
          <w:szCs w:val="24"/>
        </w:rPr>
        <w:t>s návrhem na záměr města prodat</w:t>
      </w:r>
      <w:r w:rsidR="00541048">
        <w:rPr>
          <w:rFonts w:ascii="Times New Roman" w:hAnsi="Times New Roman" w:cs="Times New Roman"/>
          <w:b/>
          <w:bCs/>
          <w:sz w:val="24"/>
          <w:szCs w:val="24"/>
        </w:rPr>
        <w:t xml:space="preserve"> dvě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části pozemků.</w:t>
      </w:r>
    </w:p>
    <w:p w14:paraId="00BB366C" w14:textId="77777777" w:rsidR="00D31EA4" w:rsidRDefault="00D31EA4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1A00CFE6" w14:textId="7E82F342" w:rsidR="00711A3E" w:rsidRPr="00D31EA4" w:rsidRDefault="00711A3E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Věc</w:t>
      </w:r>
    </w:p>
    <w:p w14:paraId="700523B6" w14:textId="2F2D5B78" w:rsidR="00711A3E" w:rsidRDefault="0051075B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Záměr prodat.</w:t>
      </w:r>
    </w:p>
    <w:p w14:paraId="52415576" w14:textId="77777777" w:rsidR="00D31EA4" w:rsidRPr="00D31EA4" w:rsidRDefault="00D31EA4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DCF5F" w14:textId="012EBA72" w:rsidR="00711A3E" w:rsidRPr="00834AB7" w:rsidRDefault="00711A3E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Předmět</w:t>
      </w:r>
    </w:p>
    <w:p w14:paraId="13ADFFDF" w14:textId="3FFBC8F8" w:rsidR="00F37ECB" w:rsidRPr="00F37ECB" w:rsidRDefault="00F37ECB" w:rsidP="00F37EC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F37ECB">
        <w:rPr>
          <w:rFonts w:ascii="TimesNewRomanPSMT" w:hAnsi="TimesNewRomanPSMT" w:cs="TimesNewRomanPSMT"/>
          <w:kern w:val="0"/>
          <w:sz w:val="24"/>
          <w:szCs w:val="24"/>
        </w:rPr>
        <w:t xml:space="preserve">Prodej </w:t>
      </w:r>
      <w:r w:rsidR="00E27E0B">
        <w:rPr>
          <w:rFonts w:ascii="TimesNewRomanPSMT" w:hAnsi="TimesNewRomanPSMT" w:cs="TimesNewRomanPSMT"/>
          <w:kern w:val="0"/>
          <w:sz w:val="24"/>
          <w:szCs w:val="24"/>
        </w:rPr>
        <w:tab/>
      </w:r>
      <w:r w:rsidRPr="00F37ECB">
        <w:rPr>
          <w:rFonts w:ascii="TimesNewRomanPSMT" w:hAnsi="TimesNewRomanPSMT" w:cs="TimesNewRomanPSMT"/>
          <w:kern w:val="0"/>
          <w:sz w:val="24"/>
          <w:szCs w:val="24"/>
        </w:rPr>
        <w:t>části pozemk</w:t>
      </w:r>
      <w:r w:rsidR="00E17C60">
        <w:rPr>
          <w:rFonts w:ascii="TimesNewRomanPSMT" w:hAnsi="TimesNewRomanPSMT" w:cs="TimesNewRomanPSMT"/>
          <w:kern w:val="0"/>
          <w:sz w:val="24"/>
          <w:szCs w:val="24"/>
        </w:rPr>
        <w:t>ů</w:t>
      </w:r>
    </w:p>
    <w:p w14:paraId="115FEEB6" w14:textId="725EA8B2" w:rsidR="00F37ECB" w:rsidRPr="00F37ECB" w:rsidRDefault="00F37ECB" w:rsidP="00F37EC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F37ECB">
        <w:rPr>
          <w:rFonts w:ascii="TimesNewRomanPSMT" w:hAnsi="TimesNewRomanPSMT" w:cs="TimesNewRomanPSMT"/>
          <w:kern w:val="0"/>
          <w:sz w:val="24"/>
          <w:szCs w:val="24"/>
        </w:rPr>
        <w:t>- parc. č. 1573 o výměře 61 m</w:t>
      </w:r>
      <w:r w:rsidR="00231357">
        <w:rPr>
          <w:rFonts w:ascii="TimesNewRomanPSMT" w:hAnsi="TimesNewRomanPSMT" w:cs="TimesNewRomanPSMT"/>
          <w:kern w:val="0"/>
          <w:sz w:val="24"/>
          <w:szCs w:val="24"/>
          <w:vertAlign w:val="superscript"/>
        </w:rPr>
        <w:t>2</w:t>
      </w:r>
      <w:r w:rsidRPr="00F37ECB">
        <w:rPr>
          <w:rFonts w:ascii="TimesNewRomanPSMT" w:hAnsi="TimesNewRomanPSMT" w:cs="TimesNewRomanPSMT"/>
          <w:kern w:val="0"/>
          <w:sz w:val="24"/>
          <w:szCs w:val="24"/>
        </w:rPr>
        <w:t xml:space="preserve"> (v situačním výkresu označena písmenem „A“)  </w:t>
      </w:r>
    </w:p>
    <w:p w14:paraId="0F73E75E" w14:textId="6331721E" w:rsidR="00F37ECB" w:rsidRPr="00F37ECB" w:rsidRDefault="00F37ECB" w:rsidP="00F37EC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F37ECB">
        <w:rPr>
          <w:rFonts w:ascii="TimesNewRomanPSMT" w:hAnsi="TimesNewRomanPSMT" w:cs="TimesNewRomanPSMT"/>
          <w:kern w:val="0"/>
          <w:sz w:val="24"/>
          <w:szCs w:val="24"/>
        </w:rPr>
        <w:t>- parc. č. 1136/1 o výměře 404 m</w:t>
      </w:r>
      <w:r w:rsidR="00231357">
        <w:rPr>
          <w:rFonts w:ascii="TimesNewRomanPSMT" w:hAnsi="TimesNewRomanPSMT" w:cs="TimesNewRomanPSMT"/>
          <w:kern w:val="0"/>
          <w:sz w:val="24"/>
          <w:szCs w:val="24"/>
          <w:vertAlign w:val="superscript"/>
        </w:rPr>
        <w:t>2</w:t>
      </w:r>
      <w:r w:rsidRPr="00F37ECB">
        <w:rPr>
          <w:rFonts w:ascii="TimesNewRomanPSMT" w:hAnsi="TimesNewRomanPSMT" w:cs="TimesNewRomanPSMT"/>
          <w:kern w:val="0"/>
          <w:sz w:val="24"/>
          <w:szCs w:val="24"/>
        </w:rPr>
        <w:t xml:space="preserve"> (v situačním výkresu označena písmenem „B“)</w:t>
      </w:r>
    </w:p>
    <w:p w14:paraId="605DC1C4" w14:textId="65395E6D" w:rsidR="00F37ECB" w:rsidRDefault="00F37ECB" w:rsidP="00F37EC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F37ECB">
        <w:rPr>
          <w:rFonts w:ascii="TimesNewRomanPSMT" w:hAnsi="TimesNewRomanPSMT" w:cs="TimesNewRomanPSMT"/>
          <w:kern w:val="0"/>
          <w:sz w:val="24"/>
          <w:szCs w:val="24"/>
        </w:rPr>
        <w:t>dle předloženého zákresu, v k. ú. Poruba, obec Ostrava, ve vlastnictví statutárního města Ostravy, svěřeno městskému obvodu</w:t>
      </w:r>
      <w:r w:rsidR="00033C02">
        <w:rPr>
          <w:rFonts w:ascii="TimesNewRomanPSMT" w:hAnsi="TimesNewRomanPSMT" w:cs="TimesNewRomanPSMT"/>
          <w:kern w:val="0"/>
          <w:sz w:val="24"/>
          <w:szCs w:val="24"/>
        </w:rPr>
        <w:t>.</w:t>
      </w:r>
      <w:r w:rsidR="00DF3A6E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</w:p>
    <w:p w14:paraId="329E75B2" w14:textId="71BB9859" w:rsidR="00033C02" w:rsidRPr="00033C02" w:rsidRDefault="00033C02" w:rsidP="00F37EC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Celková výměra požadovaných částí činí 465 m</w:t>
      </w:r>
      <w:r>
        <w:rPr>
          <w:rFonts w:ascii="TimesNewRomanPSMT" w:hAnsi="TimesNewRomanPSMT" w:cs="TimesNewRomanPSMT"/>
          <w:kern w:val="0"/>
          <w:sz w:val="24"/>
          <w:szCs w:val="24"/>
          <w:vertAlign w:val="superscript"/>
        </w:rPr>
        <w:t>2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(příloha č. 1. 1. - č. 1. 3)</w:t>
      </w:r>
      <w:r w:rsidRPr="00F37ECB">
        <w:rPr>
          <w:rFonts w:ascii="TimesNewRomanPSMT" w:hAnsi="TimesNewRomanPSMT" w:cs="TimesNewRomanPSMT"/>
          <w:kern w:val="0"/>
          <w:sz w:val="24"/>
          <w:szCs w:val="24"/>
        </w:rPr>
        <w:t>.</w:t>
      </w:r>
    </w:p>
    <w:p w14:paraId="73052AE4" w14:textId="77777777" w:rsidR="00F37ECB" w:rsidRDefault="00F37ECB" w:rsidP="00F37EC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139BAF8A" w14:textId="054C184C" w:rsidR="00711A3E" w:rsidRDefault="00956099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Žadatel</w:t>
      </w:r>
      <w:r w:rsidR="00711A3E"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</w:p>
    <w:p w14:paraId="7BA17D4C" w14:textId="7A1AD1B3" w:rsidR="009D7D9A" w:rsidRPr="00F37ECB" w:rsidRDefault="00834AB7" w:rsidP="00834A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F37ECB">
        <w:rPr>
          <w:rFonts w:ascii="TimesNewRomanPSMT" w:hAnsi="TimesNewRomanPSMT" w:cs="TimesNewRomanPSMT"/>
          <w:kern w:val="0"/>
          <w:sz w:val="24"/>
          <w:szCs w:val="24"/>
        </w:rPr>
        <w:t xml:space="preserve">Společnost CONCEPT HOUSE s.r.o., IČO 27793541, se sídlem Opavská 6230/29a, Poruba, 708 00 Ostrava. Žadatel je jeden ze spoluvlastníků pozemku parc. č. 1136/2 a stavby </w:t>
      </w:r>
      <w:r w:rsidR="0051075B">
        <w:rPr>
          <w:rFonts w:ascii="TimesNewRomanPSMT" w:hAnsi="TimesNewRomanPSMT" w:cs="TimesNewRomanPSMT"/>
          <w:kern w:val="0"/>
          <w:sz w:val="24"/>
          <w:szCs w:val="24"/>
        </w:rPr>
        <w:br/>
      </w:r>
      <w:r w:rsidRPr="00F37ECB">
        <w:rPr>
          <w:rFonts w:ascii="TimesNewRomanPSMT" w:hAnsi="TimesNewRomanPSMT" w:cs="TimesNewRomanPSMT"/>
          <w:kern w:val="0"/>
          <w:sz w:val="24"/>
          <w:szCs w:val="24"/>
        </w:rPr>
        <w:t>č</w:t>
      </w:r>
      <w:r w:rsidR="00146F6E">
        <w:rPr>
          <w:rFonts w:ascii="TimesNewRomanPSMT" w:hAnsi="TimesNewRomanPSMT" w:cs="TimesNewRomanPSMT"/>
          <w:kern w:val="0"/>
          <w:sz w:val="24"/>
          <w:szCs w:val="24"/>
        </w:rPr>
        <w:t>.</w:t>
      </w:r>
      <w:r w:rsidRPr="00F37ECB">
        <w:rPr>
          <w:rFonts w:ascii="TimesNewRomanPSMT" w:hAnsi="TimesNewRomanPSMT" w:cs="TimesNewRomanPSMT"/>
          <w:kern w:val="0"/>
          <w:sz w:val="24"/>
          <w:szCs w:val="24"/>
        </w:rPr>
        <w:t>p</w:t>
      </w:r>
      <w:r w:rsidR="00146F6E">
        <w:rPr>
          <w:rFonts w:ascii="TimesNewRomanPSMT" w:hAnsi="TimesNewRomanPSMT" w:cs="TimesNewRomanPSMT"/>
          <w:kern w:val="0"/>
          <w:sz w:val="24"/>
          <w:szCs w:val="24"/>
        </w:rPr>
        <w:t>.</w:t>
      </w:r>
      <w:r w:rsidRPr="00F37ECB">
        <w:rPr>
          <w:rFonts w:ascii="TimesNewRomanPSMT" w:hAnsi="TimesNewRomanPSMT" w:cs="TimesNewRomanPSMT"/>
          <w:kern w:val="0"/>
          <w:sz w:val="24"/>
          <w:szCs w:val="24"/>
        </w:rPr>
        <w:t xml:space="preserve"> 6230 na tomto pozemku umístěné a zastupuje všechny spoluvlastníky na základě plné </w:t>
      </w:r>
      <w:r w:rsidR="00DF3A6E" w:rsidRPr="00F37ECB">
        <w:rPr>
          <w:rFonts w:ascii="TimesNewRomanPSMT" w:hAnsi="TimesNewRomanPSMT" w:cs="TimesNewRomanPSMT"/>
          <w:kern w:val="0"/>
          <w:sz w:val="24"/>
          <w:szCs w:val="24"/>
        </w:rPr>
        <w:t>moci</w:t>
      </w:r>
      <w:r w:rsidR="00DF3A6E">
        <w:rPr>
          <w:rFonts w:ascii="TimesNewRomanPSMT" w:hAnsi="TimesNewRomanPSMT" w:cs="TimesNewRomanPSMT"/>
          <w:kern w:val="0"/>
          <w:sz w:val="24"/>
          <w:szCs w:val="24"/>
        </w:rPr>
        <w:t xml:space="preserve"> (příloha č. </w:t>
      </w:r>
      <w:r w:rsidR="00866E56">
        <w:rPr>
          <w:rFonts w:ascii="TimesNewRomanPSMT" w:hAnsi="TimesNewRomanPSMT" w:cs="TimesNewRomanPSMT"/>
          <w:kern w:val="0"/>
          <w:sz w:val="24"/>
          <w:szCs w:val="24"/>
        </w:rPr>
        <w:t>2</w:t>
      </w:r>
      <w:r w:rsidR="00DF3A6E">
        <w:rPr>
          <w:rFonts w:ascii="TimesNewRomanPSMT" w:hAnsi="TimesNewRomanPSMT" w:cs="TimesNewRomanPSMT"/>
          <w:kern w:val="0"/>
          <w:sz w:val="24"/>
          <w:szCs w:val="24"/>
        </w:rPr>
        <w:t>. 1)</w:t>
      </w:r>
      <w:r w:rsidRPr="00F37ECB">
        <w:rPr>
          <w:rFonts w:ascii="TimesNewRomanPSMT" w:hAnsi="TimesNewRomanPSMT" w:cs="TimesNewRomanPSMT"/>
          <w:kern w:val="0"/>
          <w:sz w:val="24"/>
          <w:szCs w:val="24"/>
        </w:rPr>
        <w:t>.</w:t>
      </w:r>
    </w:p>
    <w:p w14:paraId="479C3B6D" w14:textId="77777777" w:rsidR="00834AB7" w:rsidRPr="00834AB7" w:rsidRDefault="00834AB7" w:rsidP="00834A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19469C5F" w14:textId="061514E4" w:rsidR="00956099" w:rsidRPr="00D31EA4" w:rsidRDefault="00956099" w:rsidP="00834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Účel</w:t>
      </w:r>
    </w:p>
    <w:p w14:paraId="2460C721" w14:textId="53C6FBE0" w:rsidR="005F2A8C" w:rsidRPr="00F37ECB" w:rsidRDefault="009D7D9A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CB">
        <w:rPr>
          <w:rFonts w:ascii="Times New Roman" w:hAnsi="Times New Roman" w:cs="Times New Roman"/>
          <w:sz w:val="24"/>
          <w:szCs w:val="24"/>
        </w:rPr>
        <w:t>Sjednocení vlastnictví stav</w:t>
      </w:r>
      <w:r w:rsidR="00B56C8F">
        <w:rPr>
          <w:rFonts w:ascii="Times New Roman" w:hAnsi="Times New Roman" w:cs="Times New Roman"/>
          <w:sz w:val="24"/>
          <w:szCs w:val="24"/>
        </w:rPr>
        <w:t>eb</w:t>
      </w:r>
      <w:r w:rsidRPr="00F37ECB">
        <w:rPr>
          <w:rFonts w:ascii="Times New Roman" w:hAnsi="Times New Roman" w:cs="Times New Roman"/>
          <w:sz w:val="24"/>
          <w:szCs w:val="24"/>
        </w:rPr>
        <w:t xml:space="preserve"> a pozemku.</w:t>
      </w:r>
    </w:p>
    <w:p w14:paraId="67206383" w14:textId="77777777" w:rsidR="009D7D9A" w:rsidRPr="00D31EA4" w:rsidRDefault="009D7D9A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BEDF9" w14:textId="3ECC93FD" w:rsidR="00956099" w:rsidRDefault="00956099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Situace</w:t>
      </w:r>
    </w:p>
    <w:p w14:paraId="48947CFB" w14:textId="0218B78B" w:rsidR="00F37ECB" w:rsidRPr="00F37ECB" w:rsidRDefault="00F37ECB" w:rsidP="00F37EC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F37ECB">
        <w:rPr>
          <w:rFonts w:ascii="TimesNewRomanPSMT" w:hAnsi="TimesNewRomanPSMT" w:cs="TimesNewRomanPSMT"/>
          <w:kern w:val="0"/>
          <w:sz w:val="24"/>
          <w:szCs w:val="24"/>
        </w:rPr>
        <w:t xml:space="preserve">Na části pozemku p. č. 1573 označené písmenem „A“ se nachází chodník, resp. vstupní část </w:t>
      </w:r>
      <w:r w:rsidR="00DD4465">
        <w:rPr>
          <w:rFonts w:ascii="TimesNewRomanPSMT" w:hAnsi="TimesNewRomanPSMT" w:cs="TimesNewRomanPSMT"/>
          <w:kern w:val="0"/>
          <w:sz w:val="24"/>
          <w:szCs w:val="24"/>
        </w:rPr>
        <w:br/>
      </w:r>
      <w:r w:rsidRPr="00F37ECB">
        <w:rPr>
          <w:rFonts w:ascii="TimesNewRomanPSMT" w:hAnsi="TimesNewRomanPSMT" w:cs="TimesNewRomanPSMT"/>
          <w:kern w:val="0"/>
          <w:sz w:val="24"/>
          <w:szCs w:val="24"/>
        </w:rPr>
        <w:t>do domu včetně umístění dekorativních prvků, na který navazuje část pozemku p. č. 1136/1 označené písmenem „B“, kde se nachází parkoviště a příjezdová komunikace</w:t>
      </w:r>
    </w:p>
    <w:p w14:paraId="689997AB" w14:textId="77777777" w:rsidR="00033C02" w:rsidRDefault="00F37ECB" w:rsidP="00F37EC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F37ECB">
        <w:rPr>
          <w:rFonts w:ascii="TimesNewRomanPSMT" w:hAnsi="TimesNewRomanPSMT" w:cs="TimesNewRomanPSMT"/>
          <w:kern w:val="0"/>
          <w:sz w:val="24"/>
          <w:szCs w:val="24"/>
        </w:rPr>
        <w:t xml:space="preserve">Stavby parkoviště, příjezdová a pěší komunikace byly vystavěny v souvislosti se stavbou bytového domu na ul. Opavská č. p. 6230 a jsou ve vlastnictví společnosti CONCEPT HOUSE, </w:t>
      </w:r>
      <w:r w:rsidR="00193896" w:rsidRPr="00F37ECB">
        <w:rPr>
          <w:rFonts w:ascii="TimesNewRomanPSMT" w:hAnsi="TimesNewRomanPSMT" w:cs="TimesNewRomanPSMT"/>
          <w:kern w:val="0"/>
          <w:sz w:val="24"/>
          <w:szCs w:val="24"/>
        </w:rPr>
        <w:t>s.r.o.</w:t>
      </w:r>
    </w:p>
    <w:p w14:paraId="4ACA70BF" w14:textId="675C6777" w:rsidR="00F37ECB" w:rsidRPr="00F37ECB" w:rsidRDefault="00F37ECB" w:rsidP="00F37EC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F37ECB">
        <w:rPr>
          <w:rFonts w:ascii="TimesNewRomanPSMT" w:hAnsi="TimesNewRomanPSMT" w:cs="TimesNewRomanPSMT"/>
          <w:kern w:val="0"/>
          <w:sz w:val="24"/>
          <w:szCs w:val="24"/>
        </w:rPr>
        <w:t>Celá plocha je ohraničená jednoduchým oplocením.</w:t>
      </w:r>
    </w:p>
    <w:p w14:paraId="5895A540" w14:textId="661B20DA" w:rsidR="00834AB7" w:rsidRDefault="00F37ECB" w:rsidP="00F37EC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F37ECB">
        <w:rPr>
          <w:rFonts w:ascii="TimesNewRomanPSMT" w:hAnsi="TimesNewRomanPSMT" w:cs="TimesNewRomanPSMT"/>
          <w:kern w:val="0"/>
          <w:sz w:val="24"/>
          <w:szCs w:val="24"/>
        </w:rPr>
        <w:t>Předmětné části pozemků jsou užívány na základě nájemní smlouvy uzavřené mezi společností CONCEPT HOUSE, s.r.o. a městským obvodem Poruba.</w:t>
      </w:r>
      <w:r w:rsidR="00033C02">
        <w:rPr>
          <w:rFonts w:ascii="TimesNewRomanPSMT" w:hAnsi="TimesNewRomanPSMT" w:cs="TimesNewRomanPSMT"/>
          <w:kern w:val="0"/>
          <w:sz w:val="24"/>
          <w:szCs w:val="24"/>
        </w:rPr>
        <w:t xml:space="preserve"> Výše nájemného činí pro rok 2023 částku 27.090 Kč.</w:t>
      </w:r>
    </w:p>
    <w:p w14:paraId="0FBC924F" w14:textId="77777777" w:rsidR="00033C02" w:rsidRDefault="00033C02" w:rsidP="00F37EC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1BD04BCD" w14:textId="77777777" w:rsidR="00033C02" w:rsidRDefault="00033C02" w:rsidP="00F37EC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2CCA8EB4" w14:textId="77777777" w:rsidR="00E70F7D" w:rsidRPr="00F37ECB" w:rsidRDefault="00E70F7D" w:rsidP="00F37EC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16BA41E6" w14:textId="77777777" w:rsidR="00E70F7D" w:rsidRPr="00D31EA4" w:rsidRDefault="00E70F7D" w:rsidP="00E70F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lastRenderedPageBreak/>
        <w:t>Cena</w:t>
      </w:r>
    </w:p>
    <w:p w14:paraId="027EE3C2" w14:textId="5776659B" w:rsidR="00E70F7D" w:rsidRPr="00D31EA4" w:rsidRDefault="00E70F7D" w:rsidP="00E7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A4">
        <w:rPr>
          <w:rFonts w:ascii="Times New Roman" w:hAnsi="Times New Roman" w:cs="Times New Roman"/>
          <w:sz w:val="24"/>
          <w:szCs w:val="24"/>
        </w:rPr>
        <w:t>Dle cenové mapy je cena pozemku v dané lokalitě stanovena částkou ve výši 1 </w:t>
      </w:r>
      <w:r>
        <w:rPr>
          <w:rFonts w:ascii="Times New Roman" w:hAnsi="Times New Roman" w:cs="Times New Roman"/>
          <w:sz w:val="24"/>
          <w:szCs w:val="24"/>
        </w:rPr>
        <w:t>540</w:t>
      </w:r>
      <w:r w:rsidRPr="00D31EA4">
        <w:rPr>
          <w:rFonts w:ascii="Times New Roman" w:hAnsi="Times New Roman" w:cs="Times New Roman"/>
          <w:sz w:val="24"/>
          <w:szCs w:val="24"/>
        </w:rPr>
        <w:t xml:space="preserve"> Kč/m</w:t>
      </w:r>
      <w:r w:rsidRPr="00D31E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33C02">
        <w:rPr>
          <w:rFonts w:ascii="Times New Roman" w:hAnsi="Times New Roman" w:cs="Times New Roman"/>
          <w:sz w:val="24"/>
          <w:szCs w:val="24"/>
        </w:rPr>
        <w:t>.</w:t>
      </w:r>
    </w:p>
    <w:p w14:paraId="2EB24DD9" w14:textId="77777777" w:rsidR="00492CE2" w:rsidRPr="00F37ECB" w:rsidRDefault="00492CE2" w:rsidP="00F37E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50D65691" w14:textId="03CAE908" w:rsidR="00D31EA4" w:rsidRDefault="00834AB7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834AB7">
        <w:rPr>
          <w:rFonts w:ascii="Times New Roman" w:hAnsi="Times New Roman" w:cs="Times New Roman"/>
          <w:b/>
          <w:bCs/>
          <w:sz w:val="24"/>
          <w:szCs w:val="24"/>
          <w:u w:val="thick"/>
        </w:rPr>
        <w:t>Zatížení</w:t>
      </w:r>
    </w:p>
    <w:p w14:paraId="4BB7101A" w14:textId="1515F521" w:rsidR="002A4DB3" w:rsidRDefault="006A71F3" w:rsidP="006A71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Pozemky jsou zatíženy věcnými břemeny </w:t>
      </w:r>
      <w:r w:rsidR="008B7F48">
        <w:rPr>
          <w:rFonts w:ascii="Times New Roman" w:hAnsi="Times New Roman" w:cs="Times New Roman"/>
          <w:sz w:val="24"/>
          <w:szCs w:val="24"/>
        </w:rPr>
        <w:t>ve prospěch těchto společností:</w:t>
      </w:r>
    </w:p>
    <w:p w14:paraId="1FCD61C4" w14:textId="7B756608" w:rsidR="008B7F48" w:rsidRDefault="008B7F48" w:rsidP="006A71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ČEZ Distribuce, a.s. (kabelové rozvody VN a NN)</w:t>
      </w:r>
    </w:p>
    <w:p w14:paraId="412C9693" w14:textId="348086A9" w:rsidR="008B7F48" w:rsidRDefault="008B7F48" w:rsidP="006A71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Telefónica czech Republic, a.s. (přípojka podzemního komunikačního vedení)</w:t>
      </w:r>
    </w:p>
    <w:p w14:paraId="6CA44179" w14:textId="73AB6CA8" w:rsidR="008B7F48" w:rsidRDefault="008B7F48" w:rsidP="006A71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UPC Česká republika, s.r.o. (předložka podzemního komunikačního vedení)</w:t>
      </w:r>
    </w:p>
    <w:p w14:paraId="17660F94" w14:textId="2059F9BB" w:rsidR="008B7F48" w:rsidRDefault="008B7F48" w:rsidP="006A71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Internethome, s.r.o. (předložka podzemního komunikačního vedení)</w:t>
      </w:r>
    </w:p>
    <w:p w14:paraId="1F27C033" w14:textId="15C5682F" w:rsidR="008B7F48" w:rsidRDefault="008B7F48" w:rsidP="006A71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Profiprojekt</w:t>
      </w:r>
      <w:r w:rsidR="00033C02">
        <w:rPr>
          <w:rFonts w:ascii="Times New Roman" w:hAnsi="Times New Roman" w:cs="Times New Roman"/>
          <w:sz w:val="24"/>
          <w:szCs w:val="24"/>
        </w:rPr>
        <w:t xml:space="preserve"> s.r.o. (podzemní kabelové vedení VN a NN)</w:t>
      </w:r>
    </w:p>
    <w:p w14:paraId="518A0FE1" w14:textId="77777777" w:rsidR="00033C02" w:rsidRDefault="00033C02" w:rsidP="006A71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A1C135" w14:textId="71EBA853" w:rsidR="00033C02" w:rsidRDefault="00033C02" w:rsidP="006A71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 dopravy dále upozorňuje, že na pozemku se dále nachází zařízení veřejného osvětlení ve vlastnictví SMO a v případě uskutečnění prodeje bude nutné zřídit věcné břemeno </w:t>
      </w:r>
      <w:r w:rsidR="005107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ve prospěch SMO.</w:t>
      </w:r>
    </w:p>
    <w:p w14:paraId="68FE3648" w14:textId="77777777" w:rsidR="008B7F48" w:rsidRDefault="008B7F48" w:rsidP="006A71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3E3C90" w14:textId="77777777" w:rsidR="00834AB7" w:rsidRPr="00834AB7" w:rsidRDefault="00834AB7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0A046589" w14:textId="3142F50D" w:rsidR="00A42B46" w:rsidRPr="00C972CB" w:rsidRDefault="005E3921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wave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Stanovisko městského obvodu</w:t>
      </w:r>
      <w:r w:rsidR="00C972C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Poruba</w:t>
      </w:r>
    </w:p>
    <w:p w14:paraId="0A00617F" w14:textId="77777777" w:rsidR="00033C02" w:rsidRDefault="008A6A30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3C1">
        <w:rPr>
          <w:rFonts w:ascii="Times New Roman" w:hAnsi="Times New Roman" w:cs="Times New Roman"/>
          <w:sz w:val="24"/>
          <w:szCs w:val="24"/>
        </w:rPr>
        <w:t>Zastupitelstvo městského obvodu</w:t>
      </w:r>
      <w:r w:rsidR="00C972CB">
        <w:rPr>
          <w:rFonts w:ascii="Times New Roman" w:hAnsi="Times New Roman" w:cs="Times New Roman"/>
          <w:sz w:val="24"/>
          <w:szCs w:val="24"/>
        </w:rPr>
        <w:t xml:space="preserve"> Poruba</w:t>
      </w:r>
      <w:r w:rsidRPr="006923C1">
        <w:rPr>
          <w:rFonts w:ascii="Times New Roman" w:hAnsi="Times New Roman" w:cs="Times New Roman"/>
          <w:sz w:val="24"/>
          <w:szCs w:val="24"/>
        </w:rPr>
        <w:t xml:space="preserve"> vydalo svým usnesením </w:t>
      </w:r>
      <w:r w:rsidRPr="006923C1">
        <w:rPr>
          <w:rFonts w:ascii="Times New Roman" w:hAnsi="Times New Roman" w:cs="Times New Roman"/>
          <w:b/>
          <w:bCs/>
          <w:sz w:val="24"/>
          <w:szCs w:val="24"/>
        </w:rPr>
        <w:t xml:space="preserve">souhlasné </w:t>
      </w:r>
      <w:r w:rsidRPr="006923C1">
        <w:rPr>
          <w:rFonts w:ascii="Times New Roman" w:hAnsi="Times New Roman" w:cs="Times New Roman"/>
          <w:sz w:val="24"/>
          <w:szCs w:val="24"/>
        </w:rPr>
        <w:t xml:space="preserve">stanovisko s prodejem </w:t>
      </w:r>
      <w:r w:rsidR="006923C1" w:rsidRPr="006923C1">
        <w:rPr>
          <w:rFonts w:ascii="Times New Roman" w:hAnsi="Times New Roman" w:cs="Times New Roman"/>
          <w:sz w:val="24"/>
          <w:szCs w:val="24"/>
        </w:rPr>
        <w:t>předmětných části</w:t>
      </w:r>
      <w:r w:rsidRPr="006923C1">
        <w:rPr>
          <w:rFonts w:ascii="Times New Roman" w:hAnsi="Times New Roman" w:cs="Times New Roman"/>
          <w:sz w:val="24"/>
          <w:szCs w:val="24"/>
        </w:rPr>
        <w:t xml:space="preserve"> pozemk</w:t>
      </w:r>
      <w:r w:rsidR="006923C1" w:rsidRPr="006923C1">
        <w:rPr>
          <w:rFonts w:ascii="Times New Roman" w:hAnsi="Times New Roman" w:cs="Times New Roman"/>
          <w:sz w:val="24"/>
          <w:szCs w:val="24"/>
        </w:rPr>
        <w:t>ů</w:t>
      </w:r>
      <w:r w:rsidR="00033C02">
        <w:rPr>
          <w:rFonts w:ascii="Times New Roman" w:hAnsi="Times New Roman" w:cs="Times New Roman"/>
          <w:sz w:val="24"/>
          <w:szCs w:val="24"/>
        </w:rPr>
        <w:t>.</w:t>
      </w:r>
    </w:p>
    <w:p w14:paraId="54B6D14B" w14:textId="77777777" w:rsidR="007E12CC" w:rsidRDefault="00033C02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Odbory městského obvodu Poruba souhlasily s prodejem částí pozemků a </w:t>
      </w:r>
      <w:r>
        <w:rPr>
          <w:rFonts w:ascii="Times New Roman" w:hAnsi="Times New Roman" w:cs="Times New Roman"/>
          <w:b/>
          <w:bCs/>
          <w:sz w:val="24"/>
          <w:szCs w:val="24"/>
        </w:rPr>
        <w:t>doporučily zachovat možnost využití parkovací plochy pro veřejnost</w:t>
      </w:r>
      <w:r w:rsidR="007E12C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9135F0" w14:textId="5EA3CB6B" w:rsidR="004F5342" w:rsidRPr="00A42B46" w:rsidRDefault="007E12CC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</w:rPr>
        <w:t xml:space="preserve">Městský obvod Poruba trvá na závazku kupujícího zpřístupnit parkovací plochy k parkování veřejnosti ve vymezených dnech a časech a bezplatné parkování těchto vozidel také fyzicky/fakticky umožnit </w:t>
      </w:r>
      <w:r w:rsidR="00DF3A6E">
        <w:rPr>
          <w:rFonts w:ascii="Times New Roman" w:hAnsi="Times New Roman" w:cs="Times New Roman"/>
          <w:sz w:val="24"/>
          <w:szCs w:val="24"/>
        </w:rPr>
        <w:t xml:space="preserve">(příloha č. </w:t>
      </w:r>
      <w:r w:rsidR="00866E56">
        <w:rPr>
          <w:rFonts w:ascii="Times New Roman" w:hAnsi="Times New Roman" w:cs="Times New Roman"/>
          <w:sz w:val="24"/>
          <w:szCs w:val="24"/>
        </w:rPr>
        <w:t>2</w:t>
      </w:r>
      <w:r w:rsidR="00DF3A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4</w:t>
      </w:r>
      <w:r w:rsidR="00DF3A6E">
        <w:rPr>
          <w:rFonts w:ascii="Times New Roman" w:hAnsi="Times New Roman" w:cs="Times New Roman"/>
          <w:sz w:val="24"/>
          <w:szCs w:val="24"/>
        </w:rPr>
        <w:t>)</w:t>
      </w:r>
      <w:r w:rsidR="00F37ECB" w:rsidRPr="006923C1">
        <w:rPr>
          <w:rFonts w:ascii="Times New Roman" w:hAnsi="Times New Roman" w:cs="Times New Roman"/>
          <w:sz w:val="24"/>
          <w:szCs w:val="24"/>
        </w:rPr>
        <w:t>.</w:t>
      </w:r>
    </w:p>
    <w:p w14:paraId="0C36F802" w14:textId="77777777" w:rsidR="009D7D9A" w:rsidRDefault="009D7D9A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DF4D5" w14:textId="6096974B" w:rsidR="004F5342" w:rsidRDefault="004F5342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Stanoviska</w:t>
      </w:r>
    </w:p>
    <w:p w14:paraId="4D3A29B8" w14:textId="430155C9" w:rsidR="00EE7567" w:rsidRPr="008B7F48" w:rsidRDefault="00275A7A" w:rsidP="00EE7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F48">
        <w:rPr>
          <w:rFonts w:ascii="Times New Roman" w:hAnsi="Times New Roman" w:cs="Times New Roman"/>
          <w:b/>
          <w:bCs/>
          <w:sz w:val="24"/>
          <w:szCs w:val="24"/>
        </w:rPr>
        <w:t>Odbor územního plánování a stavebního ř</w:t>
      </w:r>
      <w:r w:rsidR="008B7F48">
        <w:rPr>
          <w:rFonts w:ascii="Times New Roman" w:hAnsi="Times New Roman" w:cs="Times New Roman"/>
          <w:b/>
          <w:bCs/>
          <w:sz w:val="24"/>
          <w:szCs w:val="24"/>
        </w:rPr>
        <w:t>ádu nemá</w:t>
      </w:r>
      <w:r w:rsidR="008B7F48">
        <w:rPr>
          <w:rFonts w:ascii="Times New Roman" w:hAnsi="Times New Roman" w:cs="Times New Roman"/>
          <w:sz w:val="24"/>
          <w:szCs w:val="24"/>
        </w:rPr>
        <w:t xml:space="preserve"> k prodeji předmětných pozemků námitek.</w:t>
      </w:r>
    </w:p>
    <w:p w14:paraId="6DFC470F" w14:textId="42D70707" w:rsidR="005E55E0" w:rsidRDefault="005E55E0" w:rsidP="00EE7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územního plánu Ostravy je předmět</w:t>
      </w:r>
      <w:r w:rsidR="00A97F11">
        <w:rPr>
          <w:rFonts w:ascii="Times New Roman" w:hAnsi="Times New Roman" w:cs="Times New Roman"/>
          <w:sz w:val="24"/>
          <w:szCs w:val="24"/>
        </w:rPr>
        <w:t>ná část pozemku parc. č. 1573</w:t>
      </w:r>
      <w:r w:rsidR="00D46641">
        <w:rPr>
          <w:rFonts w:ascii="Times New Roman" w:hAnsi="Times New Roman" w:cs="Times New Roman"/>
          <w:sz w:val="24"/>
          <w:szCs w:val="24"/>
        </w:rPr>
        <w:t xml:space="preserve"> </w:t>
      </w:r>
      <w:r w:rsidR="00A97F11">
        <w:rPr>
          <w:rFonts w:ascii="Times New Roman" w:hAnsi="Times New Roman" w:cs="Times New Roman"/>
          <w:sz w:val="24"/>
          <w:szCs w:val="24"/>
        </w:rPr>
        <w:t>v k. ú. Poruba součástí plochy se způsobem využití „Plochy pozemních komunikací (včetně tramvajovému pásu)“. Předmětná část pozemku parc. č. 1136/1 v k. ú. Poruba je součástí plochy se způsobem využití „Bydlení v bytových domech</w:t>
      </w:r>
      <w:r w:rsidR="00866E56">
        <w:rPr>
          <w:rFonts w:ascii="Times New Roman" w:hAnsi="Times New Roman" w:cs="Times New Roman"/>
          <w:sz w:val="24"/>
          <w:szCs w:val="24"/>
        </w:rPr>
        <w:t>“.</w:t>
      </w:r>
    </w:p>
    <w:p w14:paraId="0C363DDD" w14:textId="6E2BC2DA" w:rsidR="00D93516" w:rsidRDefault="00D93516" w:rsidP="00EE7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(příloha č. 2.2. – 2.3)</w:t>
      </w:r>
    </w:p>
    <w:p w14:paraId="4181C2EC" w14:textId="77777777" w:rsidR="00A97F11" w:rsidRDefault="00A97F11" w:rsidP="00EE7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D6EE6" w14:textId="31B5DC4C" w:rsidR="00EE7567" w:rsidRPr="003251CA" w:rsidRDefault="00EE7567" w:rsidP="00EE7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Odbor strategického rozvoje </w:t>
      </w:r>
      <w:r w:rsidR="003251CA">
        <w:rPr>
          <w:rFonts w:ascii="Times New Roman" w:hAnsi="Times New Roman" w:cs="Times New Roman"/>
          <w:b/>
          <w:bCs/>
          <w:sz w:val="24"/>
          <w:szCs w:val="24"/>
        </w:rPr>
        <w:t>s </w:t>
      </w:r>
      <w:r w:rsidR="003251CA" w:rsidRPr="003251CA">
        <w:rPr>
          <w:rFonts w:ascii="Times New Roman" w:hAnsi="Times New Roman" w:cs="Times New Roman"/>
          <w:sz w:val="24"/>
          <w:szCs w:val="24"/>
        </w:rPr>
        <w:t>prodejem předmětných pozemků</w:t>
      </w:r>
      <w:r w:rsidR="003251CA">
        <w:rPr>
          <w:rFonts w:ascii="Times New Roman" w:hAnsi="Times New Roman" w:cs="Times New Roman"/>
          <w:sz w:val="24"/>
          <w:szCs w:val="24"/>
        </w:rPr>
        <w:t xml:space="preserve"> </w:t>
      </w:r>
      <w:r w:rsidR="003251CA">
        <w:rPr>
          <w:rFonts w:ascii="Times New Roman" w:hAnsi="Times New Roman" w:cs="Times New Roman"/>
          <w:b/>
          <w:bCs/>
          <w:sz w:val="24"/>
          <w:szCs w:val="24"/>
        </w:rPr>
        <w:t>souhlasí</w:t>
      </w:r>
      <w:r w:rsidR="003251CA">
        <w:rPr>
          <w:rFonts w:ascii="Times New Roman" w:hAnsi="Times New Roman" w:cs="Times New Roman"/>
          <w:sz w:val="24"/>
          <w:szCs w:val="24"/>
        </w:rPr>
        <w:t xml:space="preserve"> </w:t>
      </w:r>
      <w:r w:rsidR="003251CA" w:rsidRPr="003251CA">
        <w:rPr>
          <w:rFonts w:ascii="Times New Roman" w:hAnsi="Times New Roman" w:cs="Times New Roman"/>
          <w:b/>
          <w:bCs/>
          <w:sz w:val="24"/>
          <w:szCs w:val="24"/>
        </w:rPr>
        <w:t>s podmínkou</w:t>
      </w:r>
      <w:r w:rsidR="003251CA">
        <w:rPr>
          <w:rFonts w:ascii="Times New Roman" w:hAnsi="Times New Roman" w:cs="Times New Roman"/>
          <w:sz w:val="24"/>
          <w:szCs w:val="24"/>
        </w:rPr>
        <w:t xml:space="preserve">, </w:t>
      </w:r>
      <w:r w:rsidR="00AC283C">
        <w:rPr>
          <w:rFonts w:ascii="Times New Roman" w:hAnsi="Times New Roman" w:cs="Times New Roman"/>
          <w:sz w:val="24"/>
          <w:szCs w:val="24"/>
        </w:rPr>
        <w:br/>
      </w:r>
      <w:r w:rsidR="003251CA">
        <w:rPr>
          <w:rFonts w:ascii="Times New Roman" w:hAnsi="Times New Roman" w:cs="Times New Roman"/>
          <w:sz w:val="24"/>
          <w:szCs w:val="24"/>
        </w:rPr>
        <w:t>že je k dispozici také souhlasné stanovisko městského obvodu Ostrava – Poruba</w:t>
      </w:r>
    </w:p>
    <w:p w14:paraId="409CC0E6" w14:textId="77777777" w:rsidR="00EE7567" w:rsidRPr="00EE7567" w:rsidRDefault="00EE7567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876A1" w14:textId="79088DB7" w:rsidR="002A4DB3" w:rsidRDefault="002A4DB3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Odbor dopravy</w:t>
      </w:r>
      <w:r w:rsidR="00D518F6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D86445">
        <w:rPr>
          <w:rFonts w:ascii="Times New Roman" w:hAnsi="Times New Roman" w:cs="Times New Roman"/>
          <w:b/>
          <w:bCs/>
          <w:sz w:val="24"/>
          <w:szCs w:val="24"/>
        </w:rPr>
        <w:t xml:space="preserve"> odbor investiční</w:t>
      </w:r>
      <w:r w:rsidR="00B71C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1C2C">
        <w:rPr>
          <w:rFonts w:ascii="Times New Roman" w:hAnsi="Times New Roman" w:cs="Times New Roman"/>
          <w:sz w:val="24"/>
          <w:szCs w:val="24"/>
        </w:rPr>
        <w:t>k</w:t>
      </w:r>
      <w:r w:rsidR="00D518F6">
        <w:rPr>
          <w:rFonts w:ascii="Times New Roman" w:hAnsi="Times New Roman" w:cs="Times New Roman"/>
          <w:sz w:val="24"/>
          <w:szCs w:val="24"/>
        </w:rPr>
        <w:t> </w:t>
      </w:r>
      <w:r w:rsidR="00B71C2C">
        <w:rPr>
          <w:rFonts w:ascii="Times New Roman" w:hAnsi="Times New Roman" w:cs="Times New Roman"/>
          <w:sz w:val="24"/>
          <w:szCs w:val="24"/>
        </w:rPr>
        <w:t>prodeji</w:t>
      </w:r>
      <w:r w:rsidR="00D518F6">
        <w:rPr>
          <w:rFonts w:ascii="Times New Roman" w:hAnsi="Times New Roman" w:cs="Times New Roman"/>
          <w:sz w:val="24"/>
          <w:szCs w:val="24"/>
        </w:rPr>
        <w:t xml:space="preserve"> předmětných</w:t>
      </w:r>
      <w:r w:rsidR="00B71C2C">
        <w:rPr>
          <w:rFonts w:ascii="Times New Roman" w:hAnsi="Times New Roman" w:cs="Times New Roman"/>
          <w:sz w:val="24"/>
          <w:szCs w:val="24"/>
        </w:rPr>
        <w:t xml:space="preserve"> částí pozemků</w:t>
      </w:r>
      <w:r w:rsidR="00DC52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465">
        <w:rPr>
          <w:rFonts w:ascii="Times New Roman" w:hAnsi="Times New Roman" w:cs="Times New Roman"/>
          <w:b/>
          <w:bCs/>
          <w:sz w:val="24"/>
          <w:szCs w:val="24"/>
        </w:rPr>
        <w:t>nemají</w:t>
      </w:r>
      <w:r w:rsidR="00DC52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525C">
        <w:rPr>
          <w:rFonts w:ascii="Times New Roman" w:hAnsi="Times New Roman" w:cs="Times New Roman"/>
          <w:sz w:val="24"/>
          <w:szCs w:val="24"/>
        </w:rPr>
        <w:t>námitek.</w:t>
      </w:r>
    </w:p>
    <w:p w14:paraId="1A121A13" w14:textId="77777777" w:rsidR="005E55E0" w:rsidRDefault="005E55E0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CD12D" w14:textId="35F53F6A" w:rsidR="005E55E0" w:rsidRDefault="005E55E0" w:rsidP="005E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Městský ateliér prostorového plánování a </w:t>
      </w:r>
      <w:r w:rsidR="00D93516">
        <w:rPr>
          <w:rFonts w:ascii="Times New Roman" w:hAnsi="Times New Roman" w:cs="Times New Roman"/>
          <w:b/>
          <w:bCs/>
          <w:sz w:val="24"/>
          <w:szCs w:val="24"/>
        </w:rPr>
        <w:t>architektury</w:t>
      </w:r>
      <w:r w:rsidR="00D93516" w:rsidRPr="006F41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351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33DE1">
        <w:rPr>
          <w:rFonts w:ascii="Times New Roman" w:hAnsi="Times New Roman" w:cs="Times New Roman"/>
          <w:b/>
          <w:bCs/>
          <w:sz w:val="24"/>
          <w:szCs w:val="24"/>
        </w:rPr>
        <w:t xml:space="preserve"> případě zajištění umisťování TI v části „A“ nemá </w:t>
      </w:r>
      <w:r w:rsidR="006F4183">
        <w:rPr>
          <w:rFonts w:ascii="Times New Roman" w:hAnsi="Times New Roman" w:cs="Times New Roman"/>
          <w:sz w:val="24"/>
          <w:szCs w:val="24"/>
        </w:rPr>
        <w:t>vůči prodeji předmětných</w:t>
      </w:r>
      <w:r w:rsidR="00533DE1">
        <w:rPr>
          <w:rFonts w:ascii="Times New Roman" w:hAnsi="Times New Roman" w:cs="Times New Roman"/>
          <w:sz w:val="24"/>
          <w:szCs w:val="24"/>
        </w:rPr>
        <w:t xml:space="preserve"> nemovitých věcí</w:t>
      </w:r>
      <w:r w:rsidR="006F4183">
        <w:rPr>
          <w:rFonts w:ascii="Times New Roman" w:hAnsi="Times New Roman" w:cs="Times New Roman"/>
          <w:sz w:val="24"/>
          <w:szCs w:val="24"/>
        </w:rPr>
        <w:t xml:space="preserve"> </w:t>
      </w:r>
      <w:r w:rsidR="006F4183" w:rsidRPr="00533DE1">
        <w:rPr>
          <w:rFonts w:ascii="Times New Roman" w:hAnsi="Times New Roman" w:cs="Times New Roman"/>
          <w:b/>
          <w:bCs/>
          <w:sz w:val="24"/>
          <w:szCs w:val="24"/>
        </w:rPr>
        <w:t>výhrady</w:t>
      </w:r>
      <w:r w:rsidR="006F4183">
        <w:rPr>
          <w:rFonts w:ascii="Times New Roman" w:hAnsi="Times New Roman" w:cs="Times New Roman"/>
          <w:sz w:val="24"/>
          <w:szCs w:val="24"/>
        </w:rPr>
        <w:t>.</w:t>
      </w:r>
    </w:p>
    <w:p w14:paraId="3207642D" w14:textId="0E4EE7CE" w:rsidR="002F6D67" w:rsidRDefault="002F6D67" w:rsidP="005E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 prodeje „A“ vyznačený červeně v obrázku je vymezen v prostoru předzahrádky. </w:t>
      </w:r>
      <w:r w:rsidR="00346D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Je ohraničen stavební a uliční čarou a jedná se tak o prostor, který by měl být v soukromém vlastnictví</w:t>
      </w:r>
      <w:r w:rsidR="00526980">
        <w:rPr>
          <w:rFonts w:ascii="Times New Roman" w:hAnsi="Times New Roman" w:cs="Times New Roman"/>
          <w:sz w:val="24"/>
          <w:szCs w:val="24"/>
        </w:rPr>
        <w:t xml:space="preserve">. Upozorňuje však, že může dojít k degradaci veřejného prostranství v tomto </w:t>
      </w:r>
      <w:r w:rsidR="00346D69">
        <w:rPr>
          <w:rFonts w:ascii="Times New Roman" w:hAnsi="Times New Roman" w:cs="Times New Roman"/>
          <w:sz w:val="24"/>
          <w:szCs w:val="24"/>
        </w:rPr>
        <w:t>místě,</w:t>
      </w:r>
      <w:r w:rsidR="00526980">
        <w:rPr>
          <w:rFonts w:ascii="Times New Roman" w:hAnsi="Times New Roman" w:cs="Times New Roman"/>
          <w:sz w:val="24"/>
          <w:szCs w:val="24"/>
        </w:rPr>
        <w:t xml:space="preserve"> a to vlivem nedostatku prostoru pro inženýrské sítě a vést například k vykácení stromů v přidruženém prostoru. Z tohoto důvodu doporučuje zajistit možnost vedení inženýrských sítí a jejich zařízení v ploše „A“.</w:t>
      </w:r>
    </w:p>
    <w:p w14:paraId="44FB8865" w14:textId="4E273771" w:rsidR="00526980" w:rsidRDefault="00526980" w:rsidP="005E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Druhý předmět prodeje „B“ </w:t>
      </w:r>
      <w:r w:rsidR="001A49A3">
        <w:rPr>
          <w:rFonts w:ascii="Times New Roman" w:hAnsi="Times New Roman" w:cs="Times New Roman"/>
          <w:sz w:val="24"/>
          <w:szCs w:val="24"/>
        </w:rPr>
        <w:t>vyznačený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9A3">
        <w:rPr>
          <w:rFonts w:ascii="Times New Roman" w:hAnsi="Times New Roman" w:cs="Times New Roman"/>
          <w:sz w:val="24"/>
          <w:szCs w:val="24"/>
        </w:rPr>
        <w:t xml:space="preserve">zeleně je již dnes vymezen oplocením a jedná </w:t>
      </w:r>
      <w:r w:rsidR="00346D69">
        <w:rPr>
          <w:rFonts w:ascii="Times New Roman" w:hAnsi="Times New Roman" w:cs="Times New Roman"/>
          <w:sz w:val="24"/>
          <w:szCs w:val="24"/>
        </w:rPr>
        <w:br/>
      </w:r>
      <w:r w:rsidR="001A49A3">
        <w:rPr>
          <w:rFonts w:ascii="Times New Roman" w:hAnsi="Times New Roman" w:cs="Times New Roman"/>
          <w:sz w:val="24"/>
          <w:szCs w:val="24"/>
        </w:rPr>
        <w:t xml:space="preserve">se o soukromý prostor. Tak jak je zelená plocha vymezena neovlivňuje veřejné prostranství </w:t>
      </w:r>
      <w:r w:rsidR="00346D69">
        <w:rPr>
          <w:rFonts w:ascii="Times New Roman" w:hAnsi="Times New Roman" w:cs="Times New Roman"/>
          <w:sz w:val="24"/>
          <w:szCs w:val="24"/>
        </w:rPr>
        <w:br/>
      </w:r>
      <w:r w:rsidR="001A49A3">
        <w:rPr>
          <w:rFonts w:ascii="Times New Roman" w:hAnsi="Times New Roman" w:cs="Times New Roman"/>
          <w:sz w:val="24"/>
          <w:szCs w:val="24"/>
        </w:rPr>
        <w:t>a neomezuje prostup do přilehlého vnitrobloku.</w:t>
      </w:r>
    </w:p>
    <w:p w14:paraId="11D78B83" w14:textId="20F8C134" w:rsidR="009D7D9A" w:rsidRDefault="00991D74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toto stanovisko bude MOb upozorněn.</w:t>
      </w:r>
    </w:p>
    <w:p w14:paraId="0972B7D2" w14:textId="77777777" w:rsidR="00533DE1" w:rsidRDefault="00533DE1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82198" w14:textId="77777777" w:rsidR="00533DE1" w:rsidRPr="00991D74" w:rsidRDefault="00533DE1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9A15D" w14:textId="77777777" w:rsidR="0008196B" w:rsidRPr="00D31EA4" w:rsidRDefault="0008196B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Příslušnost rozhodování</w:t>
      </w:r>
    </w:p>
    <w:p w14:paraId="3E503D42" w14:textId="2D591931" w:rsidR="0008196B" w:rsidRPr="00D31EA4" w:rsidRDefault="0008196B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A4">
        <w:rPr>
          <w:rFonts w:ascii="Times New Roman" w:hAnsi="Times New Roman" w:cs="Times New Roman"/>
          <w:sz w:val="24"/>
          <w:szCs w:val="24"/>
        </w:rPr>
        <w:t>V případě, že zastupitelstvo města rozhodne o záměru prodeje, bude dle čl.</w:t>
      </w:r>
      <w:r w:rsidR="0082122F" w:rsidRPr="00D31EA4">
        <w:rPr>
          <w:rFonts w:ascii="Times New Roman" w:hAnsi="Times New Roman" w:cs="Times New Roman"/>
          <w:sz w:val="24"/>
          <w:szCs w:val="24"/>
        </w:rPr>
        <w:t xml:space="preserve"> </w:t>
      </w:r>
      <w:r w:rsidRPr="00D31EA4">
        <w:rPr>
          <w:rFonts w:ascii="Times New Roman" w:hAnsi="Times New Roman" w:cs="Times New Roman"/>
          <w:sz w:val="24"/>
          <w:szCs w:val="24"/>
        </w:rPr>
        <w:t xml:space="preserve">7 ods. (3) písm. </w:t>
      </w:r>
      <w:r w:rsidR="00DD4465">
        <w:rPr>
          <w:rFonts w:ascii="Times New Roman" w:hAnsi="Times New Roman" w:cs="Times New Roman"/>
          <w:sz w:val="24"/>
          <w:szCs w:val="24"/>
        </w:rPr>
        <w:br/>
      </w:r>
      <w:r w:rsidRPr="00D31EA4">
        <w:rPr>
          <w:rFonts w:ascii="Times New Roman" w:hAnsi="Times New Roman" w:cs="Times New Roman"/>
          <w:sz w:val="24"/>
          <w:szCs w:val="24"/>
        </w:rPr>
        <w:t xml:space="preserve">b) Obecně závazné vyhlášky č. </w:t>
      </w:r>
      <w:r w:rsidR="0077454B" w:rsidRPr="00D31EA4">
        <w:rPr>
          <w:rFonts w:ascii="Times New Roman" w:hAnsi="Times New Roman" w:cs="Times New Roman"/>
          <w:sz w:val="24"/>
          <w:szCs w:val="24"/>
        </w:rPr>
        <w:t>10/2022</w:t>
      </w:r>
      <w:r w:rsidRPr="00D31EA4">
        <w:rPr>
          <w:rFonts w:ascii="Times New Roman" w:hAnsi="Times New Roman" w:cs="Times New Roman"/>
          <w:sz w:val="24"/>
          <w:szCs w:val="24"/>
        </w:rPr>
        <w:t xml:space="preserve">, Statut města Ostravy, ve znění pozdějších změn </w:t>
      </w:r>
      <w:r w:rsidRPr="00D31EA4">
        <w:rPr>
          <w:rFonts w:ascii="Times New Roman" w:hAnsi="Times New Roman" w:cs="Times New Roman"/>
          <w:sz w:val="24"/>
          <w:szCs w:val="24"/>
        </w:rPr>
        <w:br/>
        <w:t xml:space="preserve">a doplňků o prodeji rozhodovat zastupitelstvo městského </w:t>
      </w:r>
      <w:r w:rsidR="0082122F" w:rsidRPr="00D31EA4">
        <w:rPr>
          <w:rFonts w:ascii="Times New Roman" w:hAnsi="Times New Roman" w:cs="Times New Roman"/>
          <w:sz w:val="24"/>
          <w:szCs w:val="24"/>
        </w:rPr>
        <w:t>obvodu</w:t>
      </w:r>
      <w:r w:rsidRPr="00D31EA4">
        <w:rPr>
          <w:rFonts w:ascii="Times New Roman" w:hAnsi="Times New Roman" w:cs="Times New Roman"/>
          <w:sz w:val="24"/>
          <w:szCs w:val="24"/>
        </w:rPr>
        <w:t>.</w:t>
      </w:r>
    </w:p>
    <w:p w14:paraId="54E01EB0" w14:textId="77777777" w:rsidR="001A49A3" w:rsidRPr="00D31EA4" w:rsidRDefault="001A49A3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B8CC9" w14:textId="77777777" w:rsidR="00EF0B95" w:rsidRDefault="00EF0B95" w:rsidP="00EF0B9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Projednáno v radě města </w:t>
      </w:r>
    </w:p>
    <w:p w14:paraId="5D74A414" w14:textId="01FEB7C0" w:rsidR="00EF0B95" w:rsidRPr="00BC1D6A" w:rsidRDefault="00EF0B95" w:rsidP="00EF0B9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732A">
        <w:rPr>
          <w:rFonts w:ascii="Times New Roman" w:hAnsi="Times New Roman" w:cs="Times New Roman"/>
          <w:color w:val="000000" w:themeColor="text1"/>
          <w:sz w:val="24"/>
          <w:szCs w:val="24"/>
        </w:rPr>
        <w:t>Rada města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dne 23.04.2024 </w:t>
      </w:r>
      <w:r w:rsidRPr="00DF732A">
        <w:rPr>
          <w:rFonts w:ascii="Times New Roman" w:hAnsi="Times New Roman" w:cs="Times New Roman"/>
          <w:color w:val="000000" w:themeColor="text1"/>
          <w:sz w:val="24"/>
          <w:szCs w:val="24"/>
        </w:rPr>
        <w:t>svým usnesením č.</w:t>
      </w:r>
      <w:r w:rsidR="00541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04051/RM2226/64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souhlasí</w:t>
      </w:r>
      <w:r w:rsidRPr="00DF7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732A">
        <w:rPr>
          <w:rFonts w:ascii="Times New Roman" w:hAnsi="Times New Roman" w:cs="Times New Roman"/>
          <w:kern w:val="0"/>
          <w:sz w:val="24"/>
          <w:szCs w:val="24"/>
        </w:rPr>
        <w:t xml:space="preserve">s návrhem </w:t>
      </w:r>
      <w:r>
        <w:rPr>
          <w:rFonts w:ascii="Times New Roman" w:hAnsi="Times New Roman" w:cs="Times New Roman"/>
          <w:kern w:val="0"/>
          <w:sz w:val="24"/>
          <w:szCs w:val="24"/>
        </w:rPr>
        <w:br/>
      </w:r>
      <w:r w:rsidRPr="00DF732A">
        <w:rPr>
          <w:rFonts w:ascii="Times New Roman" w:hAnsi="Times New Roman" w:cs="Times New Roman"/>
          <w:kern w:val="0"/>
          <w:sz w:val="24"/>
          <w:szCs w:val="24"/>
        </w:rPr>
        <w:t xml:space="preserve">na záměr města prodat </w:t>
      </w:r>
      <w:r w:rsidR="00541048">
        <w:rPr>
          <w:rFonts w:ascii="Times New Roman" w:hAnsi="Times New Roman" w:cs="Times New Roman"/>
          <w:kern w:val="0"/>
          <w:sz w:val="24"/>
          <w:szCs w:val="24"/>
        </w:rPr>
        <w:t xml:space="preserve">dvě </w:t>
      </w:r>
      <w:r w:rsidRPr="00DF732A">
        <w:rPr>
          <w:rFonts w:ascii="Times New Roman" w:hAnsi="Times New Roman" w:cs="Times New Roman"/>
          <w:kern w:val="0"/>
          <w:sz w:val="24"/>
          <w:szCs w:val="24"/>
        </w:rPr>
        <w:t>část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 w:rsidRPr="00DF732A">
        <w:rPr>
          <w:rFonts w:ascii="Times New Roman" w:hAnsi="Times New Roman" w:cs="Times New Roman"/>
          <w:kern w:val="0"/>
          <w:sz w:val="24"/>
          <w:szCs w:val="24"/>
        </w:rPr>
        <w:t xml:space="preserve"> pozemk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ů </w:t>
      </w:r>
      <w:r w:rsidRPr="00DF732A">
        <w:rPr>
          <w:rFonts w:ascii="Times New Roman" w:hAnsi="Times New Roman" w:cs="Times New Roman"/>
          <w:color w:val="000000" w:themeColor="text1"/>
          <w:sz w:val="24"/>
          <w:szCs w:val="24"/>
        </w:rPr>
        <w:t>dle bodu 1) návrhu tohoto usnesení.</w:t>
      </w:r>
    </w:p>
    <w:p w14:paraId="5EC781C9" w14:textId="77777777" w:rsidR="00EF0B95" w:rsidRPr="00BC1D6A" w:rsidRDefault="00EF0B95" w:rsidP="00EF0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CAD2CA" w14:textId="77777777" w:rsidR="00EF0B95" w:rsidRDefault="00EF0B95" w:rsidP="00EF0B9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AA519A">
        <w:rPr>
          <w:rFonts w:ascii="Times New Roman" w:hAnsi="Times New Roman" w:cs="Times New Roman"/>
          <w:b/>
          <w:bCs/>
          <w:sz w:val="24"/>
          <w:szCs w:val="24"/>
          <w:u w:val="thick"/>
        </w:rPr>
        <w:t>Upozornění</w:t>
      </w:r>
    </w:p>
    <w:p w14:paraId="04B7618D" w14:textId="4E054FE5" w:rsidR="00A4605E" w:rsidRPr="00D31EA4" w:rsidRDefault="00EF0B95" w:rsidP="00EF0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ochraně osobních údajů </w:t>
      </w:r>
      <w:r>
        <w:rPr>
          <w:rFonts w:ascii="Times New Roman" w:hAnsi="Times New Roman" w:cs="Times New Roman"/>
          <w:sz w:val="24"/>
          <w:szCs w:val="24"/>
        </w:rPr>
        <w:br/>
        <w:t>a o změně některých zákonů, ve znění pozdějších předpisů</w:t>
      </w:r>
    </w:p>
    <w:sectPr w:rsidR="00A4605E" w:rsidRPr="00D31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93468"/>
    <w:multiLevelType w:val="hybridMultilevel"/>
    <w:tmpl w:val="D96201A2"/>
    <w:lvl w:ilvl="0" w:tplc="CC5446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43482"/>
    <w:multiLevelType w:val="hybridMultilevel"/>
    <w:tmpl w:val="03B47CA4"/>
    <w:lvl w:ilvl="0" w:tplc="44AE2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A0B2D"/>
    <w:multiLevelType w:val="hybridMultilevel"/>
    <w:tmpl w:val="C9901BA4"/>
    <w:lvl w:ilvl="0" w:tplc="2324A2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50875"/>
    <w:multiLevelType w:val="hybridMultilevel"/>
    <w:tmpl w:val="5BF40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709129">
    <w:abstractNumId w:val="1"/>
  </w:num>
  <w:num w:numId="2" w16cid:durableId="1707683795">
    <w:abstractNumId w:val="0"/>
  </w:num>
  <w:num w:numId="3" w16cid:durableId="452019257">
    <w:abstractNumId w:val="2"/>
  </w:num>
  <w:num w:numId="4" w16cid:durableId="28839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8B"/>
    <w:rsid w:val="00000DAD"/>
    <w:rsid w:val="00012699"/>
    <w:rsid w:val="0001499F"/>
    <w:rsid w:val="00033C02"/>
    <w:rsid w:val="000464F4"/>
    <w:rsid w:val="00065741"/>
    <w:rsid w:val="0007262E"/>
    <w:rsid w:val="0008196B"/>
    <w:rsid w:val="000A374E"/>
    <w:rsid w:val="000B17B2"/>
    <w:rsid w:val="000D2923"/>
    <w:rsid w:val="000E1D1A"/>
    <w:rsid w:val="000F50ED"/>
    <w:rsid w:val="00143BFC"/>
    <w:rsid w:val="00146F6E"/>
    <w:rsid w:val="00147434"/>
    <w:rsid w:val="00162D4F"/>
    <w:rsid w:val="00167C7E"/>
    <w:rsid w:val="00170D21"/>
    <w:rsid w:val="00193896"/>
    <w:rsid w:val="001A49A3"/>
    <w:rsid w:val="001E65BB"/>
    <w:rsid w:val="001F7F40"/>
    <w:rsid w:val="00224291"/>
    <w:rsid w:val="00231357"/>
    <w:rsid w:val="00233E2C"/>
    <w:rsid w:val="0025071D"/>
    <w:rsid w:val="00275A7A"/>
    <w:rsid w:val="00293486"/>
    <w:rsid w:val="002A12D6"/>
    <w:rsid w:val="002A4068"/>
    <w:rsid w:val="002A4DB3"/>
    <w:rsid w:val="002B39F4"/>
    <w:rsid w:val="002E3510"/>
    <w:rsid w:val="002F6D67"/>
    <w:rsid w:val="0030520C"/>
    <w:rsid w:val="00316871"/>
    <w:rsid w:val="003251CA"/>
    <w:rsid w:val="00335C55"/>
    <w:rsid w:val="00343B84"/>
    <w:rsid w:val="00346D69"/>
    <w:rsid w:val="003765B5"/>
    <w:rsid w:val="00402C64"/>
    <w:rsid w:val="00414B30"/>
    <w:rsid w:val="00417249"/>
    <w:rsid w:val="00441BB4"/>
    <w:rsid w:val="00492CE2"/>
    <w:rsid w:val="004B42DF"/>
    <w:rsid w:val="004C41EE"/>
    <w:rsid w:val="004F5342"/>
    <w:rsid w:val="0051075B"/>
    <w:rsid w:val="00526980"/>
    <w:rsid w:val="00533DE1"/>
    <w:rsid w:val="00541048"/>
    <w:rsid w:val="0054320D"/>
    <w:rsid w:val="005646EC"/>
    <w:rsid w:val="0057468C"/>
    <w:rsid w:val="0058343C"/>
    <w:rsid w:val="005A0F74"/>
    <w:rsid w:val="005E3921"/>
    <w:rsid w:val="005E55E0"/>
    <w:rsid w:val="005F2A8C"/>
    <w:rsid w:val="00606ED1"/>
    <w:rsid w:val="006235DB"/>
    <w:rsid w:val="006439B5"/>
    <w:rsid w:val="00675A5B"/>
    <w:rsid w:val="00677D0E"/>
    <w:rsid w:val="00680499"/>
    <w:rsid w:val="006848D0"/>
    <w:rsid w:val="006901A9"/>
    <w:rsid w:val="006923C1"/>
    <w:rsid w:val="006A71F3"/>
    <w:rsid w:val="006F4183"/>
    <w:rsid w:val="00711A3E"/>
    <w:rsid w:val="00724462"/>
    <w:rsid w:val="00763A1D"/>
    <w:rsid w:val="00767897"/>
    <w:rsid w:val="0077454B"/>
    <w:rsid w:val="00790816"/>
    <w:rsid w:val="007C264B"/>
    <w:rsid w:val="007E12CC"/>
    <w:rsid w:val="007E65FC"/>
    <w:rsid w:val="0082122F"/>
    <w:rsid w:val="00834AB7"/>
    <w:rsid w:val="00853D12"/>
    <w:rsid w:val="00866E56"/>
    <w:rsid w:val="008A6A30"/>
    <w:rsid w:val="008B6E01"/>
    <w:rsid w:val="008B7F48"/>
    <w:rsid w:val="008E2DDF"/>
    <w:rsid w:val="00940273"/>
    <w:rsid w:val="00956099"/>
    <w:rsid w:val="00967A34"/>
    <w:rsid w:val="00973100"/>
    <w:rsid w:val="0098623E"/>
    <w:rsid w:val="00991D74"/>
    <w:rsid w:val="009B0601"/>
    <w:rsid w:val="009D7D9A"/>
    <w:rsid w:val="00A07B10"/>
    <w:rsid w:val="00A42B46"/>
    <w:rsid w:val="00A4605E"/>
    <w:rsid w:val="00A61A1C"/>
    <w:rsid w:val="00A6355B"/>
    <w:rsid w:val="00A9008F"/>
    <w:rsid w:val="00A97F11"/>
    <w:rsid w:val="00AB26CF"/>
    <w:rsid w:val="00AC283C"/>
    <w:rsid w:val="00AC4892"/>
    <w:rsid w:val="00AD0B9C"/>
    <w:rsid w:val="00AE76F3"/>
    <w:rsid w:val="00B564EA"/>
    <w:rsid w:val="00B56C8F"/>
    <w:rsid w:val="00B67195"/>
    <w:rsid w:val="00B71C2C"/>
    <w:rsid w:val="00B834A7"/>
    <w:rsid w:val="00B96967"/>
    <w:rsid w:val="00BA58F1"/>
    <w:rsid w:val="00BC7519"/>
    <w:rsid w:val="00BC7F0C"/>
    <w:rsid w:val="00BD29E1"/>
    <w:rsid w:val="00BD5537"/>
    <w:rsid w:val="00BE2298"/>
    <w:rsid w:val="00C23EEB"/>
    <w:rsid w:val="00C25219"/>
    <w:rsid w:val="00C43505"/>
    <w:rsid w:val="00C43D43"/>
    <w:rsid w:val="00C972CB"/>
    <w:rsid w:val="00CA64BF"/>
    <w:rsid w:val="00CB38CC"/>
    <w:rsid w:val="00CD3859"/>
    <w:rsid w:val="00CE038B"/>
    <w:rsid w:val="00D31EA4"/>
    <w:rsid w:val="00D34354"/>
    <w:rsid w:val="00D46641"/>
    <w:rsid w:val="00D518F6"/>
    <w:rsid w:val="00D53217"/>
    <w:rsid w:val="00D74FB1"/>
    <w:rsid w:val="00D7734A"/>
    <w:rsid w:val="00D86445"/>
    <w:rsid w:val="00D93516"/>
    <w:rsid w:val="00DB64C5"/>
    <w:rsid w:val="00DC525C"/>
    <w:rsid w:val="00DD4465"/>
    <w:rsid w:val="00DF3A6E"/>
    <w:rsid w:val="00DF3E41"/>
    <w:rsid w:val="00E02089"/>
    <w:rsid w:val="00E0301E"/>
    <w:rsid w:val="00E17C60"/>
    <w:rsid w:val="00E27E0B"/>
    <w:rsid w:val="00E70F7D"/>
    <w:rsid w:val="00E854F4"/>
    <w:rsid w:val="00EA6ED3"/>
    <w:rsid w:val="00EA75D0"/>
    <w:rsid w:val="00ED63E8"/>
    <w:rsid w:val="00ED75C3"/>
    <w:rsid w:val="00EE7567"/>
    <w:rsid w:val="00EF0B95"/>
    <w:rsid w:val="00F24AEB"/>
    <w:rsid w:val="00F270D5"/>
    <w:rsid w:val="00F3238F"/>
    <w:rsid w:val="00F379A4"/>
    <w:rsid w:val="00F37ECB"/>
    <w:rsid w:val="00F4294D"/>
    <w:rsid w:val="00F60264"/>
    <w:rsid w:val="00F8565F"/>
    <w:rsid w:val="00F90CD0"/>
    <w:rsid w:val="00FB5788"/>
    <w:rsid w:val="00FD46D9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D574"/>
  <w15:docId w15:val="{68628F5C-FBD3-4D7A-9A92-43172AEF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5C55"/>
    <w:pPr>
      <w:ind w:left="720"/>
      <w:contextualSpacing/>
    </w:pPr>
  </w:style>
  <w:style w:type="paragraph" w:customStyle="1" w:styleId="Export0">
    <w:name w:val="Export 0"/>
    <w:rsid w:val="00EF0B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Lučanová Eva</dc:creator>
  <cp:keywords/>
  <dc:description/>
  <cp:lastModifiedBy>Lučanová Eva</cp:lastModifiedBy>
  <cp:revision>3</cp:revision>
  <cp:lastPrinted>2024-04-05T06:06:00Z</cp:lastPrinted>
  <dcterms:created xsi:type="dcterms:W3CDTF">2024-04-19T09:34:00Z</dcterms:created>
  <dcterms:modified xsi:type="dcterms:W3CDTF">2024-04-23T09:06:00Z</dcterms:modified>
</cp:coreProperties>
</file>