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B82CE9" w:rsidRDefault="00064B4C" w:rsidP="003B6B01">
      <w:pPr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5713758D" w14:textId="617069FE" w:rsidR="00724AEA" w:rsidRPr="00442BA3" w:rsidRDefault="00724AEA" w:rsidP="00442BA3">
      <w:pPr>
        <w:spacing w:after="0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Orgánům města je předkládán materiál, který </w:t>
      </w:r>
      <w:proofErr w:type="gramStart"/>
      <w:r>
        <w:rPr>
          <w:rFonts w:ascii="Arial" w:hAnsi="Arial" w:cs="Arial"/>
          <w:b/>
        </w:rPr>
        <w:t>řeší</w:t>
      </w:r>
      <w:proofErr w:type="gramEnd"/>
      <w:r>
        <w:rPr>
          <w:rFonts w:ascii="Arial" w:hAnsi="Arial" w:cs="Arial"/>
          <w:b/>
        </w:rPr>
        <w:t>:</w:t>
      </w:r>
    </w:p>
    <w:p w14:paraId="70478ACA" w14:textId="2FADEED3" w:rsidR="00771C6A" w:rsidRPr="00B807BB" w:rsidRDefault="00796249" w:rsidP="00B807BB">
      <w:pPr>
        <w:pStyle w:val="Odstavecseseznamem"/>
        <w:numPr>
          <w:ilvl w:val="0"/>
          <w:numId w:val="13"/>
        </w:numPr>
        <w:spacing w:after="0"/>
        <w:ind w:right="-142"/>
        <w:jc w:val="both"/>
        <w:rPr>
          <w:rFonts w:ascii="Arial" w:hAnsi="Arial" w:cs="Arial"/>
          <w:b/>
        </w:rPr>
      </w:pPr>
      <w:r w:rsidRPr="00B807BB">
        <w:rPr>
          <w:rFonts w:ascii="Arial" w:hAnsi="Arial" w:cs="Arial"/>
          <w:b/>
        </w:rPr>
        <w:t xml:space="preserve">Návrh na poskytnutí mimořádných dotací </w:t>
      </w:r>
      <w:r w:rsidR="00771C6A" w:rsidRPr="00B807BB">
        <w:rPr>
          <w:rFonts w:ascii="Arial" w:hAnsi="Arial" w:cs="Arial"/>
          <w:b/>
        </w:rPr>
        <w:t xml:space="preserve">v oblasti sportu </w:t>
      </w:r>
      <w:r w:rsidR="00CA7399">
        <w:rPr>
          <w:rFonts w:ascii="Arial" w:hAnsi="Arial" w:cs="Arial"/>
          <w:b/>
        </w:rPr>
        <w:t>pro</w:t>
      </w:r>
      <w:r w:rsidR="00724AEA">
        <w:rPr>
          <w:rFonts w:ascii="Arial" w:hAnsi="Arial" w:cs="Arial"/>
          <w:b/>
        </w:rPr>
        <w:t xml:space="preserve"> subjekty</w:t>
      </w:r>
      <w:r w:rsidR="00771C6A" w:rsidRPr="00B807BB">
        <w:rPr>
          <w:rFonts w:ascii="Arial" w:hAnsi="Arial" w:cs="Arial"/>
          <w:b/>
        </w:rPr>
        <w:t>:</w:t>
      </w:r>
    </w:p>
    <w:p w14:paraId="20585B9D" w14:textId="77777777" w:rsidR="0022519C" w:rsidRPr="0022519C" w:rsidRDefault="0022519C" w:rsidP="00FB4F93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r w:rsidRPr="00796249">
        <w:rPr>
          <w:rFonts w:ascii="Arial" w:hAnsi="Arial" w:cs="Arial"/>
          <w:b/>
        </w:rPr>
        <w:t>Ostravská tělov</w:t>
      </w:r>
      <w:r>
        <w:rPr>
          <w:rFonts w:ascii="Arial" w:hAnsi="Arial" w:cs="Arial"/>
          <w:b/>
        </w:rPr>
        <w:t>ýchovná unie</w:t>
      </w:r>
      <w:r w:rsidRPr="00836F0B">
        <w:rPr>
          <w:rFonts w:ascii="Times New Roman" w:hAnsi="Times New Roman" w:cs="Times New Roman"/>
          <w:b/>
        </w:rPr>
        <w:t xml:space="preserve"> </w:t>
      </w:r>
    </w:p>
    <w:p w14:paraId="6DF19A13" w14:textId="77777777" w:rsidR="0022519C" w:rsidRPr="0022519C" w:rsidRDefault="0022519C" w:rsidP="00FB4F93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r w:rsidRPr="0022519C">
        <w:rPr>
          <w:rFonts w:ascii="Arial" w:hAnsi="Arial" w:cs="Arial"/>
          <w:b/>
        </w:rPr>
        <w:t>CENTRUM INDIVIDUÁLNÍCH SPORTŮ OSTRAVA</w:t>
      </w:r>
    </w:p>
    <w:p w14:paraId="509B3444" w14:textId="601A59BD" w:rsidR="00AB3128" w:rsidRPr="00AB3128" w:rsidRDefault="00AB3128" w:rsidP="00FB4F93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bookmarkStart w:id="0" w:name="_Hlk150756004"/>
      <w:r w:rsidRPr="00AB3128">
        <w:rPr>
          <w:rFonts w:ascii="Arial" w:hAnsi="Arial" w:cs="Arial"/>
          <w:b/>
        </w:rPr>
        <w:t>KRAJSKÁ ATLETICKÁ AKADEMIE OSTRAVA, z.s.</w:t>
      </w:r>
    </w:p>
    <w:p w14:paraId="24ABD359" w14:textId="5C314949" w:rsidR="0096505C" w:rsidRPr="0022519C" w:rsidRDefault="006422BC" w:rsidP="0022519C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bookmarkStart w:id="1" w:name="_Hlk150756096"/>
      <w:bookmarkEnd w:id="0"/>
      <w:r w:rsidRPr="00AB3128">
        <w:rPr>
          <w:rFonts w:ascii="Arial" w:hAnsi="Arial" w:cs="Arial"/>
          <w:b/>
        </w:rPr>
        <w:t xml:space="preserve">Nadační fond </w:t>
      </w:r>
      <w:r w:rsidR="00943F59">
        <w:rPr>
          <w:rFonts w:ascii="Arial" w:hAnsi="Arial" w:cs="Arial"/>
          <w:b/>
        </w:rPr>
        <w:t>r</w:t>
      </w:r>
      <w:r w:rsidRPr="00AB3128">
        <w:rPr>
          <w:rFonts w:ascii="Arial" w:hAnsi="Arial" w:cs="Arial"/>
          <w:b/>
        </w:rPr>
        <w:t xml:space="preserve">egionální fotbalové </w:t>
      </w:r>
      <w:r w:rsidR="00E872F0">
        <w:rPr>
          <w:rFonts w:ascii="Arial" w:hAnsi="Arial" w:cs="Arial"/>
          <w:b/>
        </w:rPr>
        <w:t>A</w:t>
      </w:r>
      <w:r w:rsidRPr="00AB3128">
        <w:rPr>
          <w:rFonts w:ascii="Arial" w:hAnsi="Arial" w:cs="Arial"/>
          <w:b/>
        </w:rPr>
        <w:t>kademie Moravskoslezského kraje</w:t>
      </w:r>
    </w:p>
    <w:bookmarkEnd w:id="1"/>
    <w:p w14:paraId="487C1A9F" w14:textId="77777777" w:rsidR="003021D9" w:rsidRDefault="003021D9" w:rsidP="007D2952">
      <w:pPr>
        <w:spacing w:after="0"/>
        <w:ind w:left="284" w:right="-142"/>
        <w:jc w:val="both"/>
        <w:rPr>
          <w:rFonts w:ascii="Arial" w:hAnsi="Arial" w:cs="Arial"/>
          <w:b/>
        </w:rPr>
      </w:pPr>
    </w:p>
    <w:p w14:paraId="181CA38D" w14:textId="4ADBFEFC" w:rsidR="00EF6868" w:rsidRPr="00A240A4" w:rsidRDefault="00EF6868" w:rsidP="00EF6868">
      <w:pPr>
        <w:pStyle w:val="Odstavecseseznamem"/>
        <w:numPr>
          <w:ilvl w:val="0"/>
          <w:numId w:val="13"/>
        </w:num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A240A4">
        <w:rPr>
          <w:rFonts w:ascii="Arial" w:hAnsi="Arial" w:cs="Arial"/>
          <w:b/>
        </w:rPr>
        <w:t xml:space="preserve">Žádost Nadačního fondu Českého klubu olympioniků regionu Severní Morava o poskytnutí peněžitého daru ve výši </w:t>
      </w:r>
      <w:r w:rsidR="00A240A4" w:rsidRPr="00A240A4">
        <w:rPr>
          <w:rFonts w:ascii="Arial" w:hAnsi="Arial" w:cs="Arial"/>
          <w:b/>
        </w:rPr>
        <w:t>200</w:t>
      </w:r>
      <w:r w:rsidRPr="00A240A4">
        <w:rPr>
          <w:rFonts w:ascii="Arial" w:hAnsi="Arial" w:cs="Arial"/>
          <w:b/>
        </w:rPr>
        <w:t xml:space="preserve"> tis. Kč na podporu olympioniků v tíživé zdravotní, sociální a finanční situaci</w:t>
      </w:r>
    </w:p>
    <w:p w14:paraId="0BA2E3DD" w14:textId="6C50251C" w:rsidR="00836F0B" w:rsidRPr="00B807BB" w:rsidRDefault="00836F0B" w:rsidP="00B807BB">
      <w:pPr>
        <w:pBdr>
          <w:bottom w:val="single" w:sz="4" w:space="1" w:color="auto"/>
        </w:pBd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1BB88C40" w14:textId="04048264" w:rsidR="006867D5" w:rsidRDefault="006867D5" w:rsidP="00ED4DDB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3C0AEF93" w14:textId="77777777" w:rsidR="003C0002" w:rsidRPr="00B807BB" w:rsidRDefault="003C0002" w:rsidP="00ED4DDB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217343C3" w14:textId="599CB8BF" w:rsidR="0022519C" w:rsidRPr="00A44F91" w:rsidRDefault="0022519C" w:rsidP="0022519C">
      <w:pPr>
        <w:spacing w:after="0"/>
        <w:ind w:left="708" w:right="-142" w:hanging="708"/>
        <w:jc w:val="both"/>
        <w:rPr>
          <w:rFonts w:ascii="Times New Roman" w:hAnsi="Times New Roman" w:cs="Times New Roman"/>
        </w:rPr>
      </w:pPr>
      <w:r w:rsidRPr="00EA2AC7">
        <w:rPr>
          <w:rFonts w:ascii="Times New Roman" w:hAnsi="Times New Roman" w:cs="Times New Roman"/>
          <w:b/>
          <w:bCs/>
        </w:rPr>
        <w:t>a</w:t>
      </w:r>
      <w:r w:rsidRPr="00EA2AC7">
        <w:rPr>
          <w:rFonts w:ascii="Times New Roman" w:hAnsi="Times New Roman" w:cs="Times New Roman"/>
          <w:b/>
        </w:rPr>
        <w:t xml:space="preserve">d </w:t>
      </w:r>
      <w:proofErr w:type="gramStart"/>
      <w:r>
        <w:rPr>
          <w:rFonts w:ascii="Times New Roman" w:hAnsi="Times New Roman" w:cs="Times New Roman"/>
          <w:b/>
        </w:rPr>
        <w:t>1a</w:t>
      </w:r>
      <w:proofErr w:type="gramEnd"/>
      <w:r w:rsidRPr="00EA2AC7">
        <w:rPr>
          <w:rFonts w:ascii="Times New Roman" w:hAnsi="Times New Roman" w:cs="Times New Roman"/>
          <w:b/>
        </w:rPr>
        <w:t>)</w:t>
      </w:r>
      <w:r w:rsidRPr="00A44F91">
        <w:rPr>
          <w:rFonts w:ascii="Times New Roman" w:hAnsi="Times New Roman" w:cs="Times New Roman"/>
        </w:rPr>
        <w:tab/>
      </w:r>
      <w:r w:rsidRPr="00A44F91">
        <w:rPr>
          <w:rFonts w:ascii="Times New Roman" w:hAnsi="Times New Roman" w:cs="Times New Roman"/>
          <w:b/>
        </w:rPr>
        <w:t xml:space="preserve">Žádost o poskytnutí mimořádné dotace spolku </w:t>
      </w:r>
      <w:bookmarkStart w:id="2" w:name="_Hlk150755861"/>
      <w:r w:rsidRPr="00A44F91">
        <w:rPr>
          <w:rFonts w:ascii="Times New Roman" w:hAnsi="Times New Roman" w:cs="Times New Roman"/>
          <w:b/>
        </w:rPr>
        <w:t>Ostravsk</w:t>
      </w:r>
      <w:r w:rsidR="00EF1B55">
        <w:rPr>
          <w:rFonts w:ascii="Times New Roman" w:hAnsi="Times New Roman" w:cs="Times New Roman"/>
          <w:b/>
        </w:rPr>
        <w:t>é</w:t>
      </w:r>
      <w:r w:rsidRPr="00A44F91">
        <w:rPr>
          <w:rFonts w:ascii="Times New Roman" w:hAnsi="Times New Roman" w:cs="Times New Roman"/>
          <w:b/>
        </w:rPr>
        <w:t xml:space="preserve"> tělovýchovná unie </w:t>
      </w:r>
      <w:bookmarkEnd w:id="2"/>
      <w:r w:rsidRPr="00A44F91">
        <w:rPr>
          <w:rFonts w:ascii="Times New Roman" w:hAnsi="Times New Roman" w:cs="Times New Roman"/>
          <w:b/>
        </w:rPr>
        <w:t>na realizaci projektu</w:t>
      </w:r>
      <w:r w:rsidRPr="00A44F91">
        <w:rPr>
          <w:rFonts w:ascii="Times New Roman" w:hAnsi="Times New Roman" w:cs="Times New Roman"/>
        </w:rPr>
        <w:t xml:space="preserve"> </w:t>
      </w:r>
      <w:r w:rsidRPr="00A44F91">
        <w:rPr>
          <w:rFonts w:ascii="Times New Roman" w:hAnsi="Times New Roman" w:cs="Times New Roman"/>
          <w:b/>
        </w:rPr>
        <w:t>„</w:t>
      </w:r>
      <w:r w:rsidR="00683BD3" w:rsidRPr="00683BD3">
        <w:rPr>
          <w:rFonts w:ascii="Times New Roman" w:hAnsi="Times New Roman" w:cs="Times New Roman"/>
          <w:b/>
        </w:rPr>
        <w:t>Zabezpečení celoroční činnosti Ostravské tělovýchovné unie, organizace soutěží přidružených sportovních svazů, zajištění správy ČUS na regionální úrovni a servis TJ/SK.</w:t>
      </w:r>
      <w:r w:rsidRPr="00A44F91">
        <w:rPr>
          <w:rFonts w:ascii="Times New Roman" w:hAnsi="Times New Roman" w:cs="Times New Roman"/>
          <w:b/>
        </w:rPr>
        <w:t>“</w:t>
      </w:r>
    </w:p>
    <w:p w14:paraId="5DFB53B9" w14:textId="77777777" w:rsidR="0022519C" w:rsidRPr="00A44F91" w:rsidRDefault="0022519C" w:rsidP="002251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DC7CFC7" w14:textId="48E9A708" w:rsidR="0022519C" w:rsidRDefault="0022519C" w:rsidP="002207A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44F91">
        <w:rPr>
          <w:rFonts w:ascii="Times New Roman" w:hAnsi="Times New Roman" w:cs="Times New Roman"/>
        </w:rPr>
        <w:t xml:space="preserve">Odboru sportu byla doručena žádost spolku Ostravská tělovýchovná unie (viz příloha č. </w:t>
      </w:r>
      <w:r w:rsidR="00FE273B">
        <w:rPr>
          <w:rFonts w:ascii="Times New Roman" w:hAnsi="Times New Roman" w:cs="Times New Roman"/>
        </w:rPr>
        <w:t>1</w:t>
      </w:r>
      <w:r w:rsidRPr="00A44F91">
        <w:rPr>
          <w:rFonts w:ascii="Times New Roman" w:hAnsi="Times New Roman" w:cs="Times New Roman"/>
        </w:rPr>
        <w:t xml:space="preserve"> předloženého materiálu) o dotaci ve výši </w:t>
      </w:r>
      <w:r w:rsidR="00683BD3">
        <w:rPr>
          <w:rFonts w:ascii="Times New Roman" w:hAnsi="Times New Roman" w:cs="Times New Roman"/>
        </w:rPr>
        <w:t>330</w:t>
      </w:r>
      <w:r w:rsidRPr="00A44F91">
        <w:rPr>
          <w:rFonts w:ascii="Times New Roman" w:hAnsi="Times New Roman" w:cs="Times New Roman"/>
        </w:rPr>
        <w:t xml:space="preserve"> tis. Kč na realizaci projektu „</w:t>
      </w:r>
      <w:r w:rsidR="00683BD3" w:rsidRPr="00683BD3">
        <w:rPr>
          <w:rFonts w:ascii="Times New Roman" w:hAnsi="Times New Roman" w:cs="Times New Roman"/>
        </w:rPr>
        <w:t xml:space="preserve">Zabezpečení celoroční činnosti Ostravské tělovýchovné unie, organizace </w:t>
      </w:r>
      <w:proofErr w:type="gramStart"/>
      <w:r w:rsidR="00683BD3" w:rsidRPr="00683BD3">
        <w:rPr>
          <w:rFonts w:ascii="Times New Roman" w:hAnsi="Times New Roman" w:cs="Times New Roman"/>
        </w:rPr>
        <w:t>soutěží</w:t>
      </w:r>
      <w:proofErr w:type="gramEnd"/>
      <w:r w:rsidR="00D04E00">
        <w:rPr>
          <w:rFonts w:ascii="Times New Roman" w:hAnsi="Times New Roman" w:cs="Times New Roman"/>
        </w:rPr>
        <w:t xml:space="preserve"> </w:t>
      </w:r>
      <w:r w:rsidR="00683BD3" w:rsidRPr="00683BD3">
        <w:rPr>
          <w:rFonts w:ascii="Times New Roman" w:hAnsi="Times New Roman" w:cs="Times New Roman"/>
        </w:rPr>
        <w:t>přidružených sportovních svazů, zajištění správy ČUS na regionální úrovni a servis TJ/SK“.</w:t>
      </w:r>
    </w:p>
    <w:p w14:paraId="63EA73BD" w14:textId="3076BDD1" w:rsidR="00131195" w:rsidRDefault="00131195" w:rsidP="002207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>Ostravská tělovýchovná unie</w:t>
      </w:r>
      <w:r>
        <w:rPr>
          <w:rFonts w:ascii="Times New Roman" w:hAnsi="Times New Roman" w:cs="Times New Roman"/>
        </w:rPr>
        <w:t xml:space="preserve"> (dále jen spolek) </w:t>
      </w:r>
      <w:r w:rsidRPr="00142FBF">
        <w:rPr>
          <w:rFonts w:ascii="Times New Roman" w:hAnsi="Times New Roman" w:cs="Times New Roman"/>
        </w:rPr>
        <w:t xml:space="preserve">je dobrovolným sdružením tělovýchovných jednot a sportovních klubů (dále jen TJ/SK), jejichž účelem je provozování sportovních, tělovýchovných a obdobných činností, jak pro vlastní členstvo, tak pro neorganizovanou veřejnost. </w:t>
      </w:r>
      <w:r w:rsidR="00D63A64"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>sdružuje TJ/SK v rámci Území obce s rozšířenou působností Ostrava</w:t>
      </w:r>
      <w:r w:rsidR="00D63A64">
        <w:rPr>
          <w:rFonts w:ascii="Times New Roman" w:hAnsi="Times New Roman" w:cs="Times New Roman"/>
        </w:rPr>
        <w:t xml:space="preserve">, dále </w:t>
      </w:r>
      <w:r w:rsidRPr="00142FBF">
        <w:rPr>
          <w:rFonts w:ascii="Times New Roman" w:hAnsi="Times New Roman" w:cs="Times New Roman"/>
        </w:rPr>
        <w:t xml:space="preserve">organizační složky (Články národních sportovních svazů) ustavené dle stanov těchto svazů sdružených v České unii sportu. </w:t>
      </w:r>
      <w:r w:rsidR="00D63A64">
        <w:rPr>
          <w:rFonts w:ascii="Times New Roman" w:hAnsi="Times New Roman" w:cs="Times New Roman"/>
        </w:rPr>
        <w:t xml:space="preserve">Spolek </w:t>
      </w:r>
      <w:r w:rsidR="00142FBF" w:rsidRPr="00142FBF">
        <w:rPr>
          <w:rFonts w:ascii="Times New Roman" w:hAnsi="Times New Roman" w:cs="Times New Roman"/>
        </w:rPr>
        <w:t>sdružuje ke dni 3</w:t>
      </w:r>
      <w:r w:rsidR="003F2060">
        <w:rPr>
          <w:rFonts w:ascii="Times New Roman" w:hAnsi="Times New Roman" w:cs="Times New Roman"/>
        </w:rPr>
        <w:t>0</w:t>
      </w:r>
      <w:r w:rsidR="00142FBF" w:rsidRPr="00142FBF">
        <w:rPr>
          <w:rFonts w:ascii="Times New Roman" w:hAnsi="Times New Roman" w:cs="Times New Roman"/>
        </w:rPr>
        <w:t xml:space="preserve">.09.2023 celkem 141 TJ/SK s počtem 34 310 </w:t>
      </w:r>
      <w:r w:rsidR="00D63A64">
        <w:rPr>
          <w:rFonts w:ascii="Times New Roman" w:hAnsi="Times New Roman" w:cs="Times New Roman"/>
        </w:rPr>
        <w:t>č</w:t>
      </w:r>
      <w:r w:rsidR="00142FBF" w:rsidRPr="00142FBF">
        <w:rPr>
          <w:rFonts w:ascii="Times New Roman" w:hAnsi="Times New Roman" w:cs="Times New Roman"/>
        </w:rPr>
        <w:t>lenů ve věku 5</w:t>
      </w:r>
      <w:r w:rsidR="001F2F30">
        <w:rPr>
          <w:rFonts w:ascii="Times New Roman" w:hAnsi="Times New Roman" w:cs="Times New Roman"/>
        </w:rPr>
        <w:t xml:space="preserve"> - </w:t>
      </w:r>
      <w:r w:rsidR="00142FBF" w:rsidRPr="00142FBF">
        <w:rPr>
          <w:rFonts w:ascii="Times New Roman" w:hAnsi="Times New Roman" w:cs="Times New Roman"/>
        </w:rPr>
        <w:t xml:space="preserve">99 let a </w:t>
      </w:r>
      <w:r w:rsidR="0086491D" w:rsidRPr="0086491D">
        <w:rPr>
          <w:rFonts w:ascii="Times New Roman" w:hAnsi="Times New Roman" w:cs="Times New Roman"/>
        </w:rPr>
        <w:t>10</w:t>
      </w:r>
      <w:r w:rsidR="0086491D">
        <w:rPr>
          <w:rFonts w:ascii="Times New Roman" w:hAnsi="Times New Roman" w:cs="Times New Roman"/>
          <w:color w:val="FF0000"/>
        </w:rPr>
        <w:t xml:space="preserve"> </w:t>
      </w:r>
      <w:r w:rsidR="00142FBF" w:rsidRPr="00142FBF">
        <w:rPr>
          <w:rFonts w:ascii="Times New Roman" w:hAnsi="Times New Roman" w:cs="Times New Roman"/>
        </w:rPr>
        <w:t xml:space="preserve">sportovních svazů, odvozujících právní osobnost od </w:t>
      </w:r>
      <w:r w:rsidR="00D63A64">
        <w:rPr>
          <w:rFonts w:ascii="Times New Roman" w:hAnsi="Times New Roman" w:cs="Times New Roman"/>
        </w:rPr>
        <w:t>spolku</w:t>
      </w:r>
      <w:r w:rsidR="00705090">
        <w:rPr>
          <w:rFonts w:ascii="Times New Roman" w:hAnsi="Times New Roman" w:cs="Times New Roman"/>
        </w:rPr>
        <w:t xml:space="preserve">. </w:t>
      </w:r>
      <w:r w:rsidRPr="00142FBF">
        <w:rPr>
          <w:rFonts w:ascii="Times New Roman" w:hAnsi="Times New Roman" w:cs="Times New Roman"/>
        </w:rPr>
        <w:t xml:space="preserve">Hlavní těžiště celoroční činnosti </w:t>
      </w:r>
      <w:r w:rsidR="00D63A64">
        <w:rPr>
          <w:rFonts w:ascii="Times New Roman" w:hAnsi="Times New Roman" w:cs="Times New Roman"/>
        </w:rPr>
        <w:t xml:space="preserve">spolku </w:t>
      </w:r>
      <w:r w:rsidRPr="00142FBF">
        <w:rPr>
          <w:rFonts w:ascii="Times New Roman" w:hAnsi="Times New Roman" w:cs="Times New Roman"/>
        </w:rPr>
        <w:t xml:space="preserve">spočívá v zajištění správy záležitostí ČUS na regionální úrovni, to znamená především poskytování servisu pro členské TJ/SK. Členské TJ /SK realizují prostřednictvím </w:t>
      </w:r>
      <w:r w:rsidR="00D63A64">
        <w:rPr>
          <w:rFonts w:ascii="Times New Roman" w:hAnsi="Times New Roman" w:cs="Times New Roman"/>
        </w:rPr>
        <w:t xml:space="preserve">spolku </w:t>
      </w:r>
      <w:r w:rsidRPr="00142FBF">
        <w:rPr>
          <w:rFonts w:ascii="Times New Roman" w:hAnsi="Times New Roman" w:cs="Times New Roman"/>
        </w:rPr>
        <w:t xml:space="preserve">svá práva a plní povinnosti. </w:t>
      </w:r>
      <w:r w:rsidR="00D63A64"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>poskytuje v rámci svých kompetencí odborný servis v oblasti administrativní</w:t>
      </w:r>
      <w:r w:rsidR="00D63A64">
        <w:rPr>
          <w:rFonts w:ascii="Times New Roman" w:hAnsi="Times New Roman" w:cs="Times New Roman"/>
        </w:rPr>
        <w:t xml:space="preserve">, </w:t>
      </w:r>
      <w:r w:rsidRPr="00142FBF">
        <w:rPr>
          <w:rFonts w:ascii="Times New Roman" w:hAnsi="Times New Roman" w:cs="Times New Roman"/>
        </w:rPr>
        <w:t xml:space="preserve">metodické </w:t>
      </w:r>
      <w:r w:rsidR="005825F3">
        <w:rPr>
          <w:rFonts w:ascii="Times New Roman" w:hAnsi="Times New Roman" w:cs="Times New Roman"/>
        </w:rPr>
        <w:t xml:space="preserve">a </w:t>
      </w:r>
      <w:r w:rsidRPr="00142FBF">
        <w:rPr>
          <w:rFonts w:ascii="Times New Roman" w:hAnsi="Times New Roman" w:cs="Times New Roman"/>
        </w:rPr>
        <w:t>organizační, poradenství</w:t>
      </w:r>
      <w:r w:rsidR="00D63A64">
        <w:rPr>
          <w:rFonts w:ascii="Times New Roman" w:hAnsi="Times New Roman" w:cs="Times New Roman"/>
        </w:rPr>
        <w:t>.</w:t>
      </w:r>
      <w:r w:rsidR="00705090">
        <w:rPr>
          <w:rFonts w:ascii="Times New Roman" w:hAnsi="Times New Roman" w:cs="Times New Roman"/>
        </w:rPr>
        <w:t xml:space="preserve"> D</w:t>
      </w:r>
      <w:r w:rsidRPr="00142FBF">
        <w:rPr>
          <w:rFonts w:ascii="Times New Roman" w:hAnsi="Times New Roman" w:cs="Times New Roman"/>
        </w:rPr>
        <w:t xml:space="preserve">ále vyvíjí </w:t>
      </w:r>
      <w:r w:rsidR="00705090">
        <w:rPr>
          <w:rFonts w:ascii="Times New Roman" w:hAnsi="Times New Roman" w:cs="Times New Roman"/>
        </w:rPr>
        <w:t>č</w:t>
      </w:r>
      <w:r w:rsidRPr="00142FBF">
        <w:rPr>
          <w:rFonts w:ascii="Times New Roman" w:hAnsi="Times New Roman" w:cs="Times New Roman"/>
        </w:rPr>
        <w:t xml:space="preserve">innost za účelem propagace sportu díky společnému projektu ČUS a Tipsport Sportuj s námi a v neposlední řadě oceňuje každoročně dobrovolníky z řad </w:t>
      </w:r>
      <w:r w:rsidR="00142FBF" w:rsidRPr="00142FBF">
        <w:rPr>
          <w:rFonts w:ascii="Times New Roman" w:hAnsi="Times New Roman" w:cs="Times New Roman"/>
        </w:rPr>
        <w:t xml:space="preserve">trenérů, </w:t>
      </w:r>
      <w:r w:rsidRPr="00142FBF">
        <w:rPr>
          <w:rFonts w:ascii="Times New Roman" w:hAnsi="Times New Roman" w:cs="Times New Roman"/>
        </w:rPr>
        <w:t xml:space="preserve">cvičitelů a funkcionářů členských TJ/SK. </w:t>
      </w:r>
      <w:r w:rsidR="00705090">
        <w:rPr>
          <w:rFonts w:ascii="Times New Roman" w:hAnsi="Times New Roman" w:cs="Times New Roman"/>
        </w:rPr>
        <w:t>Spolek</w:t>
      </w:r>
      <w:r w:rsidRPr="00142FBF">
        <w:rPr>
          <w:rFonts w:ascii="Times New Roman" w:hAnsi="Times New Roman" w:cs="Times New Roman"/>
        </w:rPr>
        <w:t xml:space="preserve"> organizuje a pořádá ve spolupráci s přidruženými sportovními svazy významné sportovní akce jako např. Mistrovství republiky ve sportovní gymnastice, Team </w:t>
      </w:r>
      <w:proofErr w:type="spellStart"/>
      <w:r w:rsidRPr="00142FBF">
        <w:rPr>
          <w:rFonts w:ascii="Times New Roman" w:hAnsi="Times New Roman" w:cs="Times New Roman"/>
        </w:rPr>
        <w:t>Gym</w:t>
      </w:r>
      <w:proofErr w:type="spellEnd"/>
      <w:r w:rsidRPr="00142FBF">
        <w:rPr>
          <w:rFonts w:ascii="Times New Roman" w:hAnsi="Times New Roman" w:cs="Times New Roman"/>
        </w:rPr>
        <w:t>, Mistrovství ČR v orientačním běhu a městské sportovní soutěže dětí a seniorů.</w:t>
      </w:r>
    </w:p>
    <w:p w14:paraId="02B2BDE7" w14:textId="010E4152" w:rsidR="00142FBF" w:rsidRDefault="00142FBF" w:rsidP="002207A5">
      <w:pPr>
        <w:spacing w:after="0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prostředky jsou požadovány na: </w:t>
      </w:r>
      <w:r w:rsidRPr="00142FBF">
        <w:rPr>
          <w:rFonts w:ascii="Times New Roman" w:hAnsi="Times New Roman" w:cs="Times New Roman"/>
        </w:rPr>
        <w:t>energie, teplo, vodné, stočné, spotřeba plynu, odvoz odpadu; odměny z dohod (OON – DPP, DPČ vč. zákonných odvodů), služby (OSVČ), jiné služby a odměny - trenérů, pořadatelů, rozhodčích, správců, technických a organizačních pracovníků, úklid, účetnictví; mzdy; nájem a služby spojené s nájmem sportovišť a nebytových prostor; telekomunikační a poštovní služby internet, poštovné</w:t>
      </w:r>
      <w:r w:rsidR="00DA25FD">
        <w:rPr>
          <w:rFonts w:ascii="Times New Roman" w:hAnsi="Times New Roman" w:cs="Times New Roman"/>
        </w:rPr>
        <w:t>.</w:t>
      </w:r>
    </w:p>
    <w:p w14:paraId="7F631157" w14:textId="77777777" w:rsidR="00DA25FD" w:rsidRPr="00142FBF" w:rsidRDefault="00DA25FD" w:rsidP="002207A5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5FBAEF18" w14:textId="53CD876A" w:rsidR="0022519C" w:rsidRDefault="0022519C" w:rsidP="00DA25FD">
      <w:pPr>
        <w:spacing w:after="0"/>
        <w:ind w:right="-144"/>
        <w:jc w:val="both"/>
        <w:rPr>
          <w:rFonts w:ascii="Times New Roman" w:hAnsi="Times New Roman" w:cs="Times New Roman"/>
          <w:b/>
        </w:rPr>
      </w:pPr>
    </w:p>
    <w:p w14:paraId="0ED0D2BD" w14:textId="7C315F58" w:rsidR="003C0002" w:rsidRDefault="003C0002" w:rsidP="00DA25FD">
      <w:pPr>
        <w:spacing w:after="0"/>
        <w:ind w:right="-144"/>
        <w:jc w:val="both"/>
        <w:rPr>
          <w:rFonts w:ascii="Times New Roman" w:hAnsi="Times New Roman" w:cs="Times New Roman"/>
          <w:b/>
        </w:rPr>
      </w:pPr>
    </w:p>
    <w:p w14:paraId="0D23A623" w14:textId="2BA9473C" w:rsidR="003C0002" w:rsidRDefault="003C0002" w:rsidP="00DA25FD">
      <w:pPr>
        <w:spacing w:after="0"/>
        <w:ind w:right="-144"/>
        <w:jc w:val="both"/>
        <w:rPr>
          <w:rFonts w:ascii="Times New Roman" w:hAnsi="Times New Roman" w:cs="Times New Roman"/>
          <w:b/>
        </w:rPr>
      </w:pPr>
    </w:p>
    <w:p w14:paraId="181E9D52" w14:textId="69860211" w:rsidR="003C0002" w:rsidRDefault="003C0002" w:rsidP="00DA25FD">
      <w:pPr>
        <w:spacing w:after="0"/>
        <w:ind w:right="-144"/>
        <w:jc w:val="both"/>
        <w:rPr>
          <w:rFonts w:ascii="Times New Roman" w:hAnsi="Times New Roman" w:cs="Times New Roman"/>
          <w:b/>
        </w:rPr>
      </w:pPr>
    </w:p>
    <w:p w14:paraId="550A379E" w14:textId="77777777" w:rsidR="003C0002" w:rsidRDefault="003C0002" w:rsidP="00DA25FD">
      <w:pPr>
        <w:spacing w:after="0"/>
        <w:ind w:right="-144"/>
        <w:jc w:val="both"/>
        <w:rPr>
          <w:rFonts w:ascii="Times New Roman" w:hAnsi="Times New Roman" w:cs="Times New Roman"/>
          <w:b/>
        </w:rPr>
      </w:pPr>
    </w:p>
    <w:p w14:paraId="5BDC0485" w14:textId="5DC666A9" w:rsidR="0022519C" w:rsidRPr="00836F0B" w:rsidRDefault="0022519C" w:rsidP="0022519C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lastRenderedPageBreak/>
        <w:t xml:space="preserve">ad </w:t>
      </w:r>
      <w:proofErr w:type="gramStart"/>
      <w:r w:rsidRPr="00836F0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b</w:t>
      </w:r>
      <w:proofErr w:type="gramEnd"/>
      <w:r w:rsidRPr="00836F0B">
        <w:rPr>
          <w:rFonts w:ascii="Times New Roman" w:hAnsi="Times New Roman" w:cs="Times New Roman"/>
          <w:b/>
        </w:rPr>
        <w:t>)</w:t>
      </w:r>
      <w:r w:rsidRPr="00836F0B">
        <w:rPr>
          <w:rFonts w:ascii="Times New Roman" w:hAnsi="Times New Roman" w:cs="Times New Roman"/>
          <w:b/>
        </w:rPr>
        <w:tab/>
        <w:t>Žádost o poskytnutí mimořádné dotace spolku CENTRUM INDIVIDUÁLNÍCH SPORTŮ OSTRAVA na realizaci projektu „Výběr a podpora talentovaných sportovců CISO“</w:t>
      </w:r>
    </w:p>
    <w:p w14:paraId="22A63FE7" w14:textId="77777777" w:rsidR="0022519C" w:rsidRDefault="0022519C" w:rsidP="002251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EEE55BC" w14:textId="6C69C8DC" w:rsidR="0022519C" w:rsidRDefault="0022519C" w:rsidP="002251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 xml:space="preserve">Odboru sportu byla doručena žádost spolku CENTRUM INDIVIDUÁLNÍCH SPORTŮ OSTRAVA (viz příloha č. </w:t>
      </w:r>
      <w:r w:rsidR="00FE273B">
        <w:rPr>
          <w:rFonts w:ascii="Times New Roman" w:hAnsi="Times New Roman" w:cs="Times New Roman"/>
        </w:rPr>
        <w:t>2</w:t>
      </w:r>
      <w:r w:rsidRPr="00836F0B">
        <w:rPr>
          <w:rFonts w:ascii="Times New Roman" w:hAnsi="Times New Roman" w:cs="Times New Roman"/>
        </w:rPr>
        <w:t xml:space="preserve"> předloženého materiálu) o dotaci ve </w:t>
      </w:r>
      <w:r w:rsidRPr="00B21037">
        <w:rPr>
          <w:rFonts w:ascii="Times New Roman" w:hAnsi="Times New Roman" w:cs="Times New Roman"/>
        </w:rPr>
        <w:t xml:space="preserve">výši </w:t>
      </w:r>
      <w:r w:rsidR="005F7AFB" w:rsidRPr="00B21037">
        <w:rPr>
          <w:rFonts w:ascii="Times New Roman" w:hAnsi="Times New Roman" w:cs="Times New Roman"/>
        </w:rPr>
        <w:t>4</w:t>
      </w:r>
      <w:r w:rsidRPr="00B21037">
        <w:rPr>
          <w:rFonts w:ascii="Times New Roman" w:hAnsi="Times New Roman" w:cs="Times New Roman"/>
        </w:rPr>
        <w:t xml:space="preserve"> </w:t>
      </w:r>
      <w:r w:rsidR="005F7AFB" w:rsidRPr="00B21037">
        <w:rPr>
          <w:rFonts w:ascii="Times New Roman" w:hAnsi="Times New Roman" w:cs="Times New Roman"/>
        </w:rPr>
        <w:t>0</w:t>
      </w:r>
      <w:r w:rsidRPr="00B21037">
        <w:rPr>
          <w:rFonts w:ascii="Times New Roman" w:hAnsi="Times New Roman" w:cs="Times New Roman"/>
        </w:rPr>
        <w:t>00 tis. Kč</w:t>
      </w:r>
      <w:r w:rsidRPr="00836F0B">
        <w:rPr>
          <w:rFonts w:ascii="Times New Roman" w:hAnsi="Times New Roman" w:cs="Times New Roman"/>
        </w:rPr>
        <w:t xml:space="preserve"> na realizaci projektu „</w:t>
      </w:r>
      <w:r w:rsidR="005F7AFB" w:rsidRPr="005F7AFB">
        <w:rPr>
          <w:rFonts w:ascii="Times New Roman" w:hAnsi="Times New Roman" w:cs="Times New Roman"/>
        </w:rPr>
        <w:t>Výběr a podpora talentovaných sportovců CISO</w:t>
      </w:r>
      <w:r w:rsidR="005F7AFB">
        <w:rPr>
          <w:rFonts w:ascii="Times New Roman" w:hAnsi="Times New Roman" w:cs="Times New Roman"/>
        </w:rPr>
        <w:t>“.</w:t>
      </w:r>
    </w:p>
    <w:p w14:paraId="5ED213F7" w14:textId="03D4F2A1" w:rsidR="00A240A4" w:rsidRPr="00A240A4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Činnost tohoto spolku se zaměřuje na podporu nejtalentovanějších a nejúspěšnějších mladých sportovců a na jejich reprezentaci v zahraničí a zajištění dalšího servisu spojeného s jejich úspěšným sportovním vývojem. Tito sportovci jsou členy sportovních klubů působících na území města Ostravy a</w:t>
      </w:r>
      <w:r>
        <w:rPr>
          <w:rFonts w:ascii="Times New Roman" w:hAnsi="Times New Roman" w:cs="Times New Roman"/>
        </w:rPr>
        <w:t> </w:t>
      </w:r>
      <w:r w:rsidRPr="00A240A4">
        <w:rPr>
          <w:rFonts w:ascii="Times New Roman" w:hAnsi="Times New Roman" w:cs="Times New Roman"/>
        </w:rPr>
        <w:t>Moravskoslezského kraje a podpora je zaměřena zejména na sporty, zařazené do olympijského programu a státní sportovní reprezentace. Tento projekt zajišťuje po celý rok zejména finanční zajištění činnosti sportovců s rozšířením sociální podpory a se zaměřením na vzdělávání osobních trenérů a</w:t>
      </w:r>
      <w:r>
        <w:rPr>
          <w:rFonts w:ascii="Times New Roman" w:hAnsi="Times New Roman" w:cs="Times New Roman"/>
        </w:rPr>
        <w:t> </w:t>
      </w:r>
      <w:r w:rsidRPr="00A240A4">
        <w:rPr>
          <w:rFonts w:ascii="Times New Roman" w:hAnsi="Times New Roman" w:cs="Times New Roman"/>
        </w:rPr>
        <w:t>následně na jejich odměňování.</w:t>
      </w:r>
      <w:r>
        <w:rPr>
          <w:rFonts w:ascii="Times New Roman" w:hAnsi="Times New Roman" w:cs="Times New Roman"/>
        </w:rPr>
        <w:t xml:space="preserve"> V současné době je ve výše zmíněném spolku zařazeno 80 reprezentantů ČR, o které pečuje 45 trenérů.</w:t>
      </w:r>
    </w:p>
    <w:p w14:paraId="50510112" w14:textId="6A48B4E5" w:rsidR="00142FBF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Finanční prostředky jsou požadovány na zajištění činnosti v roce 202</w:t>
      </w:r>
      <w:r>
        <w:rPr>
          <w:rFonts w:ascii="Times New Roman" w:hAnsi="Times New Roman" w:cs="Times New Roman"/>
        </w:rPr>
        <w:t>4</w:t>
      </w:r>
      <w:r w:rsidRPr="00A240A4">
        <w:rPr>
          <w:rFonts w:ascii="Times New Roman" w:hAnsi="Times New Roman" w:cs="Times New Roman"/>
        </w:rPr>
        <w:t xml:space="preserve"> a na tyto účely: </w:t>
      </w:r>
      <w:r>
        <w:rPr>
          <w:rFonts w:ascii="Times New Roman" w:hAnsi="Times New Roman" w:cs="Times New Roman"/>
        </w:rPr>
        <w:t>mzdové náklady vč. zákonných odvodů</w:t>
      </w:r>
      <w:r w:rsidR="0087583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odměny z dohod OON – DPP, DPČ vč. zákonných odvodů, služby OSVČ</w:t>
      </w:r>
      <w:r w:rsidR="0087583B">
        <w:rPr>
          <w:rFonts w:ascii="Times New Roman" w:hAnsi="Times New Roman" w:cs="Times New Roman"/>
        </w:rPr>
        <w:t>; cestovné, doprava, přeprava materiálu, skipas, služby spojené s přepravou osob; nájemné a služby s tím spojené; telekomunikační služby, poštovné a balné; internet a správa webových stránek; kancelářské potřeby, zdravotní pomůcky a materiál, sportovní a spotřební materiál vč. vybavení a potisku, nákup materiálu do 40 000 Kč, servis a oprava sportovního nářadí a pomůcek; ubytování, stravování a pitný režim; startovné; PHM, parkovné, cestovní pojištění, dálniční známka; sportovní výživa, potravinové doplňky, výživový poradce; propagace, tiskové a mediální služby, věcné ceny vč. grafického návrhu a zpracování; zdravotní, rehabilitační a regenerační služby, fitness, kondiční trenér, sportovní psycholog; preventivní lékařské prohlídky, sportovní lékařské vyšetření; školení trenérů a sportovců, semináře; náklady na účetnictví a software; příspěvek na ubytování; finanční a věcné odměny za medailová umístění sportovců a trenérů.</w:t>
      </w:r>
    </w:p>
    <w:p w14:paraId="5B221A4D" w14:textId="77777777" w:rsidR="00142FBF" w:rsidRDefault="00142FBF" w:rsidP="002251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8E3327E" w14:textId="4713490C" w:rsidR="00AB3128" w:rsidRDefault="00771C6A" w:rsidP="00B807BB">
      <w:pPr>
        <w:spacing w:after="0"/>
        <w:ind w:left="705" w:right="-142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t>ad 1</w:t>
      </w:r>
      <w:r w:rsidR="0022519C">
        <w:rPr>
          <w:rFonts w:ascii="Times New Roman" w:hAnsi="Times New Roman" w:cs="Times New Roman"/>
          <w:b/>
        </w:rPr>
        <w:t>c</w:t>
      </w:r>
      <w:r w:rsidRPr="00836F0B">
        <w:rPr>
          <w:rFonts w:ascii="Times New Roman" w:hAnsi="Times New Roman" w:cs="Times New Roman"/>
          <w:b/>
        </w:rPr>
        <w:t>)</w:t>
      </w:r>
      <w:r w:rsidR="00836F0B" w:rsidRPr="00836F0B">
        <w:rPr>
          <w:rFonts w:ascii="Times New Roman" w:hAnsi="Times New Roman" w:cs="Times New Roman"/>
          <w:b/>
        </w:rPr>
        <w:tab/>
      </w:r>
      <w:r w:rsidR="00AB3128" w:rsidRPr="00836F0B">
        <w:rPr>
          <w:rFonts w:ascii="Times New Roman" w:hAnsi="Times New Roman" w:cs="Times New Roman"/>
          <w:b/>
        </w:rPr>
        <w:t>Žádost o poskytnutí mimořádné dotace spolku KRAJSKÁ ATLETICKÁ AKADEMIE OSTRAVA, z.s. na realizaci projektu „</w:t>
      </w:r>
      <w:r w:rsidR="00903EE2" w:rsidRPr="00903EE2">
        <w:rPr>
          <w:rFonts w:ascii="Times New Roman" w:hAnsi="Times New Roman" w:cs="Times New Roman"/>
          <w:b/>
        </w:rPr>
        <w:t>Činnost Krajské atletické akademie Ostrava v roce 2024</w:t>
      </w:r>
      <w:r w:rsidR="00AB3128" w:rsidRPr="00836F0B">
        <w:rPr>
          <w:rFonts w:ascii="Times New Roman" w:hAnsi="Times New Roman" w:cs="Times New Roman"/>
          <w:b/>
        </w:rPr>
        <w:t>“</w:t>
      </w:r>
    </w:p>
    <w:p w14:paraId="3AE3C3B2" w14:textId="77777777" w:rsidR="00796249" w:rsidRPr="00836F0B" w:rsidRDefault="00796249" w:rsidP="00ED4DD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2A81096" w14:textId="4D81F2FC" w:rsidR="00AB3128" w:rsidRDefault="00AB3128" w:rsidP="00887B1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Odboru sportu byla doručena žádost </w:t>
      </w:r>
      <w:bookmarkStart w:id="3" w:name="_Hlk150756986"/>
      <w:r w:rsidRPr="00ED4DDB">
        <w:rPr>
          <w:rFonts w:ascii="Times New Roman" w:hAnsi="Times New Roman" w:cs="Times New Roman"/>
        </w:rPr>
        <w:t xml:space="preserve">spolku KRAJSKÁ ATLETICKÁ AKADEMIE OSTRAVA, z.s. </w:t>
      </w:r>
      <w:r w:rsidR="00342496">
        <w:rPr>
          <w:rFonts w:ascii="Times New Roman" w:hAnsi="Times New Roman" w:cs="Times New Roman"/>
        </w:rPr>
        <w:br/>
      </w:r>
      <w:r w:rsidRPr="00ED4DDB">
        <w:rPr>
          <w:rFonts w:ascii="Times New Roman" w:hAnsi="Times New Roman" w:cs="Times New Roman"/>
        </w:rPr>
        <w:t xml:space="preserve">(viz příloha č. </w:t>
      </w:r>
      <w:r w:rsidR="006455FA">
        <w:rPr>
          <w:rFonts w:ascii="Times New Roman" w:hAnsi="Times New Roman" w:cs="Times New Roman"/>
        </w:rPr>
        <w:t>3</w:t>
      </w:r>
      <w:r w:rsidRPr="00836F0B">
        <w:rPr>
          <w:rFonts w:ascii="Times New Roman" w:hAnsi="Times New Roman" w:cs="Times New Roman"/>
        </w:rPr>
        <w:t xml:space="preserve"> předloženého materiálu) o dotaci ve výši </w:t>
      </w:r>
      <w:r w:rsidR="00054A32" w:rsidRPr="00D9707F">
        <w:rPr>
          <w:rFonts w:ascii="Times New Roman" w:hAnsi="Times New Roman" w:cs="Times New Roman"/>
        </w:rPr>
        <w:t>2 250</w:t>
      </w:r>
      <w:r w:rsidRPr="00D9707F">
        <w:rPr>
          <w:rFonts w:ascii="Times New Roman" w:hAnsi="Times New Roman" w:cs="Times New Roman"/>
        </w:rPr>
        <w:t xml:space="preserve"> tis. Kč</w:t>
      </w:r>
      <w:r w:rsidRPr="00ED4DDB">
        <w:rPr>
          <w:rFonts w:ascii="Times New Roman" w:hAnsi="Times New Roman" w:cs="Times New Roman"/>
        </w:rPr>
        <w:t xml:space="preserve"> na realizaci projektu „</w:t>
      </w:r>
      <w:r w:rsidR="00EE23F1" w:rsidRPr="00903EE2">
        <w:rPr>
          <w:rFonts w:ascii="Times New Roman" w:hAnsi="Times New Roman" w:cs="Times New Roman"/>
        </w:rPr>
        <w:t>Činnost Krajské atletické akademie Ostrava v roce 2024</w:t>
      </w:r>
      <w:r w:rsidR="00EE23F1">
        <w:rPr>
          <w:rFonts w:ascii="Times New Roman" w:hAnsi="Times New Roman" w:cs="Times New Roman"/>
        </w:rPr>
        <w:t>“.</w:t>
      </w:r>
      <w:bookmarkEnd w:id="3"/>
    </w:p>
    <w:p w14:paraId="0C70380C" w14:textId="77777777" w:rsidR="00232E1F" w:rsidRPr="00B807BB" w:rsidRDefault="00232E1F" w:rsidP="00232E1F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  <w:r w:rsidRPr="00B807BB">
        <w:rPr>
          <w:rFonts w:ascii="Times New Roman" w:hAnsi="Times New Roman" w:cs="Times New Roman"/>
        </w:rPr>
        <w:t>KRAJSKÁ ATLETICKÁ AKADEMIE OSTRAVA, z. s. (dále jen „KAAO“) zahájil</w:t>
      </w:r>
      <w:r>
        <w:rPr>
          <w:rFonts w:ascii="Times New Roman" w:hAnsi="Times New Roman" w:cs="Times New Roman"/>
        </w:rPr>
        <w:t>a</w:t>
      </w:r>
      <w:r w:rsidRPr="00B807BB">
        <w:rPr>
          <w:rFonts w:ascii="Times New Roman" w:hAnsi="Times New Roman" w:cs="Times New Roman"/>
        </w:rPr>
        <w:t xml:space="preserve"> svou činnost</w:t>
      </w:r>
      <w:r>
        <w:rPr>
          <w:rFonts w:ascii="Times New Roman" w:hAnsi="Times New Roman" w:cs="Times New Roman"/>
        </w:rPr>
        <w:t xml:space="preserve"> </w:t>
      </w:r>
      <w:r w:rsidRPr="00B807B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ED4DDB">
        <w:rPr>
          <w:rFonts w:ascii="Times New Roman" w:hAnsi="Times New Roman" w:cs="Times New Roman"/>
        </w:rPr>
        <w:t>května 2021 jako nový článek péče o nejtalentovanější mládež ve věku od 15 do 23 let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>v Moravskoslezském kraji, založen</w:t>
      </w:r>
      <w:r>
        <w:rPr>
          <w:rFonts w:ascii="Times New Roman" w:hAnsi="Times New Roman" w:cs="Times New Roman"/>
        </w:rPr>
        <w:t>ou</w:t>
      </w:r>
      <w:r w:rsidRPr="00ED4DDB">
        <w:rPr>
          <w:rFonts w:ascii="Times New Roman" w:hAnsi="Times New Roman" w:cs="Times New Roman"/>
        </w:rPr>
        <w:t xml:space="preserve"> na spolupráci regionálních klubů. S podporou města Ostravy,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>Morav</w:t>
      </w:r>
      <w:r w:rsidRPr="00B807BB">
        <w:rPr>
          <w:rFonts w:ascii="Times New Roman" w:hAnsi="Times New Roman" w:cs="Times New Roman"/>
        </w:rPr>
        <w:t xml:space="preserve">skoslezského kraje a Českého atletického svazu proklamovanou společným Memorandem vytvořily největší kluby Moravskoslezského kraje právní strukturu pro tuto činnost a založily KAAO. </w:t>
      </w:r>
    </w:p>
    <w:p w14:paraId="4822E027" w14:textId="7D4BEB8D" w:rsidR="00232E1F" w:rsidRPr="00B807BB" w:rsidRDefault="00232E1F" w:rsidP="00232E1F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  <w:r w:rsidRPr="00B807BB">
        <w:rPr>
          <w:rFonts w:ascii="Times New Roman" w:hAnsi="Times New Roman" w:cs="Times New Roman"/>
        </w:rPr>
        <w:t xml:space="preserve">Tato zastřešuje komplexní činnost výchovy přísně vybraných talentovaných atletů od 15 do 23 let. </w:t>
      </w:r>
    </w:p>
    <w:p w14:paraId="7CFE100E" w14:textId="77777777" w:rsidR="00232E1F" w:rsidRPr="00B807BB" w:rsidRDefault="00232E1F" w:rsidP="00232E1F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</w:rPr>
        <w:t xml:space="preserve">KAAO je </w:t>
      </w:r>
      <w:r>
        <w:rPr>
          <w:rFonts w:ascii="Times New Roman" w:hAnsi="Times New Roman" w:cs="Times New Roman"/>
        </w:rPr>
        <w:t xml:space="preserve">specifickým projektem, který je </w:t>
      </w:r>
      <w:r w:rsidRPr="00B807BB">
        <w:rPr>
          <w:rFonts w:ascii="Times New Roman" w:hAnsi="Times New Roman" w:cs="Times New Roman"/>
        </w:rPr>
        <w:t>zaměřený na rozvoj atletiky celo</w:t>
      </w:r>
      <w:r>
        <w:rPr>
          <w:rFonts w:ascii="Times New Roman" w:hAnsi="Times New Roman" w:cs="Times New Roman"/>
        </w:rPr>
        <w:t xml:space="preserve"> </w:t>
      </w:r>
      <w:r w:rsidRPr="00B807BB">
        <w:rPr>
          <w:rFonts w:ascii="Times New Roman" w:hAnsi="Times New Roman" w:cs="Times New Roman"/>
        </w:rPr>
        <w:t>regionálně, nikoli v rámci jednoho oddílu. Umožní nejtalentovanějším atletům z celého regionu trénovat jak individuálně, tak pravidelně v mentorských skupinách své úrovně a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vytvářet tak synergické efekty sdílení zkušenosti atletů i trenérů a vzájemné podpory i konkurence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jedněch z nejlepších infrastrukturálních i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 xml:space="preserve">personálních podmínek v České republice. Důraz </w:t>
      </w:r>
      <w:r>
        <w:rPr>
          <w:rFonts w:ascii="Times New Roman" w:hAnsi="Times New Roman" w:cs="Times New Roman"/>
        </w:rPr>
        <w:t>akademie je</w:t>
      </w:r>
      <w:r w:rsidRPr="00B80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rovněž </w:t>
      </w:r>
      <w:r w:rsidRPr="00B807BB">
        <w:rPr>
          <w:rFonts w:ascii="Times New Roman" w:hAnsi="Times New Roman" w:cs="Times New Roman"/>
        </w:rPr>
        <w:t>kladen na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propojení sportovního výkonu s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kvalitním studiem.</w:t>
      </w:r>
    </w:p>
    <w:p w14:paraId="52F36949" w14:textId="786C4501" w:rsidR="00232E1F" w:rsidRDefault="00232E1F" w:rsidP="00232E1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</w:rPr>
        <w:t xml:space="preserve">Finanční prostředky </w:t>
      </w:r>
      <w:r>
        <w:rPr>
          <w:rFonts w:ascii="Times New Roman" w:hAnsi="Times New Roman" w:cs="Times New Roman"/>
        </w:rPr>
        <w:t>jsou požadovány na zajištění činnosti v roce 2024 a na tyto účely:</w:t>
      </w:r>
      <w:r w:rsidRPr="00B807BB">
        <w:rPr>
          <w:rFonts w:ascii="Times New Roman" w:hAnsi="Times New Roman" w:cs="Times New Roman"/>
        </w:rPr>
        <w:t xml:space="preserve"> odměny kvalifikovaným trenérům, úhradu služeb odborníků v oblasti výživy, fyzioterapie a sportovní medicíny. Dále na nákup sportovního vybavení, vzdělávacího a</w:t>
      </w:r>
      <w:r>
        <w:rPr>
          <w:rFonts w:ascii="Times New Roman" w:hAnsi="Times New Roman" w:cs="Times New Roman"/>
        </w:rPr>
        <w:t> </w:t>
      </w:r>
      <w:r w:rsidRPr="00B807BB">
        <w:rPr>
          <w:rFonts w:ascii="Times New Roman" w:hAnsi="Times New Roman" w:cs="Times New Roman"/>
        </w:rPr>
        <w:t>propagačního materiálu pro atlety i trenéry. Finanční prostředky budou použity rovněž na úhradu nájmů a služeb spojených s nájmy u sportovišť</w:t>
      </w:r>
      <w:r>
        <w:rPr>
          <w:rFonts w:ascii="Times New Roman" w:hAnsi="Times New Roman" w:cs="Times New Roman"/>
        </w:rPr>
        <w:t xml:space="preserve">, na dopravu, </w:t>
      </w:r>
      <w:r>
        <w:rPr>
          <w:rFonts w:ascii="Times New Roman" w:hAnsi="Times New Roman" w:cs="Times New Roman"/>
        </w:rPr>
        <w:lastRenderedPageBreak/>
        <w:t>na úhradu nákladů spojených s ubytováním</w:t>
      </w:r>
      <w:r w:rsidRPr="00B807BB">
        <w:rPr>
          <w:rFonts w:ascii="Times New Roman" w:hAnsi="Times New Roman" w:cs="Times New Roman"/>
        </w:rPr>
        <w:t xml:space="preserve"> a na propagaci a komunikaci projektu vůči veřejnosti. Část finančních prostředků bude vložena do vzdělávání trenérů a atletů</w:t>
      </w:r>
      <w:r w:rsidR="00C518EF">
        <w:rPr>
          <w:rFonts w:ascii="Times New Roman" w:hAnsi="Times New Roman" w:cs="Times New Roman"/>
        </w:rPr>
        <w:t>.</w:t>
      </w:r>
    </w:p>
    <w:p w14:paraId="700F63A5" w14:textId="77777777" w:rsidR="00123C92" w:rsidRDefault="00123C92" w:rsidP="00123C92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43B1CC7" w14:textId="0D23ABB8" w:rsidR="00771C6A" w:rsidRDefault="00771C6A" w:rsidP="00B807BB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t xml:space="preserve">ad </w:t>
      </w:r>
      <w:proofErr w:type="gramStart"/>
      <w:r w:rsidR="007D2952" w:rsidRPr="00836F0B">
        <w:rPr>
          <w:rFonts w:ascii="Times New Roman" w:hAnsi="Times New Roman" w:cs="Times New Roman"/>
          <w:b/>
        </w:rPr>
        <w:t>1</w:t>
      </w:r>
      <w:r w:rsidR="0022519C">
        <w:rPr>
          <w:rFonts w:ascii="Times New Roman" w:hAnsi="Times New Roman" w:cs="Times New Roman"/>
          <w:b/>
        </w:rPr>
        <w:t>d</w:t>
      </w:r>
      <w:proofErr w:type="gramEnd"/>
      <w:r w:rsidRPr="00836F0B">
        <w:rPr>
          <w:rFonts w:ascii="Times New Roman" w:hAnsi="Times New Roman" w:cs="Times New Roman"/>
          <w:b/>
        </w:rPr>
        <w:t>)</w:t>
      </w:r>
      <w:r w:rsidR="00836F0B" w:rsidRPr="00836F0B">
        <w:rPr>
          <w:rFonts w:ascii="Times New Roman" w:hAnsi="Times New Roman" w:cs="Times New Roman"/>
          <w:b/>
        </w:rPr>
        <w:tab/>
      </w:r>
      <w:r w:rsidR="00AB3128" w:rsidRPr="00836F0B">
        <w:rPr>
          <w:rFonts w:ascii="Times New Roman" w:hAnsi="Times New Roman" w:cs="Times New Roman"/>
          <w:b/>
        </w:rPr>
        <w:t xml:space="preserve">Žádost o poskytnutí mimořádné dotace </w:t>
      </w:r>
      <w:bookmarkStart w:id="4" w:name="_Hlk150757012"/>
      <w:r w:rsidR="00AB3128">
        <w:rPr>
          <w:rFonts w:ascii="Times New Roman" w:hAnsi="Times New Roman" w:cs="Times New Roman"/>
          <w:b/>
        </w:rPr>
        <w:t>Nadační</w:t>
      </w:r>
      <w:r w:rsidR="009346FD">
        <w:rPr>
          <w:rFonts w:ascii="Times New Roman" w:hAnsi="Times New Roman" w:cs="Times New Roman"/>
          <w:b/>
        </w:rPr>
        <w:t>ho</w:t>
      </w:r>
      <w:r w:rsidR="00AB3128">
        <w:rPr>
          <w:rFonts w:ascii="Times New Roman" w:hAnsi="Times New Roman" w:cs="Times New Roman"/>
          <w:b/>
        </w:rPr>
        <w:t xml:space="preserve"> fond</w:t>
      </w:r>
      <w:r w:rsidR="009346FD">
        <w:rPr>
          <w:rFonts w:ascii="Times New Roman" w:hAnsi="Times New Roman" w:cs="Times New Roman"/>
          <w:b/>
        </w:rPr>
        <w:t>u</w:t>
      </w:r>
      <w:r w:rsidR="00AB3128">
        <w:rPr>
          <w:rFonts w:ascii="Times New Roman" w:hAnsi="Times New Roman" w:cs="Times New Roman"/>
          <w:b/>
        </w:rPr>
        <w:t xml:space="preserve"> </w:t>
      </w:r>
      <w:r w:rsidR="00943F59">
        <w:rPr>
          <w:rFonts w:ascii="Times New Roman" w:hAnsi="Times New Roman" w:cs="Times New Roman"/>
          <w:b/>
        </w:rPr>
        <w:t>r</w:t>
      </w:r>
      <w:r w:rsidR="00AB3128">
        <w:rPr>
          <w:rFonts w:ascii="Times New Roman" w:hAnsi="Times New Roman" w:cs="Times New Roman"/>
          <w:b/>
        </w:rPr>
        <w:t xml:space="preserve">egionální fotbalové </w:t>
      </w:r>
      <w:r w:rsidR="00943F59">
        <w:rPr>
          <w:rFonts w:ascii="Times New Roman" w:hAnsi="Times New Roman" w:cs="Times New Roman"/>
          <w:b/>
        </w:rPr>
        <w:t>A</w:t>
      </w:r>
      <w:r w:rsidR="00AB3128">
        <w:rPr>
          <w:rFonts w:ascii="Times New Roman" w:hAnsi="Times New Roman" w:cs="Times New Roman"/>
          <w:b/>
        </w:rPr>
        <w:t>kademie Moravskoslezského kraje</w:t>
      </w:r>
      <w:bookmarkEnd w:id="4"/>
      <w:r w:rsidR="00AB3128" w:rsidRPr="00836F0B">
        <w:rPr>
          <w:rFonts w:ascii="Times New Roman" w:hAnsi="Times New Roman" w:cs="Times New Roman"/>
          <w:b/>
        </w:rPr>
        <w:t xml:space="preserve"> na realizaci projektu „</w:t>
      </w:r>
      <w:r w:rsidR="00903EE2" w:rsidRPr="00903EE2">
        <w:rPr>
          <w:rFonts w:ascii="Times New Roman" w:hAnsi="Times New Roman" w:cs="Times New Roman"/>
          <w:b/>
        </w:rPr>
        <w:t>Regionální fotbalová akademie Moravskoslezského kraje</w:t>
      </w:r>
      <w:r w:rsidR="00AB3128" w:rsidRPr="00836F0B">
        <w:rPr>
          <w:rFonts w:ascii="Times New Roman" w:hAnsi="Times New Roman" w:cs="Times New Roman"/>
          <w:b/>
        </w:rPr>
        <w:t>“</w:t>
      </w:r>
    </w:p>
    <w:p w14:paraId="2B7B9009" w14:textId="72F61299" w:rsidR="00AB3128" w:rsidRDefault="00EF6868" w:rsidP="00B807BB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436CADFC" w14:textId="1E41566D" w:rsidR="00AB3128" w:rsidRPr="00836F0B" w:rsidRDefault="00AB3128" w:rsidP="00887B15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23C92">
        <w:rPr>
          <w:rFonts w:ascii="Times New Roman" w:hAnsi="Times New Roman" w:cs="Times New Roman"/>
        </w:rPr>
        <w:t>Odboru</w:t>
      </w:r>
      <w:r>
        <w:rPr>
          <w:rFonts w:ascii="Times New Roman" w:hAnsi="Times New Roman" w:cs="Times New Roman"/>
        </w:rPr>
        <w:t xml:space="preserve"> </w:t>
      </w:r>
      <w:r w:rsidRPr="00123C92">
        <w:rPr>
          <w:rFonts w:ascii="Times New Roman" w:hAnsi="Times New Roman" w:cs="Times New Roman"/>
        </w:rPr>
        <w:t xml:space="preserve">sportu byla doručena žádost </w:t>
      </w:r>
      <w:r w:rsidR="005F7AFB" w:rsidRPr="005F7AFB">
        <w:rPr>
          <w:rFonts w:ascii="Times New Roman" w:hAnsi="Times New Roman" w:cs="Times New Roman"/>
        </w:rPr>
        <w:t>Nadační</w:t>
      </w:r>
      <w:r w:rsidR="00BD6EEF">
        <w:rPr>
          <w:rFonts w:ascii="Times New Roman" w:hAnsi="Times New Roman" w:cs="Times New Roman"/>
        </w:rPr>
        <w:t>ho</w:t>
      </w:r>
      <w:r w:rsidR="005F7AFB" w:rsidRPr="005F7AFB">
        <w:rPr>
          <w:rFonts w:ascii="Times New Roman" w:hAnsi="Times New Roman" w:cs="Times New Roman"/>
        </w:rPr>
        <w:t xml:space="preserve"> fond</w:t>
      </w:r>
      <w:r w:rsidR="00BD6EEF">
        <w:rPr>
          <w:rFonts w:ascii="Times New Roman" w:hAnsi="Times New Roman" w:cs="Times New Roman"/>
        </w:rPr>
        <w:t>u</w:t>
      </w:r>
      <w:r w:rsidR="005F7AFB" w:rsidRPr="005F7AFB">
        <w:rPr>
          <w:rFonts w:ascii="Times New Roman" w:hAnsi="Times New Roman" w:cs="Times New Roman"/>
        </w:rPr>
        <w:t xml:space="preserve"> </w:t>
      </w:r>
      <w:r w:rsidR="00943F59">
        <w:rPr>
          <w:rFonts w:ascii="Times New Roman" w:hAnsi="Times New Roman" w:cs="Times New Roman"/>
        </w:rPr>
        <w:t>r</w:t>
      </w:r>
      <w:r w:rsidR="005F7AFB" w:rsidRPr="005F7AFB">
        <w:rPr>
          <w:rFonts w:ascii="Times New Roman" w:hAnsi="Times New Roman" w:cs="Times New Roman"/>
        </w:rPr>
        <w:t xml:space="preserve">egionální fotbalové </w:t>
      </w:r>
      <w:r w:rsidR="00943F59">
        <w:rPr>
          <w:rFonts w:ascii="Times New Roman" w:hAnsi="Times New Roman" w:cs="Times New Roman"/>
        </w:rPr>
        <w:t>A</w:t>
      </w:r>
      <w:r w:rsidR="005F7AFB" w:rsidRPr="005F7AFB">
        <w:rPr>
          <w:rFonts w:ascii="Times New Roman" w:hAnsi="Times New Roman" w:cs="Times New Roman"/>
        </w:rPr>
        <w:t xml:space="preserve">kademie Moravskoslezského kraje </w:t>
      </w:r>
      <w:r w:rsidR="005F7AFB" w:rsidRPr="00ED4DDB">
        <w:rPr>
          <w:rFonts w:ascii="Times New Roman" w:hAnsi="Times New Roman" w:cs="Times New Roman"/>
        </w:rPr>
        <w:t xml:space="preserve">(viz příloha č. </w:t>
      </w:r>
      <w:r w:rsidR="006455FA">
        <w:rPr>
          <w:rFonts w:ascii="Times New Roman" w:hAnsi="Times New Roman" w:cs="Times New Roman"/>
        </w:rPr>
        <w:t>4</w:t>
      </w:r>
      <w:r w:rsidR="005F7AFB" w:rsidRPr="00836F0B">
        <w:rPr>
          <w:rFonts w:ascii="Times New Roman" w:hAnsi="Times New Roman" w:cs="Times New Roman"/>
        </w:rPr>
        <w:t xml:space="preserve"> předloženého materiálu) o dotaci ve </w:t>
      </w:r>
      <w:r w:rsidR="005F7AFB" w:rsidRPr="008F7A79">
        <w:rPr>
          <w:rFonts w:ascii="Times New Roman" w:hAnsi="Times New Roman" w:cs="Times New Roman"/>
        </w:rPr>
        <w:t xml:space="preserve">výši </w:t>
      </w:r>
      <w:r w:rsidR="00671E56" w:rsidRPr="008F7A79">
        <w:rPr>
          <w:rFonts w:ascii="Times New Roman" w:hAnsi="Times New Roman" w:cs="Times New Roman"/>
        </w:rPr>
        <w:t>3</w:t>
      </w:r>
      <w:r w:rsidR="005F7AFB" w:rsidRPr="008F7A79">
        <w:rPr>
          <w:rFonts w:ascii="Times New Roman" w:hAnsi="Times New Roman" w:cs="Times New Roman"/>
        </w:rPr>
        <w:t xml:space="preserve"> </w:t>
      </w:r>
      <w:r w:rsidR="00671E56" w:rsidRPr="008F7A79">
        <w:rPr>
          <w:rFonts w:ascii="Times New Roman" w:hAnsi="Times New Roman" w:cs="Times New Roman"/>
        </w:rPr>
        <w:t>000</w:t>
      </w:r>
      <w:r w:rsidR="005F7AFB" w:rsidRPr="008F7A79">
        <w:rPr>
          <w:rFonts w:ascii="Times New Roman" w:hAnsi="Times New Roman" w:cs="Times New Roman"/>
        </w:rPr>
        <w:t xml:space="preserve"> tis. Kč</w:t>
      </w:r>
      <w:r w:rsidR="005F7AFB" w:rsidRPr="00ED4DDB">
        <w:rPr>
          <w:rFonts w:ascii="Times New Roman" w:hAnsi="Times New Roman" w:cs="Times New Roman"/>
        </w:rPr>
        <w:t xml:space="preserve"> na realizaci projektu „</w:t>
      </w:r>
      <w:r w:rsidR="00671E56" w:rsidRPr="00671E56">
        <w:rPr>
          <w:rFonts w:ascii="Times New Roman" w:hAnsi="Times New Roman" w:cs="Times New Roman"/>
        </w:rPr>
        <w:t>Regionální fotbalová akademie Moravskoslezského kraje</w:t>
      </w:r>
      <w:r w:rsidR="005F7AFB">
        <w:rPr>
          <w:rFonts w:ascii="Times New Roman" w:hAnsi="Times New Roman" w:cs="Times New Roman"/>
        </w:rPr>
        <w:t>“.</w:t>
      </w:r>
    </w:p>
    <w:p w14:paraId="1DA55DC0" w14:textId="2EEF0935" w:rsidR="002C5031" w:rsidRPr="002C5031" w:rsidRDefault="002C5031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C5031">
        <w:rPr>
          <w:rFonts w:ascii="Times New Roman" w:hAnsi="Times New Roman" w:cs="Times New Roman"/>
        </w:rPr>
        <w:t xml:space="preserve">Projekt Regionálních fotbalových akademií je celorepubliková aktivita FAČR, kdy ve spolupráci s kraji a městy ve kterých akademie působí, zajišťuje podmínky pro kvalitnější, propracovanější, metodičtější a prospěšnější práci s mladými fotbalisty. Tento sportovně – výchovně – vzdělávací proces v sobě zahrnuje koncentraci fotbalových talentů konkrétního ročníku z celého Moravskoslezského kraje na jednom místě. Tito žáci spolu chodí do základní školy s rozšířenou tělesnou a sportovní výchovou, trénují společně, a pokud to situace, resp. jejich místo bydliště vyžaduje, bydlí spolu na internátu. O tyto žáky se stará početný realizační tým. Hráči nadále zůstávají členy svých mateřských klubů, za které během víkendu hrají mistrovská utkání v žákovských soutěžích. Cílem této vzájemné spolupráce a propojenosti je vytvořit podmínky pro sportovní, vzdělávací i osobnostní růst talentovaných jedinců. </w:t>
      </w:r>
    </w:p>
    <w:p w14:paraId="6C0A4B37" w14:textId="5AB6D907" w:rsidR="002C5031" w:rsidRPr="002C5031" w:rsidRDefault="002C5031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C5031">
        <w:rPr>
          <w:rFonts w:ascii="Times New Roman" w:hAnsi="Times New Roman" w:cs="Times New Roman"/>
        </w:rPr>
        <w:t xml:space="preserve">Sportovní příprava je zaměřena na všestranný rozvoj tělesné kultury, která byla v minulosti při jednostranném zatížení potlačovaná. Proto je tréninkový a sportovní proces rozdělen na část </w:t>
      </w:r>
      <w:r>
        <w:rPr>
          <w:rFonts w:ascii="Times New Roman" w:hAnsi="Times New Roman" w:cs="Times New Roman"/>
        </w:rPr>
        <w:br/>
      </w:r>
      <w:r w:rsidRPr="002C5031">
        <w:rPr>
          <w:rFonts w:ascii="Times New Roman" w:hAnsi="Times New Roman" w:cs="Times New Roman"/>
        </w:rPr>
        <w:t>dopolední – nespecifickou, která se skládá střídavě z atletické, gymnastické i silové přípravy, kombinovan</w:t>
      </w:r>
      <w:r w:rsidR="00342496">
        <w:rPr>
          <w:rFonts w:ascii="Times New Roman" w:hAnsi="Times New Roman" w:cs="Times New Roman"/>
        </w:rPr>
        <w:t>é</w:t>
      </w:r>
      <w:r w:rsidRPr="002C5031">
        <w:rPr>
          <w:rFonts w:ascii="Times New Roman" w:hAnsi="Times New Roman" w:cs="Times New Roman"/>
        </w:rPr>
        <w:t xml:space="preserve"> s regeneračními prvky a doplněna kompenzacemi s fyzioterapeutem a speciálními pohybovými cvičeními s kondičním trenérem, kteří jsou oba členy realizačního týmu na plný úvazek. Odpolední část je specifická – fotbalová, kdy probíhá klasický trénink na hřišti. Velký důraz je, stejně jako na tréninkový proces, získávání a upevňování správných sportovních návyků, věnován také stravovacímu režimu. Žáci se stravují až 7x denně podle jídelníčku sestavovaným výživovým poradcem a jsou důsledně kontrolováni členy realizačního týmu.</w:t>
      </w:r>
    </w:p>
    <w:p w14:paraId="61F46D39" w14:textId="77777777" w:rsidR="002C5031" w:rsidRPr="002C5031" w:rsidRDefault="002C5031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C5031">
        <w:rPr>
          <w:rFonts w:ascii="Times New Roman" w:hAnsi="Times New Roman" w:cs="Times New Roman"/>
        </w:rPr>
        <w:t xml:space="preserve">Celkově je projekt zaměřen na hlavní body trojúhelníku bydlení – sport – vzdělání, kdy v ostravských podmínkách je celá logistická náročnost vyřešena ideální polohou a vzdáleností mezi školou, sportovním areálem a internátem. V pravidelném týdenním režimu se tak </w:t>
      </w:r>
      <w:proofErr w:type="gramStart"/>
      <w:r w:rsidRPr="002C5031">
        <w:rPr>
          <w:rFonts w:ascii="Times New Roman" w:hAnsi="Times New Roman" w:cs="Times New Roman"/>
        </w:rPr>
        <w:t>ušetří</w:t>
      </w:r>
      <w:proofErr w:type="gramEnd"/>
      <w:r w:rsidRPr="002C5031">
        <w:rPr>
          <w:rFonts w:ascii="Times New Roman" w:hAnsi="Times New Roman" w:cs="Times New Roman"/>
        </w:rPr>
        <w:t xml:space="preserve"> mnoho času, který by jinak musel být vynaložen na přesuny mezi vzdálenějšími lokalitami. Také počet sportovních ploch, moderní vybavení a atraktivní historie areálu Bazaly je výrazným motivačním prvkem a předpokladem k naplnění významu RFA.</w:t>
      </w:r>
    </w:p>
    <w:p w14:paraId="21B8279B" w14:textId="30391773" w:rsidR="00C518EF" w:rsidRPr="003557CC" w:rsidRDefault="002C5031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C5031">
        <w:rPr>
          <w:rFonts w:ascii="Times New Roman" w:hAnsi="Times New Roman" w:cs="Times New Roman"/>
        </w:rPr>
        <w:t xml:space="preserve">Od roku 2023 byla navázána užší spolupráce s dominantním klubem v regionu FC Baníkem Ostrava. V návaznosti na tuto spolupráci došlo k částečnému přestěhování RFA MSK do prostorů ZŠ Jana Šoupala </w:t>
      </w:r>
      <w:r>
        <w:rPr>
          <w:rFonts w:ascii="Times New Roman" w:hAnsi="Times New Roman" w:cs="Times New Roman"/>
        </w:rPr>
        <w:br/>
      </w:r>
      <w:r w:rsidRPr="002C5031">
        <w:rPr>
          <w:rFonts w:ascii="Times New Roman" w:hAnsi="Times New Roman" w:cs="Times New Roman"/>
        </w:rPr>
        <w:t>(kategorie U14 funguje již v tomto areálu, U15 funguje ve SC Bazaly). Od druhé poloviny roku 2024 bude již RFA MSK fungovat zcela v areálu ZŠ Jana Šoupala. Toto spojení zajišťuje ještě kvalitnější výběr talentů a vytvoření ještě většího konkurenčního prostředí, které je hlavní předpoklad pro ještě efektivnější výchovu talentů v regionu.</w:t>
      </w:r>
    </w:p>
    <w:p w14:paraId="4A497B9A" w14:textId="3A7475B5" w:rsidR="00142FBF" w:rsidRDefault="00C518EF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Požadované f</w:t>
      </w:r>
      <w:r w:rsidRPr="00C518EF">
        <w:rPr>
          <w:rFonts w:ascii="Times New Roman" w:hAnsi="Times New Roman" w:cs="Times New Roman"/>
        </w:rPr>
        <w:t xml:space="preserve">inanční prostředky budou použity </w:t>
      </w:r>
      <w:r w:rsidR="002C5031" w:rsidRPr="002C5031">
        <w:rPr>
          <w:rFonts w:ascii="Times New Roman" w:hAnsi="Times New Roman" w:cs="Times New Roman"/>
        </w:rPr>
        <w:t>k zajištění provozu Regionální fotbalové akademie Moravskoslezského kraje</w:t>
      </w:r>
      <w:r w:rsidR="002C5031">
        <w:rPr>
          <w:rFonts w:ascii="Times New Roman" w:hAnsi="Times New Roman" w:cs="Times New Roman"/>
        </w:rPr>
        <w:t xml:space="preserve"> v roce 2024.</w:t>
      </w:r>
      <w:r w:rsidR="002C5031" w:rsidRPr="002C5031">
        <w:rPr>
          <w:rFonts w:ascii="Times New Roman" w:hAnsi="Times New Roman" w:cs="Times New Roman"/>
        </w:rPr>
        <w:t xml:space="preserve"> </w:t>
      </w:r>
      <w:r w:rsidR="002C5031">
        <w:rPr>
          <w:rFonts w:ascii="Times New Roman" w:hAnsi="Times New Roman" w:cs="Times New Roman"/>
        </w:rPr>
        <w:t>K</w:t>
      </w:r>
      <w:r w:rsidR="002C5031" w:rsidRPr="002C5031">
        <w:rPr>
          <w:rFonts w:ascii="Times New Roman" w:hAnsi="Times New Roman" w:cs="Times New Roman"/>
        </w:rPr>
        <w:t>onkrétně</w:t>
      </w:r>
      <w:r w:rsidR="002C5031">
        <w:rPr>
          <w:rFonts w:ascii="Times New Roman" w:hAnsi="Times New Roman" w:cs="Times New Roman"/>
        </w:rPr>
        <w:t xml:space="preserve"> budou využity</w:t>
      </w:r>
      <w:r w:rsidR="002C5031" w:rsidRPr="002C5031">
        <w:rPr>
          <w:rFonts w:ascii="Times New Roman" w:hAnsi="Times New Roman" w:cs="Times New Roman"/>
        </w:rPr>
        <w:t xml:space="preserve"> k zajištění pronájmu sportovních zařízení včetně areálu Bazaly, </w:t>
      </w:r>
      <w:r w:rsidR="002C5031">
        <w:rPr>
          <w:rFonts w:ascii="Times New Roman" w:hAnsi="Times New Roman" w:cs="Times New Roman"/>
        </w:rPr>
        <w:t xml:space="preserve">k zajištění </w:t>
      </w:r>
      <w:r w:rsidR="002C5031" w:rsidRPr="002C5031">
        <w:rPr>
          <w:rFonts w:ascii="Times New Roman" w:hAnsi="Times New Roman" w:cs="Times New Roman"/>
        </w:rPr>
        <w:t>doprav</w:t>
      </w:r>
      <w:r w:rsidR="002C5031">
        <w:rPr>
          <w:rFonts w:ascii="Times New Roman" w:hAnsi="Times New Roman" w:cs="Times New Roman"/>
        </w:rPr>
        <w:t>y</w:t>
      </w:r>
      <w:r w:rsidR="002C5031" w:rsidRPr="002C5031">
        <w:rPr>
          <w:rFonts w:ascii="Times New Roman" w:hAnsi="Times New Roman" w:cs="Times New Roman"/>
        </w:rPr>
        <w:t>, přeprav</w:t>
      </w:r>
      <w:r w:rsidR="002C5031">
        <w:rPr>
          <w:rFonts w:ascii="Times New Roman" w:hAnsi="Times New Roman" w:cs="Times New Roman"/>
        </w:rPr>
        <w:t>y</w:t>
      </w:r>
      <w:r w:rsidR="002C5031" w:rsidRPr="002C5031">
        <w:rPr>
          <w:rFonts w:ascii="Times New Roman" w:hAnsi="Times New Roman" w:cs="Times New Roman"/>
        </w:rPr>
        <w:t xml:space="preserve"> a ubytování na sportovní akcích v ČR i zahraničí, které jsou v přímé souvislosti s programem RFA, </w:t>
      </w:r>
      <w:r w:rsidR="002C5031">
        <w:rPr>
          <w:rFonts w:ascii="Times New Roman" w:hAnsi="Times New Roman" w:cs="Times New Roman"/>
        </w:rPr>
        <w:t xml:space="preserve">k nákupu kupónů </w:t>
      </w:r>
      <w:r w:rsidR="002C5031" w:rsidRPr="002C5031">
        <w:rPr>
          <w:rFonts w:ascii="Times New Roman" w:hAnsi="Times New Roman" w:cs="Times New Roman"/>
        </w:rPr>
        <w:t>MHD v místě působení RFA</w:t>
      </w:r>
      <w:r w:rsidR="002C5031">
        <w:rPr>
          <w:rFonts w:ascii="Times New Roman" w:hAnsi="Times New Roman" w:cs="Times New Roman"/>
        </w:rPr>
        <w:t xml:space="preserve"> a na zajištění</w:t>
      </w:r>
      <w:r w:rsidR="002C5031" w:rsidRPr="002C5031">
        <w:rPr>
          <w:rFonts w:ascii="Times New Roman" w:hAnsi="Times New Roman" w:cs="Times New Roman"/>
        </w:rPr>
        <w:t xml:space="preserve"> odborn</w:t>
      </w:r>
      <w:r w:rsidR="002C5031">
        <w:rPr>
          <w:rFonts w:ascii="Times New Roman" w:hAnsi="Times New Roman" w:cs="Times New Roman"/>
        </w:rPr>
        <w:t>ého</w:t>
      </w:r>
      <w:r w:rsidR="002C5031" w:rsidRPr="002C5031">
        <w:rPr>
          <w:rFonts w:ascii="Times New Roman" w:hAnsi="Times New Roman" w:cs="Times New Roman"/>
        </w:rPr>
        <w:t xml:space="preserve"> lékařsk</w:t>
      </w:r>
      <w:r w:rsidR="002C5031">
        <w:rPr>
          <w:rFonts w:ascii="Times New Roman" w:hAnsi="Times New Roman" w:cs="Times New Roman"/>
        </w:rPr>
        <w:t>ého</w:t>
      </w:r>
      <w:r w:rsidR="002C5031" w:rsidRPr="002C5031">
        <w:rPr>
          <w:rFonts w:ascii="Times New Roman" w:hAnsi="Times New Roman" w:cs="Times New Roman"/>
        </w:rPr>
        <w:t xml:space="preserve"> dohled</w:t>
      </w:r>
      <w:r w:rsidR="002C5031">
        <w:rPr>
          <w:rFonts w:ascii="Times New Roman" w:hAnsi="Times New Roman" w:cs="Times New Roman"/>
        </w:rPr>
        <w:t>u</w:t>
      </w:r>
      <w:r w:rsidR="002C5031" w:rsidRPr="002C5031">
        <w:rPr>
          <w:rFonts w:ascii="Times New Roman" w:hAnsi="Times New Roman" w:cs="Times New Roman"/>
        </w:rPr>
        <w:t>.</w:t>
      </w:r>
      <w:r w:rsidR="002C5031">
        <w:rPr>
          <w:rFonts w:ascii="Times New Roman" w:hAnsi="Times New Roman" w:cs="Times New Roman"/>
        </w:rPr>
        <w:t xml:space="preserve"> </w:t>
      </w:r>
      <w:r w:rsidR="002C5031" w:rsidRPr="002C5031">
        <w:rPr>
          <w:rFonts w:ascii="Times New Roman" w:hAnsi="Times New Roman" w:cs="Times New Roman"/>
        </w:rPr>
        <w:t>Peníze vyčleněné na nákup vybavení a pomůcek budou použity na obměnu a rozšíření portfolia pomůcek a vybavení k tréninku tak, aby byla zaručena co největší variabilita a pestrost tréninkového procesu.</w:t>
      </w:r>
    </w:p>
    <w:p w14:paraId="74EF62CA" w14:textId="77777777" w:rsidR="00C518EF" w:rsidRDefault="00C518EF" w:rsidP="00C518E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30B8AB7" w14:textId="77777777" w:rsidR="00EF6868" w:rsidRPr="00A240A4" w:rsidRDefault="00EF6868" w:rsidP="00EF6868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A240A4">
        <w:rPr>
          <w:rFonts w:ascii="Times New Roman" w:hAnsi="Times New Roman" w:cs="Times New Roman"/>
          <w:b/>
        </w:rPr>
        <w:t>ad 2)</w:t>
      </w:r>
      <w:r w:rsidRPr="00A240A4">
        <w:rPr>
          <w:rFonts w:ascii="Times New Roman" w:hAnsi="Times New Roman" w:cs="Times New Roman"/>
          <w:b/>
        </w:rPr>
        <w:tab/>
        <w:t>Žádost Nadačního fondu Českého klubu olympioniků regionu Severní Morava o poskytnutí peněžitého daru na podporu olympioniků v tíživé zdravotní, sociální a finanční situaci</w:t>
      </w:r>
    </w:p>
    <w:p w14:paraId="2CD56147" w14:textId="77777777" w:rsidR="00EF6868" w:rsidRPr="00A240A4" w:rsidRDefault="00EF6868" w:rsidP="00EF686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101AF9F" w14:textId="3638CDCE" w:rsidR="00EF6868" w:rsidRPr="00A240A4" w:rsidRDefault="00EF6868" w:rsidP="00EF686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Odboru sportu byla doručena žádost Nadačního fondu Českého klubu olympioniků regionu Severní Morava (viz příloha č. 5 předloženého materiálu) o finanční podporu – dar –ve výši 200 tis. Kč, a to na podporu olympioniků v tíživé zdravotní, sociální a finanční situaci.</w:t>
      </w:r>
    </w:p>
    <w:p w14:paraId="43FF9C0D" w14:textId="77777777" w:rsidR="00A240A4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Výše zmíněný subjekt sdružuje olympioniky bývalého Severomoravského kraje a okresů Prostějov</w:t>
      </w:r>
      <w:r w:rsidRPr="00F41DBB">
        <w:rPr>
          <w:rFonts w:ascii="Times New Roman" w:hAnsi="Times New Roman" w:cs="Times New Roman"/>
        </w:rPr>
        <w:t xml:space="preserve"> a Vsetín, kteří podporují a také se účastní různých sportovních akcí dětí a mládeže na území statutárního města Ostravy</w:t>
      </w:r>
      <w:r>
        <w:rPr>
          <w:rFonts w:ascii="Times New Roman" w:hAnsi="Times New Roman" w:cs="Times New Roman"/>
        </w:rPr>
        <w:t>, taktéž spolupracují se spolkem Centrum individuálních sportů Ostrava.</w:t>
      </w:r>
      <w:r w:rsidRPr="00F41DBB">
        <w:rPr>
          <w:rFonts w:ascii="Times New Roman" w:hAnsi="Times New Roman" w:cs="Times New Roman"/>
        </w:rPr>
        <w:t xml:space="preserve">  Pravidelně od r.</w:t>
      </w:r>
      <w:r>
        <w:rPr>
          <w:rFonts w:ascii="Times New Roman" w:hAnsi="Times New Roman" w:cs="Times New Roman"/>
        </w:rPr>
        <w:t> </w:t>
      </w:r>
      <w:r w:rsidRPr="00F41DBB">
        <w:rPr>
          <w:rFonts w:ascii="Times New Roman" w:hAnsi="Times New Roman" w:cs="Times New Roman"/>
        </w:rPr>
        <w:t>2015 je subjekt příjemcem peněžitého daru ve výši 200 tis. Kč z rozpočtu statutárního města Ostravy. Dar je určen na rozvoj aktivit a pro potřeby financování činnosti nadačního fondu v souladu s posláním uvedeným v zakládací listině. Nadační fond v současné chvíli eviduje celkem 102 členů.</w:t>
      </w:r>
    </w:p>
    <w:p w14:paraId="289997BB" w14:textId="77777777" w:rsidR="009A188C" w:rsidRDefault="009A188C" w:rsidP="0096505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DC36794" w14:textId="2CCCB3B6" w:rsidR="00F47A1B" w:rsidRPr="00836F0B" w:rsidRDefault="006D1CB3" w:rsidP="00B807BB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>S</w:t>
      </w:r>
      <w:r w:rsidR="00BB156C" w:rsidRPr="00836F0B">
        <w:rPr>
          <w:rFonts w:ascii="Times New Roman" w:hAnsi="Times New Roman" w:cs="Times New Roman"/>
          <w:b/>
        </w:rPr>
        <w:t xml:space="preserve">tanovisko odboru </w:t>
      </w:r>
      <w:r w:rsidR="00303BB9" w:rsidRPr="00836F0B">
        <w:rPr>
          <w:rFonts w:ascii="Times New Roman" w:hAnsi="Times New Roman" w:cs="Times New Roman"/>
          <w:b/>
        </w:rPr>
        <w:t>sportu</w:t>
      </w:r>
    </w:p>
    <w:p w14:paraId="66A7CC72" w14:textId="2CDBD33C" w:rsidR="00ED4DDB" w:rsidRPr="009033A7" w:rsidRDefault="00BB156C" w:rsidP="009033A7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836F0B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</w:t>
      </w:r>
      <w:r w:rsidR="0098708E" w:rsidRPr="00836F0B">
        <w:rPr>
          <w:rFonts w:ascii="Times New Roman" w:hAnsi="Times New Roman" w:cs="Times New Roman"/>
        </w:rPr>
        <w:t xml:space="preserve">výše uvedené </w:t>
      </w:r>
      <w:r w:rsidRPr="00836F0B">
        <w:rPr>
          <w:rFonts w:ascii="Times New Roman" w:hAnsi="Times New Roman" w:cs="Times New Roman"/>
        </w:rPr>
        <w:t>žádost</w:t>
      </w:r>
      <w:r w:rsidR="0098708E" w:rsidRPr="00836F0B">
        <w:rPr>
          <w:rFonts w:ascii="Times New Roman" w:hAnsi="Times New Roman" w:cs="Times New Roman"/>
        </w:rPr>
        <w:t xml:space="preserve">i </w:t>
      </w:r>
      <w:r w:rsidRPr="00836F0B">
        <w:rPr>
          <w:rFonts w:ascii="Times New Roman" w:hAnsi="Times New Roman" w:cs="Times New Roman"/>
        </w:rPr>
        <w:t>s</w:t>
      </w:r>
      <w:r w:rsidR="00F66948" w:rsidRPr="00836F0B">
        <w:rPr>
          <w:rFonts w:ascii="Times New Roman" w:hAnsi="Times New Roman" w:cs="Times New Roman"/>
        </w:rPr>
        <w:t>plňuj</w:t>
      </w:r>
      <w:r w:rsidR="0098708E" w:rsidRPr="00836F0B">
        <w:rPr>
          <w:rFonts w:ascii="Times New Roman" w:hAnsi="Times New Roman" w:cs="Times New Roman"/>
        </w:rPr>
        <w:t>í</w:t>
      </w:r>
      <w:r w:rsidR="00F66948" w:rsidRPr="00836F0B">
        <w:rPr>
          <w:rFonts w:ascii="Times New Roman" w:hAnsi="Times New Roman" w:cs="Times New Roman"/>
        </w:rPr>
        <w:t xml:space="preserve"> veškeré náležitosti dle z</w:t>
      </w:r>
      <w:r w:rsidRPr="00836F0B">
        <w:rPr>
          <w:rFonts w:ascii="Times New Roman" w:hAnsi="Times New Roman" w:cs="Times New Roman"/>
        </w:rPr>
        <w:t>ákona 250/2000 Sb., o</w:t>
      </w:r>
      <w:r w:rsidR="00D77364" w:rsidRPr="00836F0B">
        <w:rPr>
          <w:rFonts w:ascii="Times New Roman" w:hAnsi="Times New Roman" w:cs="Times New Roman"/>
        </w:rPr>
        <w:t> </w:t>
      </w:r>
      <w:r w:rsidRPr="00836F0B">
        <w:rPr>
          <w:rFonts w:ascii="Times New Roman" w:hAnsi="Times New Roman" w:cs="Times New Roman"/>
        </w:rPr>
        <w:t>rozpočtových pravidlech územních rozpočtů, ve znění pozdějších předpis</w:t>
      </w:r>
      <w:r w:rsidRPr="001C6D26">
        <w:rPr>
          <w:rFonts w:ascii="Times New Roman" w:hAnsi="Times New Roman" w:cs="Times New Roman"/>
        </w:rPr>
        <w:t>ů</w:t>
      </w:r>
    </w:p>
    <w:p w14:paraId="560EF878" w14:textId="77777777" w:rsidR="00A6141F" w:rsidRDefault="00A6141F" w:rsidP="00ED4DD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B6FBFA5" w14:textId="213BB503" w:rsidR="00683E78" w:rsidRDefault="00683E78" w:rsidP="00ED4DD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Odbor sportu </w:t>
      </w:r>
      <w:r w:rsidR="009A188C">
        <w:rPr>
          <w:rFonts w:ascii="Times New Roman" w:hAnsi="Times New Roman" w:cs="Times New Roman"/>
        </w:rPr>
        <w:t>doporučuje rozhodnout v souladu s předkládaným materiálem, a to</w:t>
      </w:r>
      <w:r w:rsidR="0098708E" w:rsidRPr="00836F0B">
        <w:rPr>
          <w:rFonts w:ascii="Times New Roman" w:hAnsi="Times New Roman" w:cs="Times New Roman"/>
        </w:rPr>
        <w:t>:</w:t>
      </w:r>
    </w:p>
    <w:p w14:paraId="658059B8" w14:textId="4B1F3445" w:rsidR="00ED4DDB" w:rsidRPr="00B151FD" w:rsidRDefault="00ED4DDB" w:rsidP="00B807B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  <w:b/>
          <w:bCs/>
        </w:rPr>
        <w:t>poskytnout</w:t>
      </w:r>
    </w:p>
    <w:p w14:paraId="5616C52E" w14:textId="77D64256" w:rsidR="009A188C" w:rsidRDefault="009A188C" w:rsidP="00B807BB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 xml:space="preserve">spolku </w:t>
      </w:r>
      <w:r w:rsidR="0022519C" w:rsidRPr="00A44F91">
        <w:rPr>
          <w:rFonts w:ascii="Times New Roman" w:hAnsi="Times New Roman" w:cs="Times New Roman"/>
          <w:b/>
        </w:rPr>
        <w:t xml:space="preserve">Ostravská tělovýchovná unie </w:t>
      </w:r>
      <w:r w:rsidRPr="00836F0B">
        <w:rPr>
          <w:rFonts w:ascii="Times New Roman" w:hAnsi="Times New Roman" w:cs="Times New Roman"/>
        </w:rPr>
        <w:t xml:space="preserve">mimořádnou 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 w:rsidR="003C6106">
        <w:rPr>
          <w:rFonts w:ascii="Times New Roman" w:hAnsi="Times New Roman" w:cs="Times New Roman"/>
          <w:b/>
          <w:bCs/>
        </w:rPr>
        <w:t>330</w:t>
      </w:r>
      <w:r w:rsidRPr="00442BA3">
        <w:rPr>
          <w:rFonts w:ascii="Times New Roman" w:hAnsi="Times New Roman" w:cs="Times New Roman"/>
          <w:b/>
          <w:bCs/>
        </w:rPr>
        <w:t xml:space="preserve"> tis. Kč</w:t>
      </w:r>
      <w:r w:rsidRPr="00836F0B">
        <w:rPr>
          <w:rFonts w:ascii="Times New Roman" w:hAnsi="Times New Roman" w:cs="Times New Roman"/>
        </w:rPr>
        <w:t xml:space="preserve"> na realizaci projektu „</w:t>
      </w:r>
      <w:r w:rsidR="00FA09A5" w:rsidRPr="00FA09A5">
        <w:rPr>
          <w:rFonts w:ascii="Times New Roman" w:hAnsi="Times New Roman" w:cs="Times New Roman"/>
        </w:rPr>
        <w:t xml:space="preserve">Zabezpečení celoroční činnosti Ostravské tělovýchovné unie, organizace </w:t>
      </w:r>
      <w:proofErr w:type="gramStart"/>
      <w:r w:rsidR="00FA09A5" w:rsidRPr="00FA09A5">
        <w:rPr>
          <w:rFonts w:ascii="Times New Roman" w:hAnsi="Times New Roman" w:cs="Times New Roman"/>
        </w:rPr>
        <w:t>soutěží</w:t>
      </w:r>
      <w:proofErr w:type="gramEnd"/>
      <w:r w:rsidR="00FA09A5" w:rsidRPr="00FA09A5">
        <w:rPr>
          <w:rFonts w:ascii="Times New Roman" w:hAnsi="Times New Roman" w:cs="Times New Roman"/>
        </w:rPr>
        <w:t xml:space="preserve"> přidružených sportovních svazů, zajištění správy ČUS na regionální úrovni a servis TJ/SK</w:t>
      </w:r>
      <w:r w:rsidRPr="00836F0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,</w:t>
      </w:r>
    </w:p>
    <w:p w14:paraId="22E42CC1" w14:textId="136C1ED9" w:rsidR="008307E7" w:rsidRPr="0059793E" w:rsidRDefault="0096505C" w:rsidP="00A44F91">
      <w:pPr>
        <w:pStyle w:val="Odstavecseseznamem"/>
        <w:numPr>
          <w:ilvl w:val="0"/>
          <w:numId w:val="10"/>
        </w:numPr>
        <w:spacing w:after="0"/>
        <w:ind w:left="709" w:right="-142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spolku </w:t>
      </w:r>
      <w:r w:rsidRPr="00B151FD">
        <w:rPr>
          <w:rFonts w:ascii="Times New Roman" w:hAnsi="Times New Roman" w:cs="Times New Roman"/>
          <w:b/>
          <w:bCs/>
        </w:rPr>
        <w:t>CENTRUM INDI</w:t>
      </w:r>
      <w:r w:rsidR="009A188C">
        <w:rPr>
          <w:rFonts w:ascii="Times New Roman" w:hAnsi="Times New Roman" w:cs="Times New Roman"/>
          <w:b/>
          <w:bCs/>
        </w:rPr>
        <w:t>V</w:t>
      </w:r>
      <w:r w:rsidRPr="00B151FD">
        <w:rPr>
          <w:rFonts w:ascii="Times New Roman" w:hAnsi="Times New Roman" w:cs="Times New Roman"/>
          <w:b/>
          <w:bCs/>
        </w:rPr>
        <w:t>IDUÁLNÍCH SPORTŮ OSTRAVA</w:t>
      </w:r>
      <w:r w:rsidRPr="00ED4DDB">
        <w:rPr>
          <w:rFonts w:ascii="Times New Roman" w:hAnsi="Times New Roman" w:cs="Times New Roman"/>
        </w:rPr>
        <w:t xml:space="preserve"> </w:t>
      </w:r>
      <w:r w:rsidR="009A188C">
        <w:rPr>
          <w:rFonts w:ascii="Times New Roman" w:hAnsi="Times New Roman" w:cs="Times New Roman"/>
        </w:rPr>
        <w:t>m</w:t>
      </w:r>
      <w:r w:rsidRPr="00ED4DDB">
        <w:rPr>
          <w:rFonts w:ascii="Times New Roman" w:hAnsi="Times New Roman" w:cs="Times New Roman"/>
        </w:rPr>
        <w:t>imořádnou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 xml:space="preserve">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3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300</w:t>
      </w:r>
      <w:r w:rsidRPr="0059793E">
        <w:rPr>
          <w:rFonts w:ascii="Times New Roman" w:hAnsi="Times New Roman" w:cs="Times New Roman"/>
          <w:b/>
          <w:bCs/>
        </w:rPr>
        <w:t xml:space="preserve"> tis.</w:t>
      </w:r>
      <w:r w:rsidR="0059793E" w:rsidRPr="0059793E">
        <w:rPr>
          <w:rFonts w:ascii="Times New Roman" w:hAnsi="Times New Roman" w:cs="Times New Roman"/>
          <w:b/>
          <w:bCs/>
        </w:rPr>
        <w:t xml:space="preserve"> </w:t>
      </w:r>
      <w:r w:rsidRPr="0059793E">
        <w:rPr>
          <w:rFonts w:ascii="Times New Roman" w:hAnsi="Times New Roman" w:cs="Times New Roman"/>
          <w:b/>
          <w:bCs/>
        </w:rPr>
        <w:t>Kč</w:t>
      </w:r>
      <w:r w:rsidRPr="0059793E">
        <w:rPr>
          <w:rFonts w:ascii="Times New Roman" w:hAnsi="Times New Roman" w:cs="Times New Roman"/>
        </w:rPr>
        <w:t xml:space="preserve"> na realizaci projektu „Výběr a podpora talentovaných sportovců CISO“</w:t>
      </w:r>
      <w:r w:rsidR="009A188C" w:rsidRPr="0059793E">
        <w:rPr>
          <w:rFonts w:ascii="Times New Roman" w:hAnsi="Times New Roman" w:cs="Times New Roman"/>
        </w:rPr>
        <w:t>,</w:t>
      </w:r>
    </w:p>
    <w:p w14:paraId="0900B439" w14:textId="25978619" w:rsidR="0022519C" w:rsidRPr="0059793E" w:rsidRDefault="0022519C" w:rsidP="0022519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</w:rPr>
        <w:t xml:space="preserve">spolku </w:t>
      </w:r>
      <w:r w:rsidRPr="0059793E">
        <w:rPr>
          <w:rFonts w:ascii="Times New Roman" w:hAnsi="Times New Roman" w:cs="Times New Roman"/>
          <w:b/>
          <w:bCs/>
        </w:rPr>
        <w:t xml:space="preserve">KRAJSKÁ ATLETICKÁ AKADEMIE OSTRAVA, z.s. </w:t>
      </w:r>
      <w:r w:rsidRPr="0059793E">
        <w:rPr>
          <w:rFonts w:ascii="Times New Roman" w:hAnsi="Times New Roman" w:cs="Times New Roman"/>
        </w:rPr>
        <w:t xml:space="preserve">mimořádnou dotaci </w:t>
      </w:r>
      <w:r w:rsidRPr="0059793E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2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000</w:t>
      </w:r>
      <w:r w:rsidRPr="0059793E">
        <w:rPr>
          <w:rFonts w:ascii="Times New Roman" w:hAnsi="Times New Roman" w:cs="Times New Roman"/>
          <w:b/>
          <w:bCs/>
        </w:rPr>
        <w:t xml:space="preserve"> tis. Kč</w:t>
      </w:r>
      <w:r w:rsidRPr="0059793E">
        <w:rPr>
          <w:rFonts w:ascii="Times New Roman" w:hAnsi="Times New Roman" w:cs="Times New Roman"/>
        </w:rPr>
        <w:t xml:space="preserve"> na realizaci projektu „</w:t>
      </w:r>
      <w:bookmarkStart w:id="5" w:name="_Hlk150756781"/>
      <w:r w:rsidR="00903EE2" w:rsidRPr="0059793E">
        <w:rPr>
          <w:rFonts w:ascii="Times New Roman" w:hAnsi="Times New Roman" w:cs="Times New Roman"/>
        </w:rPr>
        <w:t>Činnost Krajské atletické akademie Ostrava v roce 2024</w:t>
      </w:r>
      <w:bookmarkEnd w:id="5"/>
      <w:r w:rsidRPr="0059793E">
        <w:rPr>
          <w:rFonts w:ascii="Times New Roman" w:hAnsi="Times New Roman" w:cs="Times New Roman"/>
        </w:rPr>
        <w:t>“,</w:t>
      </w:r>
    </w:p>
    <w:p w14:paraId="21FC9BBD" w14:textId="3190F56E" w:rsidR="0096505C" w:rsidRPr="0059793E" w:rsidRDefault="0022519C" w:rsidP="0059793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  <w:b/>
          <w:bCs/>
        </w:rPr>
        <w:t>Nadační</w:t>
      </w:r>
      <w:r w:rsidR="000A711E" w:rsidRPr="0059793E">
        <w:rPr>
          <w:rFonts w:ascii="Times New Roman" w:hAnsi="Times New Roman" w:cs="Times New Roman"/>
          <w:b/>
          <w:bCs/>
        </w:rPr>
        <w:t>mu</w:t>
      </w:r>
      <w:r w:rsidRPr="0059793E">
        <w:rPr>
          <w:rFonts w:ascii="Times New Roman" w:hAnsi="Times New Roman" w:cs="Times New Roman"/>
          <w:b/>
          <w:bCs/>
        </w:rPr>
        <w:t xml:space="preserve"> fond</w:t>
      </w:r>
      <w:r w:rsidR="000A711E" w:rsidRPr="0059793E">
        <w:rPr>
          <w:rFonts w:ascii="Times New Roman" w:hAnsi="Times New Roman" w:cs="Times New Roman"/>
          <w:b/>
          <w:bCs/>
        </w:rPr>
        <w:t>u</w:t>
      </w:r>
      <w:r w:rsidRPr="0059793E">
        <w:rPr>
          <w:rFonts w:ascii="Times New Roman" w:hAnsi="Times New Roman" w:cs="Times New Roman"/>
          <w:b/>
          <w:bCs/>
        </w:rPr>
        <w:t xml:space="preserve"> </w:t>
      </w:r>
      <w:r w:rsidR="000A711E" w:rsidRPr="0059793E">
        <w:rPr>
          <w:rFonts w:ascii="Times New Roman" w:hAnsi="Times New Roman" w:cs="Times New Roman"/>
          <w:b/>
          <w:bCs/>
        </w:rPr>
        <w:t>r</w:t>
      </w:r>
      <w:r w:rsidRPr="0059793E">
        <w:rPr>
          <w:rFonts w:ascii="Times New Roman" w:hAnsi="Times New Roman" w:cs="Times New Roman"/>
          <w:b/>
          <w:bCs/>
        </w:rPr>
        <w:t xml:space="preserve">egionální fotbalové </w:t>
      </w:r>
      <w:r w:rsidR="000A711E" w:rsidRPr="0059793E">
        <w:rPr>
          <w:rFonts w:ascii="Times New Roman" w:hAnsi="Times New Roman" w:cs="Times New Roman"/>
          <w:b/>
          <w:bCs/>
        </w:rPr>
        <w:t>A</w:t>
      </w:r>
      <w:r w:rsidRPr="0059793E">
        <w:rPr>
          <w:rFonts w:ascii="Times New Roman" w:hAnsi="Times New Roman" w:cs="Times New Roman"/>
          <w:b/>
          <w:bCs/>
        </w:rPr>
        <w:t>kademie Moravskoslezského kraj</w:t>
      </w:r>
      <w:r w:rsidR="00EA374F" w:rsidRPr="0059793E">
        <w:rPr>
          <w:rFonts w:ascii="Times New Roman" w:hAnsi="Times New Roman" w:cs="Times New Roman"/>
          <w:b/>
          <w:bCs/>
        </w:rPr>
        <w:t>e</w:t>
      </w:r>
      <w:r w:rsidRPr="0059793E">
        <w:rPr>
          <w:rFonts w:ascii="Times New Roman" w:hAnsi="Times New Roman" w:cs="Times New Roman"/>
          <w:b/>
          <w:bCs/>
        </w:rPr>
        <w:t xml:space="preserve"> </w:t>
      </w:r>
      <w:r w:rsidR="00A44F91" w:rsidRPr="0059793E">
        <w:rPr>
          <w:rFonts w:ascii="Times New Roman" w:hAnsi="Times New Roman" w:cs="Times New Roman"/>
        </w:rPr>
        <w:t xml:space="preserve">mimořádnou dotaci </w:t>
      </w:r>
      <w:r w:rsidR="00A44F91" w:rsidRPr="0059793E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3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000</w:t>
      </w:r>
      <w:r w:rsidR="0059793E" w:rsidRPr="0059793E">
        <w:rPr>
          <w:rFonts w:ascii="Times New Roman" w:hAnsi="Times New Roman" w:cs="Times New Roman"/>
          <w:b/>
          <w:bCs/>
        </w:rPr>
        <w:t xml:space="preserve"> </w:t>
      </w:r>
      <w:r w:rsidR="00A44F91" w:rsidRPr="0059793E">
        <w:rPr>
          <w:rFonts w:ascii="Times New Roman" w:hAnsi="Times New Roman" w:cs="Times New Roman"/>
          <w:b/>
          <w:bCs/>
        </w:rPr>
        <w:t>tis. Kč</w:t>
      </w:r>
      <w:r w:rsidR="00A44F91" w:rsidRPr="0059793E">
        <w:rPr>
          <w:rFonts w:ascii="Times New Roman" w:hAnsi="Times New Roman" w:cs="Times New Roman"/>
        </w:rPr>
        <w:t xml:space="preserve"> na realizaci projektu</w:t>
      </w:r>
      <w:r w:rsidR="009A188C" w:rsidRPr="0059793E">
        <w:rPr>
          <w:rFonts w:ascii="Times New Roman" w:hAnsi="Times New Roman" w:cs="Times New Roman"/>
        </w:rPr>
        <w:t xml:space="preserve"> </w:t>
      </w:r>
      <w:r w:rsidR="00A44F91" w:rsidRPr="0059793E">
        <w:rPr>
          <w:rFonts w:ascii="Times New Roman" w:hAnsi="Times New Roman" w:cs="Times New Roman"/>
        </w:rPr>
        <w:t>„</w:t>
      </w:r>
      <w:bookmarkStart w:id="6" w:name="_Hlk150756662"/>
      <w:r w:rsidR="00903EE2" w:rsidRPr="0059793E">
        <w:rPr>
          <w:rFonts w:ascii="Times New Roman" w:hAnsi="Times New Roman" w:cs="Times New Roman"/>
        </w:rPr>
        <w:t>Regionální fotbalová akademie Moravskoslezského kraje</w:t>
      </w:r>
      <w:bookmarkEnd w:id="6"/>
      <w:r w:rsidR="00A44F91" w:rsidRPr="0059793E">
        <w:rPr>
          <w:rFonts w:ascii="Times New Roman" w:hAnsi="Times New Roman" w:cs="Times New Roman"/>
        </w:rPr>
        <w:t>“</w:t>
      </w:r>
      <w:bookmarkStart w:id="7" w:name="_Hlk89756260"/>
      <w:r w:rsidR="009A188C" w:rsidRPr="0059793E">
        <w:rPr>
          <w:rFonts w:ascii="Times New Roman" w:hAnsi="Times New Roman" w:cs="Times New Roman"/>
        </w:rPr>
        <w:t>.</w:t>
      </w:r>
    </w:p>
    <w:bookmarkEnd w:id="7"/>
    <w:p w14:paraId="493BD561" w14:textId="4196E7C6" w:rsidR="00343C5E" w:rsidRPr="00343C5E" w:rsidRDefault="00DC3947" w:rsidP="00B807BB">
      <w:pPr>
        <w:spacing w:after="0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výše </w:t>
      </w:r>
      <w:r w:rsidR="00961421">
        <w:rPr>
          <w:rFonts w:ascii="Times New Roman" w:hAnsi="Times New Roman" w:cs="Times New Roman"/>
        </w:rPr>
        <w:t xml:space="preserve">jednotlivých </w:t>
      </w:r>
      <w:r>
        <w:rPr>
          <w:rFonts w:ascii="Times New Roman" w:hAnsi="Times New Roman" w:cs="Times New Roman"/>
        </w:rPr>
        <w:t>podpor zůstává</w:t>
      </w:r>
      <w:r w:rsidR="00414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zachována na úrovni </w:t>
      </w:r>
      <w:r w:rsidR="00961421">
        <w:rPr>
          <w:rFonts w:ascii="Times New Roman" w:hAnsi="Times New Roman" w:cs="Times New Roman"/>
        </w:rPr>
        <w:t xml:space="preserve">schváleného rozpočtu roku </w:t>
      </w:r>
      <w:r>
        <w:rPr>
          <w:rFonts w:ascii="Times New Roman" w:hAnsi="Times New Roman" w:cs="Times New Roman"/>
        </w:rPr>
        <w:t>2023.</w:t>
      </w:r>
      <w:r w:rsidR="00414869">
        <w:rPr>
          <w:rFonts w:ascii="Times New Roman" w:hAnsi="Times New Roman" w:cs="Times New Roman"/>
        </w:rPr>
        <w:t xml:space="preserve"> K rozdílu dochází </w:t>
      </w:r>
      <w:r w:rsidR="00961421">
        <w:rPr>
          <w:rFonts w:ascii="Times New Roman" w:hAnsi="Times New Roman" w:cs="Times New Roman"/>
        </w:rPr>
        <w:t xml:space="preserve">pouze </w:t>
      </w:r>
      <w:r w:rsidR="00414869">
        <w:rPr>
          <w:rFonts w:ascii="Times New Roman" w:hAnsi="Times New Roman" w:cs="Times New Roman"/>
        </w:rPr>
        <w:t>u Nadačního fondu</w:t>
      </w:r>
      <w:r w:rsidR="00414869" w:rsidRPr="00414869">
        <w:t xml:space="preserve"> </w:t>
      </w:r>
      <w:r w:rsidR="00414869" w:rsidRPr="00414869">
        <w:rPr>
          <w:rFonts w:ascii="Times New Roman" w:hAnsi="Times New Roman" w:cs="Times New Roman"/>
        </w:rPr>
        <w:t>regionální fotbalové Akademie Moravskoslezského kraje</w:t>
      </w:r>
      <w:r w:rsidR="00414869">
        <w:rPr>
          <w:rFonts w:ascii="Times New Roman" w:hAnsi="Times New Roman" w:cs="Times New Roman"/>
        </w:rPr>
        <w:t xml:space="preserve">, kde byl požadavek </w:t>
      </w:r>
      <w:r w:rsidR="00806DAB">
        <w:rPr>
          <w:rFonts w:ascii="Times New Roman" w:hAnsi="Times New Roman" w:cs="Times New Roman"/>
        </w:rPr>
        <w:t>na</w:t>
      </w:r>
      <w:r w:rsidR="00414869">
        <w:rPr>
          <w:rFonts w:ascii="Times New Roman" w:hAnsi="Times New Roman" w:cs="Times New Roman"/>
        </w:rPr>
        <w:t xml:space="preserve"> dotaci upraven dle dodané žádosti</w:t>
      </w:r>
      <w:r w:rsidR="006A6005">
        <w:rPr>
          <w:rFonts w:ascii="Times New Roman" w:hAnsi="Times New Roman" w:cs="Times New Roman"/>
        </w:rPr>
        <w:t xml:space="preserve">. </w:t>
      </w:r>
      <w:r w:rsidR="00105574">
        <w:rPr>
          <w:rFonts w:ascii="Times New Roman" w:hAnsi="Times New Roman" w:cs="Times New Roman"/>
        </w:rPr>
        <w:t>Došlo tím</w:t>
      </w:r>
      <w:r w:rsidR="00C91FCC">
        <w:rPr>
          <w:rFonts w:ascii="Times New Roman" w:hAnsi="Times New Roman" w:cs="Times New Roman"/>
        </w:rPr>
        <w:t xml:space="preserve"> </w:t>
      </w:r>
      <w:r w:rsidR="00105574">
        <w:rPr>
          <w:rFonts w:ascii="Times New Roman" w:hAnsi="Times New Roman" w:cs="Times New Roman"/>
        </w:rPr>
        <w:t xml:space="preserve">ke snížení výše </w:t>
      </w:r>
      <w:r w:rsidR="00CB7EA4">
        <w:rPr>
          <w:rFonts w:ascii="Times New Roman" w:hAnsi="Times New Roman" w:cs="Times New Roman"/>
        </w:rPr>
        <w:t>dotace</w:t>
      </w:r>
      <w:r w:rsidR="00105574">
        <w:rPr>
          <w:rFonts w:ascii="Times New Roman" w:hAnsi="Times New Roman" w:cs="Times New Roman"/>
        </w:rPr>
        <w:t xml:space="preserve"> </w:t>
      </w:r>
      <w:r w:rsidR="00CB7EA4">
        <w:rPr>
          <w:rFonts w:ascii="Times New Roman" w:hAnsi="Times New Roman" w:cs="Times New Roman"/>
        </w:rPr>
        <w:t xml:space="preserve">fotbalové akademie </w:t>
      </w:r>
      <w:r w:rsidR="00C91FCC">
        <w:rPr>
          <w:rFonts w:ascii="Times New Roman" w:hAnsi="Times New Roman" w:cs="Times New Roman"/>
        </w:rPr>
        <w:t>oproti schválené výš</w:t>
      </w:r>
      <w:r w:rsidR="00ED4020">
        <w:rPr>
          <w:rFonts w:ascii="Times New Roman" w:hAnsi="Times New Roman" w:cs="Times New Roman"/>
        </w:rPr>
        <w:t>i</w:t>
      </w:r>
      <w:r w:rsidR="00C91FCC">
        <w:rPr>
          <w:rFonts w:ascii="Times New Roman" w:hAnsi="Times New Roman" w:cs="Times New Roman"/>
        </w:rPr>
        <w:t xml:space="preserve"> podpory roku 2023 </w:t>
      </w:r>
      <w:r w:rsidR="00CB7EA4">
        <w:rPr>
          <w:rFonts w:ascii="Times New Roman" w:hAnsi="Times New Roman" w:cs="Times New Roman"/>
        </w:rPr>
        <w:t>o téměř 30 %</w:t>
      </w:r>
      <w:r w:rsidR="00961421">
        <w:rPr>
          <w:rFonts w:ascii="Times New Roman" w:hAnsi="Times New Roman" w:cs="Times New Roman"/>
        </w:rPr>
        <w:t>.</w:t>
      </w:r>
      <w:r w:rsidR="005D4FFA">
        <w:rPr>
          <w:rFonts w:ascii="Times New Roman" w:hAnsi="Times New Roman" w:cs="Times New Roman"/>
        </w:rPr>
        <w:t xml:space="preserve"> Z toho důvodu bylo možné zachovat ostatní podpory na stejné úrovni jako v loňském roce.</w:t>
      </w:r>
    </w:p>
    <w:p w14:paraId="1A971476" w14:textId="77777777" w:rsidR="00343C5E" w:rsidRPr="003021D9" w:rsidRDefault="00343C5E" w:rsidP="00B807BB">
      <w:pPr>
        <w:spacing w:after="0"/>
        <w:ind w:right="-144"/>
        <w:jc w:val="both"/>
        <w:rPr>
          <w:rFonts w:ascii="Times New Roman" w:hAnsi="Times New Roman" w:cs="Times New Roman"/>
          <w:strike/>
        </w:rPr>
      </w:pPr>
    </w:p>
    <w:p w14:paraId="154E64D3" w14:textId="0EB2EA76" w:rsidR="00BF3578" w:rsidRDefault="00AD3667" w:rsidP="00B807BB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AE0343">
        <w:rPr>
          <w:rFonts w:ascii="Times New Roman" w:hAnsi="Times New Roman" w:cs="Times New Roman"/>
        </w:rPr>
        <w:t>Jedná se o specifické projekty regionálního významu</w:t>
      </w:r>
      <w:r w:rsidR="00A5583F">
        <w:rPr>
          <w:rFonts w:ascii="Times New Roman" w:hAnsi="Times New Roman" w:cs="Times New Roman"/>
        </w:rPr>
        <w:t>, které</w:t>
      </w:r>
      <w:r w:rsidRPr="00AE0343">
        <w:rPr>
          <w:rFonts w:ascii="Times New Roman" w:hAnsi="Times New Roman" w:cs="Times New Roman"/>
        </w:rPr>
        <w:t xml:space="preserve"> </w:t>
      </w:r>
      <w:r w:rsidR="00A5583F">
        <w:rPr>
          <w:rFonts w:ascii="Times New Roman" w:hAnsi="Times New Roman" w:cs="Times New Roman"/>
        </w:rPr>
        <w:t>n</w:t>
      </w:r>
      <w:r w:rsidRPr="00AE0343">
        <w:rPr>
          <w:rFonts w:ascii="Times New Roman" w:hAnsi="Times New Roman" w:cs="Times New Roman"/>
        </w:rPr>
        <w:t>emohou být zařazeny do žádného tématu v rámci řádného dotačního řízení v oblasti tělovýchovy a sportu. Tyto projekty je nutné řešit podobně jako významné sportovní akce mimo dotační program.</w:t>
      </w:r>
    </w:p>
    <w:p w14:paraId="06403513" w14:textId="77777777" w:rsidR="009033A7" w:rsidRDefault="009033A7" w:rsidP="009033A7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7C6CC3">
        <w:rPr>
          <w:rFonts w:ascii="Times New Roman" w:hAnsi="Times New Roman" w:cs="Times New Roman"/>
        </w:rPr>
        <w:t xml:space="preserve">Odbor sportu doporučuje žádostem vyhovět a poskytnout </w:t>
      </w:r>
      <w:r w:rsidRPr="009033A7">
        <w:rPr>
          <w:rFonts w:ascii="Times New Roman" w:hAnsi="Times New Roman" w:cs="Times New Roman"/>
        </w:rPr>
        <w:t>mimořádné dotace</w:t>
      </w:r>
      <w:r w:rsidRPr="007C6CC3">
        <w:rPr>
          <w:rFonts w:ascii="Times New Roman" w:hAnsi="Times New Roman" w:cs="Times New Roman"/>
        </w:rPr>
        <w:t xml:space="preserve"> předmětným subjektům</w:t>
      </w:r>
      <w:r>
        <w:rPr>
          <w:rFonts w:ascii="Times New Roman" w:hAnsi="Times New Roman" w:cs="Times New Roman"/>
        </w:rPr>
        <w:t>.</w:t>
      </w:r>
    </w:p>
    <w:p w14:paraId="6F8796B8" w14:textId="2D1FB374" w:rsidR="009033A7" w:rsidRPr="009355B5" w:rsidRDefault="009033A7" w:rsidP="000A711E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9355B5">
        <w:rPr>
          <w:rFonts w:ascii="Times New Roman" w:hAnsi="Times New Roman" w:cs="Times New Roman"/>
        </w:rPr>
        <w:t xml:space="preserve">Podmínky poskytnutí </w:t>
      </w:r>
      <w:r w:rsidRPr="00783F31">
        <w:rPr>
          <w:rFonts w:ascii="Times New Roman" w:hAnsi="Times New Roman" w:cs="Times New Roman"/>
        </w:rPr>
        <w:t>dotace</w:t>
      </w:r>
      <w:r w:rsidRPr="009355B5">
        <w:rPr>
          <w:rFonts w:ascii="Times New Roman" w:hAnsi="Times New Roman" w:cs="Times New Roman"/>
        </w:rPr>
        <w:t xml:space="preserve"> budou upraveny veřejnoprávní smlouvou o poskytnutí dotace mezi statutárním městem Ostrava a výše uvedenými žadateli, jejíž návrh je přílohou č. 6 předloženého materiálu.</w:t>
      </w:r>
    </w:p>
    <w:p w14:paraId="042F0FBC" w14:textId="77777777" w:rsidR="00AD3667" w:rsidRPr="003021D9" w:rsidRDefault="00AD3667" w:rsidP="00B807BB">
      <w:pPr>
        <w:spacing w:after="0"/>
        <w:ind w:right="-144"/>
        <w:jc w:val="both"/>
        <w:rPr>
          <w:rFonts w:ascii="Times New Roman" w:hAnsi="Times New Roman" w:cs="Times New Roman"/>
          <w:highlight w:val="green"/>
        </w:rPr>
      </w:pPr>
    </w:p>
    <w:p w14:paraId="3DB9A890" w14:textId="4CF5DC39" w:rsidR="0037616E" w:rsidRPr="0087583B" w:rsidRDefault="001112BC" w:rsidP="00B807BB">
      <w:pPr>
        <w:pStyle w:val="Odstavecseseznamem"/>
        <w:numPr>
          <w:ilvl w:val="0"/>
          <w:numId w:val="14"/>
        </w:numPr>
        <w:spacing w:after="0"/>
        <w:ind w:right="-144"/>
        <w:jc w:val="both"/>
        <w:rPr>
          <w:rFonts w:ascii="Times New Roman" w:hAnsi="Times New Roman" w:cs="Times New Roman"/>
        </w:rPr>
      </w:pPr>
      <w:r w:rsidRPr="0087583B">
        <w:rPr>
          <w:rFonts w:ascii="Times New Roman" w:hAnsi="Times New Roman" w:cs="Times New Roman"/>
          <w:b/>
          <w:bCs/>
        </w:rPr>
        <w:t>poskytnout</w:t>
      </w:r>
      <w:r w:rsidRPr="0087583B">
        <w:rPr>
          <w:rFonts w:ascii="Times New Roman" w:hAnsi="Times New Roman" w:cs="Times New Roman"/>
        </w:rPr>
        <w:t xml:space="preserve"> </w:t>
      </w:r>
      <w:r w:rsidRPr="0087583B">
        <w:rPr>
          <w:rFonts w:ascii="Times New Roman" w:hAnsi="Times New Roman" w:cs="Times New Roman"/>
          <w:b/>
          <w:bCs/>
        </w:rPr>
        <w:t>Nadačnímu fondu Českého klubu olympioniků regionu Severní Morava</w:t>
      </w:r>
      <w:r w:rsidRPr="0087583B">
        <w:rPr>
          <w:rFonts w:ascii="Times New Roman" w:hAnsi="Times New Roman" w:cs="Times New Roman"/>
        </w:rPr>
        <w:t xml:space="preserve"> finanční příspěvek formou </w:t>
      </w:r>
      <w:r w:rsidRPr="0087583B">
        <w:rPr>
          <w:rFonts w:ascii="Times New Roman" w:hAnsi="Times New Roman" w:cs="Times New Roman"/>
          <w:b/>
          <w:bCs/>
        </w:rPr>
        <w:t>daru ve výši 200 tis. Kč</w:t>
      </w:r>
      <w:r w:rsidRPr="0087583B">
        <w:rPr>
          <w:rFonts w:ascii="Times New Roman" w:hAnsi="Times New Roman" w:cs="Times New Roman"/>
        </w:rPr>
        <w:t xml:space="preserve"> na podporu olympioniků v tíživé zdravotní, sociální a</w:t>
      </w:r>
      <w:r w:rsidR="00B151FD" w:rsidRPr="0087583B">
        <w:rPr>
          <w:rFonts w:ascii="Times New Roman" w:hAnsi="Times New Roman" w:cs="Times New Roman"/>
        </w:rPr>
        <w:t> </w:t>
      </w:r>
      <w:r w:rsidRPr="0087583B">
        <w:rPr>
          <w:rFonts w:ascii="Times New Roman" w:hAnsi="Times New Roman" w:cs="Times New Roman"/>
        </w:rPr>
        <w:t xml:space="preserve">finanční situaci </w:t>
      </w:r>
      <w:r w:rsidR="0037616E" w:rsidRPr="0087583B">
        <w:rPr>
          <w:rFonts w:ascii="Times New Roman" w:hAnsi="Times New Roman" w:cs="Times New Roman"/>
        </w:rPr>
        <w:t>a uzavřít s tímto subjektem darovací smlouvu dle přílohy č.</w:t>
      </w:r>
      <w:r w:rsidR="00B151FD" w:rsidRPr="0087583B">
        <w:rPr>
          <w:rFonts w:ascii="Times New Roman" w:hAnsi="Times New Roman" w:cs="Times New Roman"/>
        </w:rPr>
        <w:t> </w:t>
      </w:r>
      <w:r w:rsidR="00E65F4B" w:rsidRPr="0087583B">
        <w:rPr>
          <w:rFonts w:ascii="Times New Roman" w:hAnsi="Times New Roman" w:cs="Times New Roman"/>
        </w:rPr>
        <w:t>7</w:t>
      </w:r>
      <w:r w:rsidR="00B151FD" w:rsidRPr="0087583B">
        <w:rPr>
          <w:rFonts w:ascii="Times New Roman" w:hAnsi="Times New Roman" w:cs="Times New Roman"/>
        </w:rPr>
        <w:t> </w:t>
      </w:r>
      <w:r w:rsidR="0037616E" w:rsidRPr="0087583B">
        <w:rPr>
          <w:rFonts w:ascii="Times New Roman" w:hAnsi="Times New Roman" w:cs="Times New Roman"/>
        </w:rPr>
        <w:t>předloženého materiálu.</w:t>
      </w:r>
    </w:p>
    <w:p w14:paraId="585398FA" w14:textId="02509807" w:rsidR="00142FBF" w:rsidRDefault="00142FBF" w:rsidP="0087583B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142FBF">
        <w:rPr>
          <w:rFonts w:ascii="Times New Roman" w:hAnsi="Times New Roman" w:cs="Times New Roman"/>
        </w:rPr>
        <w:t xml:space="preserve"> </w:t>
      </w:r>
    </w:p>
    <w:p w14:paraId="026A1A48" w14:textId="77777777" w:rsidR="00142FBF" w:rsidRPr="00142FBF" w:rsidRDefault="00142FBF" w:rsidP="00142FBF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</w:p>
    <w:p w14:paraId="01EF3214" w14:textId="77777777" w:rsidR="00245D88" w:rsidRDefault="00245D88" w:rsidP="00245D88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</w:p>
    <w:p w14:paraId="2B5AD493" w14:textId="77777777" w:rsidR="00245D88" w:rsidRPr="00FE273B" w:rsidRDefault="00245D88" w:rsidP="00245D8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FE273B">
        <w:rPr>
          <w:rFonts w:ascii="Times New Roman" w:hAnsi="Times New Roman" w:cs="Times New Roman"/>
          <w:b/>
          <w:bCs/>
        </w:rPr>
        <w:lastRenderedPageBreak/>
        <w:t>Shrnutí jednotlivých přijatých žádostí a výše návrhů na podporu</w:t>
      </w:r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2052"/>
        <w:gridCol w:w="4047"/>
        <w:gridCol w:w="1346"/>
        <w:gridCol w:w="1347"/>
      </w:tblGrid>
      <w:tr w:rsidR="00245D88" w:rsidRPr="00FE273B" w14:paraId="0AF6ACF2" w14:textId="77777777" w:rsidTr="000A711E">
        <w:tc>
          <w:tcPr>
            <w:tcW w:w="422" w:type="dxa"/>
            <w:vAlign w:val="center"/>
          </w:tcPr>
          <w:p w14:paraId="5699C3F9" w14:textId="77777777" w:rsidR="00245D88" w:rsidRPr="00FE273B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2052" w:type="dxa"/>
            <w:vAlign w:val="center"/>
          </w:tcPr>
          <w:p w14:paraId="6400069D" w14:textId="77777777" w:rsidR="00245D88" w:rsidRPr="00FE273B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žadatel</w:t>
            </w:r>
          </w:p>
        </w:tc>
        <w:tc>
          <w:tcPr>
            <w:tcW w:w="4047" w:type="dxa"/>
            <w:vAlign w:val="center"/>
          </w:tcPr>
          <w:p w14:paraId="700AA919" w14:textId="77777777" w:rsidR="00245D88" w:rsidRPr="00FE273B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1346" w:type="dxa"/>
            <w:vAlign w:val="center"/>
          </w:tcPr>
          <w:p w14:paraId="64060BC8" w14:textId="77777777" w:rsidR="00245D88" w:rsidRPr="00FE273B" w:rsidRDefault="00245D88" w:rsidP="00C70A08">
            <w:pPr>
              <w:ind w:left="-47" w:right="-142"/>
              <w:jc w:val="center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požadovaná výše podpory</w:t>
            </w:r>
          </w:p>
        </w:tc>
        <w:tc>
          <w:tcPr>
            <w:tcW w:w="1347" w:type="dxa"/>
            <w:vAlign w:val="center"/>
          </w:tcPr>
          <w:p w14:paraId="56FEE07B" w14:textId="77777777" w:rsidR="00245D88" w:rsidRPr="00FE273B" w:rsidRDefault="00245D88" w:rsidP="00C70A08">
            <w:pPr>
              <w:ind w:left="-47" w:right="-142"/>
              <w:jc w:val="center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návrh na poskytnutí podpory ve výši</w:t>
            </w:r>
          </w:p>
        </w:tc>
      </w:tr>
      <w:tr w:rsidR="00245D88" w:rsidRPr="00FE273B" w14:paraId="5A3CA671" w14:textId="77777777" w:rsidTr="000A711E">
        <w:tc>
          <w:tcPr>
            <w:tcW w:w="422" w:type="dxa"/>
            <w:vAlign w:val="center"/>
          </w:tcPr>
          <w:p w14:paraId="345586B9" w14:textId="762273CD" w:rsidR="00245D88" w:rsidRPr="006074F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814201">
              <w:rPr>
                <w:rFonts w:ascii="Times New Roman" w:hAnsi="Times New Roman" w:cs="Times New Roman"/>
              </w:rPr>
              <w:t>a</w:t>
            </w:r>
            <w:proofErr w:type="gramEnd"/>
            <w:r w:rsidR="008142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2" w:type="dxa"/>
            <w:vAlign w:val="center"/>
          </w:tcPr>
          <w:p w14:paraId="501E33A2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Ostravská tělovýchovná unie</w:t>
            </w:r>
          </w:p>
        </w:tc>
        <w:tc>
          <w:tcPr>
            <w:tcW w:w="4047" w:type="dxa"/>
            <w:vAlign w:val="center"/>
          </w:tcPr>
          <w:p w14:paraId="31AFB22F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 xml:space="preserve">Zabezpečení celoroční činnosti Ostravské tělovýchovné unie, organizace </w:t>
            </w:r>
            <w:proofErr w:type="gramStart"/>
            <w:r w:rsidRPr="00FE273B">
              <w:rPr>
                <w:rFonts w:ascii="Times New Roman" w:hAnsi="Times New Roman" w:cs="Times New Roman"/>
              </w:rPr>
              <w:t>soutěží</w:t>
            </w:r>
            <w:proofErr w:type="gramEnd"/>
            <w:r w:rsidRPr="00FE273B">
              <w:rPr>
                <w:rFonts w:ascii="Times New Roman" w:hAnsi="Times New Roman" w:cs="Times New Roman"/>
              </w:rPr>
              <w:t xml:space="preserve"> přidružených sportovních svazů, zajištění správy ČUS na regionální úrovni a servis TJ/SK</w:t>
            </w:r>
          </w:p>
        </w:tc>
        <w:tc>
          <w:tcPr>
            <w:tcW w:w="1346" w:type="dxa"/>
            <w:vAlign w:val="center"/>
          </w:tcPr>
          <w:p w14:paraId="3C5370DE" w14:textId="77777777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330 000 Kč</w:t>
            </w:r>
          </w:p>
        </w:tc>
        <w:tc>
          <w:tcPr>
            <w:tcW w:w="1347" w:type="dxa"/>
            <w:vAlign w:val="center"/>
          </w:tcPr>
          <w:p w14:paraId="681DCC8A" w14:textId="77777777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090BE3">
              <w:rPr>
                <w:rFonts w:ascii="Times New Roman" w:hAnsi="Times New Roman" w:cs="Times New Roman"/>
              </w:rPr>
              <w:t>330 000 Kč</w:t>
            </w:r>
          </w:p>
        </w:tc>
      </w:tr>
      <w:tr w:rsidR="00245D88" w:rsidRPr="00FE273B" w14:paraId="3B0320A9" w14:textId="77777777" w:rsidTr="000A711E">
        <w:tc>
          <w:tcPr>
            <w:tcW w:w="422" w:type="dxa"/>
            <w:vAlign w:val="center"/>
          </w:tcPr>
          <w:p w14:paraId="63CA34DC" w14:textId="48A558FF" w:rsidR="00245D88" w:rsidRDefault="00814201" w:rsidP="00C70A08">
            <w:pPr>
              <w:ind w:right="-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1b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2" w:type="dxa"/>
            <w:vAlign w:val="center"/>
          </w:tcPr>
          <w:p w14:paraId="5F5AC6C5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CENTRUM INDIVIDUÁLNÍCH SPORTŮ OSTRAVA</w:t>
            </w:r>
          </w:p>
        </w:tc>
        <w:tc>
          <w:tcPr>
            <w:tcW w:w="4047" w:type="dxa"/>
            <w:vAlign w:val="center"/>
          </w:tcPr>
          <w:p w14:paraId="38884E28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Výběr a podpora talentovaných sportovců CISO</w:t>
            </w:r>
          </w:p>
        </w:tc>
        <w:tc>
          <w:tcPr>
            <w:tcW w:w="1346" w:type="dxa"/>
            <w:vAlign w:val="center"/>
          </w:tcPr>
          <w:p w14:paraId="602B1F28" w14:textId="68F90A9C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707F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00 000 Kč</w:t>
            </w:r>
          </w:p>
        </w:tc>
        <w:tc>
          <w:tcPr>
            <w:tcW w:w="1347" w:type="dxa"/>
            <w:vAlign w:val="center"/>
          </w:tcPr>
          <w:p w14:paraId="71573E6F" w14:textId="11D23A55" w:rsidR="00245D88" w:rsidRDefault="00090BE3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090BE3">
              <w:rPr>
                <w:rFonts w:ascii="Times New Roman" w:hAnsi="Times New Roman" w:cs="Times New Roman"/>
              </w:rPr>
              <w:t>3</w:t>
            </w:r>
            <w:r w:rsidR="00245D88" w:rsidRPr="00090BE3">
              <w:rPr>
                <w:rFonts w:ascii="Times New Roman" w:hAnsi="Times New Roman" w:cs="Times New Roman"/>
              </w:rPr>
              <w:t xml:space="preserve"> </w:t>
            </w:r>
            <w:r w:rsidRPr="00090BE3">
              <w:rPr>
                <w:rFonts w:ascii="Times New Roman" w:hAnsi="Times New Roman" w:cs="Times New Roman"/>
              </w:rPr>
              <w:t>3</w:t>
            </w:r>
            <w:r w:rsidR="00245D88" w:rsidRPr="00090BE3">
              <w:rPr>
                <w:rFonts w:ascii="Times New Roman" w:hAnsi="Times New Roman" w:cs="Times New Roman"/>
              </w:rPr>
              <w:t>00 000 Kč</w:t>
            </w:r>
          </w:p>
        </w:tc>
      </w:tr>
      <w:tr w:rsidR="00245D88" w:rsidRPr="00FE273B" w14:paraId="75ED5F74" w14:textId="77777777" w:rsidTr="000A711E">
        <w:tc>
          <w:tcPr>
            <w:tcW w:w="422" w:type="dxa"/>
            <w:vAlign w:val="center"/>
          </w:tcPr>
          <w:p w14:paraId="0208C273" w14:textId="41F7B392" w:rsidR="00245D88" w:rsidRPr="006074F8" w:rsidRDefault="00814201" w:rsidP="00C70A08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1c)</w:t>
            </w:r>
          </w:p>
        </w:tc>
        <w:tc>
          <w:tcPr>
            <w:tcW w:w="2052" w:type="dxa"/>
            <w:vAlign w:val="center"/>
          </w:tcPr>
          <w:p w14:paraId="25185B18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KRAJSKÁ ATLETICKÁ AKADEMIE OSTRAVA, z.s.</w:t>
            </w:r>
          </w:p>
        </w:tc>
        <w:tc>
          <w:tcPr>
            <w:tcW w:w="4047" w:type="dxa"/>
            <w:vAlign w:val="center"/>
          </w:tcPr>
          <w:p w14:paraId="326B6CBB" w14:textId="77777777" w:rsidR="00245D8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Činnost Krajské atletické akademie Ostrava v roce 2024</w:t>
            </w:r>
          </w:p>
        </w:tc>
        <w:tc>
          <w:tcPr>
            <w:tcW w:w="1346" w:type="dxa"/>
            <w:vAlign w:val="center"/>
          </w:tcPr>
          <w:p w14:paraId="5E371793" w14:textId="77777777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2 250 000 Kč</w:t>
            </w:r>
          </w:p>
        </w:tc>
        <w:tc>
          <w:tcPr>
            <w:tcW w:w="1347" w:type="dxa"/>
            <w:vAlign w:val="center"/>
          </w:tcPr>
          <w:p w14:paraId="029053D9" w14:textId="3265720D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090BE3">
              <w:rPr>
                <w:rFonts w:ascii="Times New Roman" w:hAnsi="Times New Roman" w:cs="Times New Roman"/>
              </w:rPr>
              <w:t xml:space="preserve">2 </w:t>
            </w:r>
            <w:r w:rsidR="00090BE3" w:rsidRPr="00090BE3">
              <w:rPr>
                <w:rFonts w:ascii="Times New Roman" w:hAnsi="Times New Roman" w:cs="Times New Roman"/>
              </w:rPr>
              <w:t>00</w:t>
            </w:r>
            <w:r w:rsidRPr="00090BE3">
              <w:rPr>
                <w:rFonts w:ascii="Times New Roman" w:hAnsi="Times New Roman" w:cs="Times New Roman"/>
              </w:rPr>
              <w:t>0 000 Kč</w:t>
            </w:r>
          </w:p>
        </w:tc>
      </w:tr>
      <w:tr w:rsidR="00245D88" w:rsidRPr="00FE273B" w14:paraId="752924EB" w14:textId="77777777" w:rsidTr="000A711E">
        <w:tc>
          <w:tcPr>
            <w:tcW w:w="422" w:type="dxa"/>
            <w:vAlign w:val="center"/>
          </w:tcPr>
          <w:p w14:paraId="2E73EB1E" w14:textId="0D8CC744" w:rsidR="00245D88" w:rsidRDefault="00814201" w:rsidP="00C70A08">
            <w:pPr>
              <w:ind w:right="-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1d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2" w:type="dxa"/>
            <w:vAlign w:val="center"/>
          </w:tcPr>
          <w:p w14:paraId="300F9FC3" w14:textId="39DF1F4B" w:rsidR="00245D88" w:rsidRPr="006074F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Nadační fond</w:t>
            </w:r>
            <w:r w:rsidR="00766952">
              <w:rPr>
                <w:rFonts w:ascii="Times New Roman" w:hAnsi="Times New Roman" w:cs="Times New Roman"/>
              </w:rPr>
              <w:t xml:space="preserve"> </w:t>
            </w:r>
            <w:r w:rsidR="000A711E">
              <w:rPr>
                <w:rFonts w:ascii="Times New Roman" w:hAnsi="Times New Roman" w:cs="Times New Roman"/>
              </w:rPr>
              <w:t>r</w:t>
            </w:r>
            <w:r w:rsidRPr="00FE273B">
              <w:rPr>
                <w:rFonts w:ascii="Times New Roman" w:hAnsi="Times New Roman" w:cs="Times New Roman"/>
              </w:rPr>
              <w:t xml:space="preserve">egionální fotbalové </w:t>
            </w:r>
            <w:r w:rsidR="005719FA">
              <w:rPr>
                <w:rFonts w:ascii="Times New Roman" w:hAnsi="Times New Roman" w:cs="Times New Roman"/>
              </w:rPr>
              <w:t>A</w:t>
            </w:r>
            <w:r w:rsidRPr="00FE273B">
              <w:rPr>
                <w:rFonts w:ascii="Times New Roman" w:hAnsi="Times New Roman" w:cs="Times New Roman"/>
              </w:rPr>
              <w:t>kademie Moravskoslezského kraje</w:t>
            </w:r>
          </w:p>
        </w:tc>
        <w:tc>
          <w:tcPr>
            <w:tcW w:w="4047" w:type="dxa"/>
            <w:vAlign w:val="center"/>
          </w:tcPr>
          <w:p w14:paraId="6270C8B7" w14:textId="77777777" w:rsidR="00245D88" w:rsidRPr="002B18FF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671E56">
              <w:rPr>
                <w:rFonts w:ascii="Times New Roman" w:hAnsi="Times New Roman" w:cs="Times New Roman"/>
              </w:rPr>
              <w:t>Regionální fotbalová akademie Moravskoslezského kraje</w:t>
            </w:r>
          </w:p>
        </w:tc>
        <w:tc>
          <w:tcPr>
            <w:tcW w:w="1346" w:type="dxa"/>
            <w:vAlign w:val="center"/>
          </w:tcPr>
          <w:p w14:paraId="1BD0FC42" w14:textId="77777777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3 000 000 Kč</w:t>
            </w:r>
          </w:p>
        </w:tc>
        <w:tc>
          <w:tcPr>
            <w:tcW w:w="1347" w:type="dxa"/>
            <w:vAlign w:val="center"/>
          </w:tcPr>
          <w:p w14:paraId="3B6A3968" w14:textId="77777777" w:rsidR="00245D88" w:rsidRDefault="00245D88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090BE3">
              <w:rPr>
                <w:rFonts w:ascii="Times New Roman" w:hAnsi="Times New Roman" w:cs="Times New Roman"/>
              </w:rPr>
              <w:t>3 000 000</w:t>
            </w:r>
            <w:r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45D88" w:rsidRPr="00FE273B" w14:paraId="3ECB5B00" w14:textId="77777777" w:rsidTr="000A711E">
        <w:tc>
          <w:tcPr>
            <w:tcW w:w="422" w:type="dxa"/>
            <w:vAlign w:val="center"/>
          </w:tcPr>
          <w:p w14:paraId="467A38EB" w14:textId="5E06DE5C" w:rsidR="00245D88" w:rsidRDefault="00814201" w:rsidP="00C70A08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052" w:type="dxa"/>
            <w:vAlign w:val="center"/>
          </w:tcPr>
          <w:p w14:paraId="59E6586D" w14:textId="18CA989F" w:rsidR="00245D88" w:rsidRPr="006074F8" w:rsidRDefault="00245D88" w:rsidP="00C70A08">
            <w:pPr>
              <w:ind w:right="-142"/>
              <w:rPr>
                <w:rFonts w:ascii="Times New Roman" w:hAnsi="Times New Roman" w:cs="Times New Roman"/>
              </w:rPr>
            </w:pPr>
            <w:r w:rsidRPr="00FE273B">
              <w:rPr>
                <w:rFonts w:ascii="Times New Roman" w:hAnsi="Times New Roman" w:cs="Times New Roman"/>
              </w:rPr>
              <w:t>Nadační fond</w:t>
            </w:r>
            <w:r w:rsidR="000510AC">
              <w:rPr>
                <w:rFonts w:ascii="Times New Roman" w:hAnsi="Times New Roman" w:cs="Times New Roman"/>
              </w:rPr>
              <w:t xml:space="preserve"> </w:t>
            </w:r>
            <w:r w:rsidRPr="00FE273B">
              <w:rPr>
                <w:rFonts w:ascii="Times New Roman" w:hAnsi="Times New Roman" w:cs="Times New Roman"/>
              </w:rPr>
              <w:t>Česk</w:t>
            </w:r>
            <w:r w:rsidR="0087583B">
              <w:rPr>
                <w:rFonts w:ascii="Times New Roman" w:hAnsi="Times New Roman" w:cs="Times New Roman"/>
              </w:rPr>
              <w:t>ého</w:t>
            </w:r>
            <w:r w:rsidRPr="00FE273B">
              <w:rPr>
                <w:rFonts w:ascii="Times New Roman" w:hAnsi="Times New Roman" w:cs="Times New Roman"/>
              </w:rPr>
              <w:t xml:space="preserve"> klub</w:t>
            </w:r>
            <w:r w:rsidR="0087583B">
              <w:rPr>
                <w:rFonts w:ascii="Times New Roman" w:hAnsi="Times New Roman" w:cs="Times New Roman"/>
              </w:rPr>
              <w:t>u</w:t>
            </w:r>
            <w:r w:rsidRPr="00FE273B">
              <w:rPr>
                <w:rFonts w:ascii="Times New Roman" w:hAnsi="Times New Roman" w:cs="Times New Roman"/>
              </w:rPr>
              <w:t xml:space="preserve"> olympioniků regionu Severní Morava</w:t>
            </w:r>
          </w:p>
        </w:tc>
        <w:tc>
          <w:tcPr>
            <w:tcW w:w="4047" w:type="dxa"/>
            <w:vAlign w:val="center"/>
          </w:tcPr>
          <w:p w14:paraId="74DB2B41" w14:textId="43BB2AB3" w:rsidR="00245D88" w:rsidRPr="002B18FF" w:rsidRDefault="0087583B" w:rsidP="00C70A08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7583B">
              <w:rPr>
                <w:rFonts w:ascii="Times New Roman" w:hAnsi="Times New Roman" w:cs="Times New Roman"/>
              </w:rPr>
              <w:t>odpor</w:t>
            </w:r>
            <w:r>
              <w:rPr>
                <w:rFonts w:ascii="Times New Roman" w:hAnsi="Times New Roman" w:cs="Times New Roman"/>
              </w:rPr>
              <w:t>a</w:t>
            </w:r>
            <w:r w:rsidRPr="0087583B">
              <w:rPr>
                <w:rFonts w:ascii="Times New Roman" w:hAnsi="Times New Roman" w:cs="Times New Roman"/>
              </w:rPr>
              <w:t xml:space="preserve"> olympioniků v tíživé zdravotní, sociální a finanční situaci</w:t>
            </w:r>
          </w:p>
        </w:tc>
        <w:tc>
          <w:tcPr>
            <w:tcW w:w="1346" w:type="dxa"/>
            <w:vAlign w:val="center"/>
          </w:tcPr>
          <w:p w14:paraId="17175EC4" w14:textId="333C29B0" w:rsidR="00245D88" w:rsidRPr="00EC0A3F" w:rsidRDefault="00EC0A3F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EC0A3F">
              <w:rPr>
                <w:rFonts w:ascii="Times New Roman" w:hAnsi="Times New Roman" w:cs="Times New Roman"/>
              </w:rPr>
              <w:t>200</w:t>
            </w:r>
            <w:r w:rsidR="00245D88" w:rsidRPr="00EC0A3F">
              <w:rPr>
                <w:rFonts w:ascii="Times New Roman" w:hAnsi="Times New Roman" w:cs="Times New Roman"/>
              </w:rPr>
              <w:t> 000 Kč</w:t>
            </w:r>
          </w:p>
        </w:tc>
        <w:tc>
          <w:tcPr>
            <w:tcW w:w="1347" w:type="dxa"/>
            <w:vAlign w:val="center"/>
          </w:tcPr>
          <w:p w14:paraId="769B4C4F" w14:textId="10D45598" w:rsidR="00245D88" w:rsidRPr="00EC0A3F" w:rsidRDefault="00090BE3" w:rsidP="00C70A08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EC0A3F">
              <w:rPr>
                <w:rFonts w:ascii="Times New Roman" w:hAnsi="Times New Roman" w:cs="Times New Roman"/>
              </w:rPr>
              <w:t>200</w:t>
            </w:r>
            <w:r w:rsidR="00245D88" w:rsidRPr="00EC0A3F">
              <w:rPr>
                <w:rFonts w:ascii="Times New Roman" w:hAnsi="Times New Roman" w:cs="Times New Roman"/>
              </w:rPr>
              <w:t> 000 Kč</w:t>
            </w:r>
          </w:p>
        </w:tc>
      </w:tr>
    </w:tbl>
    <w:p w14:paraId="38D2CD88" w14:textId="77777777" w:rsidR="00245D88" w:rsidRPr="00245D88" w:rsidRDefault="00245D88" w:rsidP="00245D88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</w:p>
    <w:p w14:paraId="411A3AA2" w14:textId="7E7DEB4B" w:rsidR="00C50A09" w:rsidRPr="00B151FD" w:rsidRDefault="009033A7" w:rsidP="00B807BB">
      <w:pPr>
        <w:spacing w:after="0"/>
        <w:jc w:val="both"/>
        <w:rPr>
          <w:rFonts w:ascii="Times New Roman" w:hAnsi="Times New Roman" w:cs="Times New Roman"/>
        </w:rPr>
      </w:pPr>
      <w:r w:rsidRPr="00295FAE">
        <w:rPr>
          <w:rFonts w:ascii="Times New Roman" w:hAnsi="Times New Roman" w:cs="Times New Roman"/>
        </w:rPr>
        <w:t>Dne 21.11.2023 byla komise pro sport informována o výše předložených žádostech.</w:t>
      </w:r>
    </w:p>
    <w:p w14:paraId="078EE280" w14:textId="2E09DEFA" w:rsidR="00291718" w:rsidRDefault="002A7AA4" w:rsidP="00B807BB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BF3182">
        <w:rPr>
          <w:rFonts w:ascii="Times New Roman" w:hAnsi="Times New Roman" w:cs="Times New Roman"/>
        </w:rPr>
        <w:t>Finanční prostředky na poskytnutí účelových dotací a daru jsou obsaženy v návrhu rozpočtu SMO na rok 202</w:t>
      </w:r>
      <w:r w:rsidR="00AE0343" w:rsidRPr="00BF3182">
        <w:rPr>
          <w:rFonts w:ascii="Times New Roman" w:hAnsi="Times New Roman" w:cs="Times New Roman"/>
        </w:rPr>
        <w:t>4</w:t>
      </w:r>
      <w:r w:rsidRPr="00BF3182">
        <w:rPr>
          <w:rFonts w:ascii="Times New Roman" w:hAnsi="Times New Roman" w:cs="Times New Roman"/>
        </w:rPr>
        <w:t xml:space="preserve"> (ORJ 161), který je schvalován zastupitelstvem města na jeho zasedání konaném dne </w:t>
      </w:r>
      <w:r w:rsidR="00666A99" w:rsidRPr="00BF3182">
        <w:rPr>
          <w:rFonts w:ascii="Times New Roman" w:hAnsi="Times New Roman" w:cs="Times New Roman"/>
        </w:rPr>
        <w:t>0</w:t>
      </w:r>
      <w:r w:rsidR="00AE0343" w:rsidRPr="00BF3182">
        <w:rPr>
          <w:rFonts w:ascii="Times New Roman" w:hAnsi="Times New Roman" w:cs="Times New Roman"/>
        </w:rPr>
        <w:t>6</w:t>
      </w:r>
      <w:r w:rsidRPr="00BF3182">
        <w:rPr>
          <w:rFonts w:ascii="Times New Roman" w:hAnsi="Times New Roman" w:cs="Times New Roman"/>
        </w:rPr>
        <w:t>.12.202</w:t>
      </w:r>
      <w:r w:rsidR="00AE0343" w:rsidRPr="00BF3182">
        <w:rPr>
          <w:rFonts w:ascii="Times New Roman" w:hAnsi="Times New Roman" w:cs="Times New Roman"/>
        </w:rPr>
        <w:t>3</w:t>
      </w:r>
      <w:r w:rsidRPr="00BF3182">
        <w:rPr>
          <w:rFonts w:ascii="Times New Roman" w:hAnsi="Times New Roman" w:cs="Times New Roman"/>
        </w:rPr>
        <w:t>.</w:t>
      </w:r>
      <w:r w:rsidR="00D47CA2">
        <w:rPr>
          <w:rFonts w:ascii="Times New Roman" w:hAnsi="Times New Roman" w:cs="Times New Roman"/>
        </w:rPr>
        <w:t xml:space="preserve"> Není nutná realizace rozpočtového opatření.</w:t>
      </w:r>
    </w:p>
    <w:p w14:paraId="3BF0CE91" w14:textId="77777777" w:rsidR="00405522" w:rsidRDefault="00405522" w:rsidP="00B807BB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23AD71AB" w14:textId="77777777" w:rsidR="00405522" w:rsidRDefault="00405522" w:rsidP="00B807BB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73458B88" w14:textId="77777777" w:rsidR="008E2D91" w:rsidRPr="008E2D91" w:rsidRDefault="008E2D91" w:rsidP="008E2D91">
      <w:pPr>
        <w:spacing w:after="0"/>
        <w:ind w:right="-144"/>
        <w:jc w:val="both"/>
        <w:rPr>
          <w:rFonts w:ascii="Times New Roman" w:hAnsi="Times New Roman" w:cs="Times New Roman"/>
          <w:b/>
        </w:rPr>
      </w:pPr>
      <w:r w:rsidRPr="008E2D91">
        <w:rPr>
          <w:rFonts w:ascii="Times New Roman" w:hAnsi="Times New Roman" w:cs="Times New Roman"/>
          <w:b/>
        </w:rPr>
        <w:t>Stanovisko rady města</w:t>
      </w:r>
    </w:p>
    <w:p w14:paraId="0B1B8FCB" w14:textId="195AF63D" w:rsidR="00405522" w:rsidRPr="00836F0B" w:rsidRDefault="008E2D91" w:rsidP="008E2D91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8E2D91">
        <w:rPr>
          <w:rFonts w:ascii="Times New Roman" w:hAnsi="Times New Roman" w:cs="Times New Roman"/>
        </w:rPr>
        <w:t xml:space="preserve">Rada města svým usnesením č. </w:t>
      </w:r>
      <w:r w:rsidR="00806FB6" w:rsidRPr="00806FB6">
        <w:rPr>
          <w:rFonts w:ascii="Times New Roman" w:hAnsi="Times New Roman" w:cs="Times New Roman"/>
        </w:rPr>
        <w:t>02930/RM2226/49</w:t>
      </w:r>
      <w:r w:rsidR="00806FB6">
        <w:rPr>
          <w:rFonts w:ascii="Times New Roman" w:hAnsi="Times New Roman" w:cs="Times New Roman"/>
        </w:rPr>
        <w:t xml:space="preserve"> </w:t>
      </w:r>
      <w:r w:rsidRPr="008E2D91">
        <w:rPr>
          <w:rFonts w:ascii="Times New Roman" w:hAnsi="Times New Roman" w:cs="Times New Roman"/>
        </w:rPr>
        <w:t>ze dne 2</w:t>
      </w:r>
      <w:r>
        <w:rPr>
          <w:rFonts w:ascii="Times New Roman" w:hAnsi="Times New Roman" w:cs="Times New Roman"/>
        </w:rPr>
        <w:t>8</w:t>
      </w:r>
      <w:r w:rsidRPr="008E2D91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3</w:t>
      </w:r>
      <w:r w:rsidRPr="008E2D91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405522" w:rsidRPr="00836F0B" w:rsidSect="00B807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2"/>
  </w:num>
  <w:num w:numId="2" w16cid:durableId="1875803327">
    <w:abstractNumId w:val="12"/>
  </w:num>
  <w:num w:numId="3" w16cid:durableId="1807896084">
    <w:abstractNumId w:val="9"/>
  </w:num>
  <w:num w:numId="4" w16cid:durableId="295187541">
    <w:abstractNumId w:val="7"/>
  </w:num>
  <w:num w:numId="5" w16cid:durableId="564992849">
    <w:abstractNumId w:val="10"/>
  </w:num>
  <w:num w:numId="6" w16cid:durableId="1577517338">
    <w:abstractNumId w:val="0"/>
  </w:num>
  <w:num w:numId="7" w16cid:durableId="1501889331">
    <w:abstractNumId w:val="8"/>
  </w:num>
  <w:num w:numId="8" w16cid:durableId="338194346">
    <w:abstractNumId w:val="1"/>
  </w:num>
  <w:num w:numId="9" w16cid:durableId="1502159440">
    <w:abstractNumId w:val="4"/>
  </w:num>
  <w:num w:numId="10" w16cid:durableId="1129515502">
    <w:abstractNumId w:val="6"/>
  </w:num>
  <w:num w:numId="11" w16cid:durableId="2057271890">
    <w:abstractNumId w:val="11"/>
  </w:num>
  <w:num w:numId="12" w16cid:durableId="1260210841">
    <w:abstractNumId w:val="15"/>
  </w:num>
  <w:num w:numId="13" w16cid:durableId="1351099850">
    <w:abstractNumId w:val="3"/>
  </w:num>
  <w:num w:numId="14" w16cid:durableId="1123114921">
    <w:abstractNumId w:val="14"/>
  </w:num>
  <w:num w:numId="15" w16cid:durableId="121578509">
    <w:abstractNumId w:val="13"/>
  </w:num>
  <w:num w:numId="16" w16cid:durableId="165275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2C29"/>
    <w:rsid w:val="000317F0"/>
    <w:rsid w:val="0003539E"/>
    <w:rsid w:val="00047ED2"/>
    <w:rsid w:val="00050F7E"/>
    <w:rsid w:val="000510AC"/>
    <w:rsid w:val="00054A32"/>
    <w:rsid w:val="00057917"/>
    <w:rsid w:val="000649B0"/>
    <w:rsid w:val="00064B4C"/>
    <w:rsid w:val="00090BE3"/>
    <w:rsid w:val="00090DAB"/>
    <w:rsid w:val="000A59F7"/>
    <w:rsid w:val="000A5D0C"/>
    <w:rsid w:val="000A711E"/>
    <w:rsid w:val="000B2361"/>
    <w:rsid w:val="000B2FF9"/>
    <w:rsid w:val="000B5D08"/>
    <w:rsid w:val="000E40C0"/>
    <w:rsid w:val="00105574"/>
    <w:rsid w:val="00105CB1"/>
    <w:rsid w:val="001112BC"/>
    <w:rsid w:val="00112677"/>
    <w:rsid w:val="00123C92"/>
    <w:rsid w:val="00131195"/>
    <w:rsid w:val="00142FBF"/>
    <w:rsid w:val="001470EA"/>
    <w:rsid w:val="00152483"/>
    <w:rsid w:val="0016083F"/>
    <w:rsid w:val="00180C33"/>
    <w:rsid w:val="00183264"/>
    <w:rsid w:val="001845A1"/>
    <w:rsid w:val="00187108"/>
    <w:rsid w:val="001B0B2E"/>
    <w:rsid w:val="001B6A5D"/>
    <w:rsid w:val="001C6D26"/>
    <w:rsid w:val="001D1442"/>
    <w:rsid w:val="001D5803"/>
    <w:rsid w:val="001F2F30"/>
    <w:rsid w:val="00201B07"/>
    <w:rsid w:val="00210443"/>
    <w:rsid w:val="002207A5"/>
    <w:rsid w:val="0022519C"/>
    <w:rsid w:val="00232E1F"/>
    <w:rsid w:val="002359FC"/>
    <w:rsid w:val="0023602C"/>
    <w:rsid w:val="00245D88"/>
    <w:rsid w:val="00252CB1"/>
    <w:rsid w:val="00255BAC"/>
    <w:rsid w:val="002601D7"/>
    <w:rsid w:val="00262211"/>
    <w:rsid w:val="002751FD"/>
    <w:rsid w:val="002830EF"/>
    <w:rsid w:val="00291718"/>
    <w:rsid w:val="00291A30"/>
    <w:rsid w:val="00295FAE"/>
    <w:rsid w:val="002A181B"/>
    <w:rsid w:val="002A7AA4"/>
    <w:rsid w:val="002A7F14"/>
    <w:rsid w:val="002B67DA"/>
    <w:rsid w:val="002C5031"/>
    <w:rsid w:val="002F087E"/>
    <w:rsid w:val="002F25CF"/>
    <w:rsid w:val="003021D9"/>
    <w:rsid w:val="00303BB9"/>
    <w:rsid w:val="00307AE4"/>
    <w:rsid w:val="00307EE9"/>
    <w:rsid w:val="00311977"/>
    <w:rsid w:val="0031269B"/>
    <w:rsid w:val="00312F09"/>
    <w:rsid w:val="003257F6"/>
    <w:rsid w:val="003343A5"/>
    <w:rsid w:val="00342496"/>
    <w:rsid w:val="00343C5E"/>
    <w:rsid w:val="0034718B"/>
    <w:rsid w:val="00347265"/>
    <w:rsid w:val="00354425"/>
    <w:rsid w:val="003557CC"/>
    <w:rsid w:val="003626D7"/>
    <w:rsid w:val="00367933"/>
    <w:rsid w:val="00372C27"/>
    <w:rsid w:val="0037616E"/>
    <w:rsid w:val="003A258C"/>
    <w:rsid w:val="003B6B01"/>
    <w:rsid w:val="003C0002"/>
    <w:rsid w:val="003C6106"/>
    <w:rsid w:val="003D796F"/>
    <w:rsid w:val="003E2B2D"/>
    <w:rsid w:val="003E5E95"/>
    <w:rsid w:val="003F2060"/>
    <w:rsid w:val="00401549"/>
    <w:rsid w:val="00405522"/>
    <w:rsid w:val="00412D75"/>
    <w:rsid w:val="00414869"/>
    <w:rsid w:val="00442BA3"/>
    <w:rsid w:val="00457C79"/>
    <w:rsid w:val="00466EDF"/>
    <w:rsid w:val="0047126B"/>
    <w:rsid w:val="0047535C"/>
    <w:rsid w:val="00485CB0"/>
    <w:rsid w:val="004B110C"/>
    <w:rsid w:val="004F73D9"/>
    <w:rsid w:val="00502813"/>
    <w:rsid w:val="00511544"/>
    <w:rsid w:val="00513E6C"/>
    <w:rsid w:val="00526EE7"/>
    <w:rsid w:val="00536D34"/>
    <w:rsid w:val="00543D56"/>
    <w:rsid w:val="00550E0D"/>
    <w:rsid w:val="00554F7F"/>
    <w:rsid w:val="005719FA"/>
    <w:rsid w:val="00577D92"/>
    <w:rsid w:val="00582495"/>
    <w:rsid w:val="005825F3"/>
    <w:rsid w:val="00587BCA"/>
    <w:rsid w:val="0059793E"/>
    <w:rsid w:val="005A435B"/>
    <w:rsid w:val="005B08BF"/>
    <w:rsid w:val="005C224D"/>
    <w:rsid w:val="005D4FFA"/>
    <w:rsid w:val="005D505F"/>
    <w:rsid w:val="005E2383"/>
    <w:rsid w:val="005F7AFB"/>
    <w:rsid w:val="00600A65"/>
    <w:rsid w:val="00601CD1"/>
    <w:rsid w:val="0061761A"/>
    <w:rsid w:val="006229A7"/>
    <w:rsid w:val="0062775B"/>
    <w:rsid w:val="00631303"/>
    <w:rsid w:val="00631571"/>
    <w:rsid w:val="006422BC"/>
    <w:rsid w:val="006455FA"/>
    <w:rsid w:val="006462E7"/>
    <w:rsid w:val="00666A99"/>
    <w:rsid w:val="00671E56"/>
    <w:rsid w:val="00672FF4"/>
    <w:rsid w:val="00681835"/>
    <w:rsid w:val="00681AFA"/>
    <w:rsid w:val="00683449"/>
    <w:rsid w:val="00683BD3"/>
    <w:rsid w:val="00683E78"/>
    <w:rsid w:val="006857AB"/>
    <w:rsid w:val="00686180"/>
    <w:rsid w:val="006867D5"/>
    <w:rsid w:val="00697C44"/>
    <w:rsid w:val="006A2B95"/>
    <w:rsid w:val="006A6005"/>
    <w:rsid w:val="006C0021"/>
    <w:rsid w:val="006C176C"/>
    <w:rsid w:val="006C31E8"/>
    <w:rsid w:val="006D1CB3"/>
    <w:rsid w:val="006D2B6B"/>
    <w:rsid w:val="006D38E2"/>
    <w:rsid w:val="00701264"/>
    <w:rsid w:val="00705090"/>
    <w:rsid w:val="00710420"/>
    <w:rsid w:val="007172CC"/>
    <w:rsid w:val="00724AEA"/>
    <w:rsid w:val="007370A7"/>
    <w:rsid w:val="00763630"/>
    <w:rsid w:val="00766952"/>
    <w:rsid w:val="00771C6A"/>
    <w:rsid w:val="007852D0"/>
    <w:rsid w:val="00791C32"/>
    <w:rsid w:val="00793258"/>
    <w:rsid w:val="00794513"/>
    <w:rsid w:val="00796249"/>
    <w:rsid w:val="007A7657"/>
    <w:rsid w:val="007B7457"/>
    <w:rsid w:val="007C069F"/>
    <w:rsid w:val="007D2952"/>
    <w:rsid w:val="007D6F30"/>
    <w:rsid w:val="007F1FBB"/>
    <w:rsid w:val="007F6828"/>
    <w:rsid w:val="00806DAB"/>
    <w:rsid w:val="00806FB6"/>
    <w:rsid w:val="008106E7"/>
    <w:rsid w:val="00814201"/>
    <w:rsid w:val="00815D13"/>
    <w:rsid w:val="008307E7"/>
    <w:rsid w:val="00836F0B"/>
    <w:rsid w:val="00841C9A"/>
    <w:rsid w:val="008512AC"/>
    <w:rsid w:val="00854BA5"/>
    <w:rsid w:val="0086491D"/>
    <w:rsid w:val="0087583B"/>
    <w:rsid w:val="00887B15"/>
    <w:rsid w:val="008A6E60"/>
    <w:rsid w:val="008C6C8E"/>
    <w:rsid w:val="008D0083"/>
    <w:rsid w:val="008E2D91"/>
    <w:rsid w:val="008F228B"/>
    <w:rsid w:val="008F7A79"/>
    <w:rsid w:val="009033A7"/>
    <w:rsid w:val="00903EE2"/>
    <w:rsid w:val="00906D3D"/>
    <w:rsid w:val="009346FD"/>
    <w:rsid w:val="009355B5"/>
    <w:rsid w:val="00943F59"/>
    <w:rsid w:val="00946DDC"/>
    <w:rsid w:val="00961421"/>
    <w:rsid w:val="0096505C"/>
    <w:rsid w:val="009659D9"/>
    <w:rsid w:val="00971DD7"/>
    <w:rsid w:val="00980333"/>
    <w:rsid w:val="0098708E"/>
    <w:rsid w:val="009A002D"/>
    <w:rsid w:val="009A188C"/>
    <w:rsid w:val="009A3559"/>
    <w:rsid w:val="009A7483"/>
    <w:rsid w:val="009B5A61"/>
    <w:rsid w:val="009B66F1"/>
    <w:rsid w:val="009D2E19"/>
    <w:rsid w:val="009D4FF5"/>
    <w:rsid w:val="00A2186F"/>
    <w:rsid w:val="00A240A4"/>
    <w:rsid w:val="00A31650"/>
    <w:rsid w:val="00A42147"/>
    <w:rsid w:val="00A44F91"/>
    <w:rsid w:val="00A46EEB"/>
    <w:rsid w:val="00A5319F"/>
    <w:rsid w:val="00A5583F"/>
    <w:rsid w:val="00A6141F"/>
    <w:rsid w:val="00A61F63"/>
    <w:rsid w:val="00A74F93"/>
    <w:rsid w:val="00A824CE"/>
    <w:rsid w:val="00A9083B"/>
    <w:rsid w:val="00A90A24"/>
    <w:rsid w:val="00A95E31"/>
    <w:rsid w:val="00AA1A9C"/>
    <w:rsid w:val="00AB3128"/>
    <w:rsid w:val="00AC64DD"/>
    <w:rsid w:val="00AC7D34"/>
    <w:rsid w:val="00AD3667"/>
    <w:rsid w:val="00AE0343"/>
    <w:rsid w:val="00AF3034"/>
    <w:rsid w:val="00AF7F53"/>
    <w:rsid w:val="00B102C4"/>
    <w:rsid w:val="00B151FD"/>
    <w:rsid w:val="00B21037"/>
    <w:rsid w:val="00B24012"/>
    <w:rsid w:val="00B42572"/>
    <w:rsid w:val="00B44A98"/>
    <w:rsid w:val="00B704E5"/>
    <w:rsid w:val="00B72236"/>
    <w:rsid w:val="00B75057"/>
    <w:rsid w:val="00B75A6B"/>
    <w:rsid w:val="00B807BB"/>
    <w:rsid w:val="00B82CE9"/>
    <w:rsid w:val="00B862E8"/>
    <w:rsid w:val="00BB156C"/>
    <w:rsid w:val="00BD10E1"/>
    <w:rsid w:val="00BD6EEF"/>
    <w:rsid w:val="00BE34A0"/>
    <w:rsid w:val="00BF0022"/>
    <w:rsid w:val="00BF086C"/>
    <w:rsid w:val="00BF3182"/>
    <w:rsid w:val="00BF3578"/>
    <w:rsid w:val="00C101FB"/>
    <w:rsid w:val="00C167B6"/>
    <w:rsid w:val="00C459D0"/>
    <w:rsid w:val="00C472ED"/>
    <w:rsid w:val="00C47A2E"/>
    <w:rsid w:val="00C50A09"/>
    <w:rsid w:val="00C518EF"/>
    <w:rsid w:val="00C60DD6"/>
    <w:rsid w:val="00C739CC"/>
    <w:rsid w:val="00C846D0"/>
    <w:rsid w:val="00C87D21"/>
    <w:rsid w:val="00C91FCC"/>
    <w:rsid w:val="00CA7399"/>
    <w:rsid w:val="00CB7EA4"/>
    <w:rsid w:val="00CD39A4"/>
    <w:rsid w:val="00D04E00"/>
    <w:rsid w:val="00D408CD"/>
    <w:rsid w:val="00D41DA1"/>
    <w:rsid w:val="00D42D7B"/>
    <w:rsid w:val="00D45BC2"/>
    <w:rsid w:val="00D47CA2"/>
    <w:rsid w:val="00D50F42"/>
    <w:rsid w:val="00D54D33"/>
    <w:rsid w:val="00D57E39"/>
    <w:rsid w:val="00D63A64"/>
    <w:rsid w:val="00D77364"/>
    <w:rsid w:val="00D910EA"/>
    <w:rsid w:val="00D9707F"/>
    <w:rsid w:val="00DA0E02"/>
    <w:rsid w:val="00DA25FD"/>
    <w:rsid w:val="00DC1207"/>
    <w:rsid w:val="00DC3947"/>
    <w:rsid w:val="00DD154A"/>
    <w:rsid w:val="00DE04AA"/>
    <w:rsid w:val="00DE401F"/>
    <w:rsid w:val="00E316F6"/>
    <w:rsid w:val="00E35F3E"/>
    <w:rsid w:val="00E53944"/>
    <w:rsid w:val="00E6180F"/>
    <w:rsid w:val="00E65F4B"/>
    <w:rsid w:val="00E710AC"/>
    <w:rsid w:val="00E872F0"/>
    <w:rsid w:val="00E902E3"/>
    <w:rsid w:val="00EA2AC7"/>
    <w:rsid w:val="00EA374F"/>
    <w:rsid w:val="00EB0042"/>
    <w:rsid w:val="00EB3767"/>
    <w:rsid w:val="00EC0A3F"/>
    <w:rsid w:val="00EC13FA"/>
    <w:rsid w:val="00ED4020"/>
    <w:rsid w:val="00ED4DDB"/>
    <w:rsid w:val="00EE23F1"/>
    <w:rsid w:val="00EE388B"/>
    <w:rsid w:val="00EE5801"/>
    <w:rsid w:val="00EF1518"/>
    <w:rsid w:val="00EF1B55"/>
    <w:rsid w:val="00EF6868"/>
    <w:rsid w:val="00F04AEE"/>
    <w:rsid w:val="00F25A8E"/>
    <w:rsid w:val="00F3243C"/>
    <w:rsid w:val="00F32C97"/>
    <w:rsid w:val="00F47A1B"/>
    <w:rsid w:val="00F550C7"/>
    <w:rsid w:val="00F61176"/>
    <w:rsid w:val="00F62548"/>
    <w:rsid w:val="00F66948"/>
    <w:rsid w:val="00F70A66"/>
    <w:rsid w:val="00F72DB9"/>
    <w:rsid w:val="00F81598"/>
    <w:rsid w:val="00F87C53"/>
    <w:rsid w:val="00F91512"/>
    <w:rsid w:val="00F92F91"/>
    <w:rsid w:val="00FA09A5"/>
    <w:rsid w:val="00FA23CC"/>
    <w:rsid w:val="00FB4F93"/>
    <w:rsid w:val="00FC7707"/>
    <w:rsid w:val="00FD58A5"/>
    <w:rsid w:val="00FE273B"/>
    <w:rsid w:val="00FE535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E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2336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108</cp:revision>
  <cp:lastPrinted>2023-11-13T09:24:00Z</cp:lastPrinted>
  <dcterms:created xsi:type="dcterms:W3CDTF">2022-11-14T14:55:00Z</dcterms:created>
  <dcterms:modified xsi:type="dcterms:W3CDTF">2023-11-28T09:42:00Z</dcterms:modified>
</cp:coreProperties>
</file>