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B0EE" w14:textId="77777777" w:rsidR="00064B4C" w:rsidRPr="00B82CE9" w:rsidRDefault="00064B4C" w:rsidP="002C336E">
      <w:pPr>
        <w:spacing w:after="0"/>
        <w:ind w:right="-142"/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04818FEA" w14:textId="77777777" w:rsidR="009A064B" w:rsidRDefault="009A064B" w:rsidP="002F039F">
      <w:pPr>
        <w:spacing w:after="0"/>
        <w:ind w:right="-142"/>
        <w:jc w:val="both"/>
        <w:rPr>
          <w:rFonts w:ascii="Arial" w:hAnsi="Arial" w:cs="Arial"/>
          <w:b/>
        </w:rPr>
      </w:pPr>
    </w:p>
    <w:p w14:paraId="671C6F77" w14:textId="01330E5D" w:rsidR="00B31743" w:rsidRDefault="00724AEA" w:rsidP="009E5463">
      <w:pPr>
        <w:spacing w:after="0" w:line="240" w:lineRule="auto"/>
        <w:ind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Orgánům města </w:t>
      </w:r>
      <w:r w:rsidR="00B31743">
        <w:rPr>
          <w:rFonts w:ascii="Arial" w:hAnsi="Arial" w:cs="Arial"/>
          <w:b/>
        </w:rPr>
        <w:t>je</w:t>
      </w:r>
      <w:r w:rsidR="003952F0" w:rsidRPr="003952F0">
        <w:rPr>
          <w:rFonts w:ascii="Arial" w:hAnsi="Arial" w:cs="Arial"/>
          <w:b/>
        </w:rPr>
        <w:t xml:space="preserve"> předkládán</w:t>
      </w:r>
      <w:r w:rsidR="00B31743">
        <w:rPr>
          <w:rFonts w:ascii="Arial" w:hAnsi="Arial" w:cs="Arial"/>
          <w:b/>
        </w:rPr>
        <w:t>a ž</w:t>
      </w:r>
      <w:r w:rsidR="00B31743" w:rsidRPr="00B31743">
        <w:rPr>
          <w:rFonts w:ascii="Arial" w:hAnsi="Arial" w:cs="Arial"/>
          <w:b/>
        </w:rPr>
        <w:t>ádost obchodní společnosti Sportovní a rekreační zařízení města Ostravy, s.r.o., o poskytnutí investiční a neinvestiční dotace na realizaci 14. ročníku projektu Vánoční kluziště!!! z rozpočtu statutárního města Ostravy</w:t>
      </w:r>
      <w:r w:rsidR="00B31743">
        <w:rPr>
          <w:rFonts w:ascii="Arial" w:hAnsi="Arial" w:cs="Arial"/>
          <w:b/>
        </w:rPr>
        <w:t>.</w:t>
      </w:r>
      <w:r w:rsidR="00B31743" w:rsidRPr="00B31743">
        <w:rPr>
          <w:rFonts w:ascii="Arial" w:hAnsi="Arial" w:cs="Arial"/>
          <w:b/>
        </w:rPr>
        <w:t xml:space="preserve"> </w:t>
      </w:r>
    </w:p>
    <w:p w14:paraId="7BC6D7FE" w14:textId="77777777" w:rsidR="009E5463" w:rsidRDefault="009E5463" w:rsidP="009E5463">
      <w:pPr>
        <w:spacing w:after="0" w:line="240" w:lineRule="auto"/>
        <w:ind w:right="-142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157F9BBA" w14:textId="3364E63E" w:rsidR="00B31743" w:rsidRDefault="00B31743" w:rsidP="00B31743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E4A77">
        <w:rPr>
          <w:rFonts w:ascii="Times New Roman" w:eastAsia="Calibri" w:hAnsi="Times New Roman"/>
          <w:bCs/>
          <w:sz w:val="24"/>
          <w:szCs w:val="24"/>
        </w:rPr>
        <w:t xml:space="preserve">Odboru sportu byla doručena žádost společnosti Sportovní a rekreační zařízení města Ostravy, s.r.o., </w:t>
      </w:r>
      <w:r>
        <w:rPr>
          <w:rFonts w:ascii="Times New Roman" w:eastAsia="Calibri" w:hAnsi="Times New Roman"/>
          <w:bCs/>
          <w:sz w:val="24"/>
          <w:szCs w:val="24"/>
        </w:rPr>
        <w:t xml:space="preserve">(dále jen „SAREZA“) </w:t>
      </w:r>
      <w:r w:rsidRPr="005E4A77">
        <w:rPr>
          <w:rFonts w:ascii="Times New Roman" w:eastAsia="Calibri" w:hAnsi="Times New Roman"/>
          <w:bCs/>
          <w:sz w:val="24"/>
          <w:szCs w:val="24"/>
        </w:rPr>
        <w:t xml:space="preserve">o poskytnutí </w:t>
      </w:r>
      <w:r>
        <w:rPr>
          <w:rFonts w:ascii="Times New Roman" w:eastAsia="Calibri" w:hAnsi="Times New Roman"/>
          <w:bCs/>
          <w:sz w:val="24"/>
          <w:szCs w:val="24"/>
        </w:rPr>
        <w:t xml:space="preserve">investiční a neinvestiční </w:t>
      </w:r>
      <w:r w:rsidRPr="005E4A77">
        <w:rPr>
          <w:rFonts w:ascii="Times New Roman" w:eastAsia="Calibri" w:hAnsi="Times New Roman"/>
          <w:bCs/>
          <w:sz w:val="24"/>
          <w:szCs w:val="24"/>
        </w:rPr>
        <w:t xml:space="preserve">dotace na realizaci </w:t>
      </w:r>
      <w:r>
        <w:rPr>
          <w:rFonts w:ascii="Times New Roman" w:eastAsia="Calibri" w:hAnsi="Times New Roman"/>
          <w:bCs/>
          <w:sz w:val="24"/>
          <w:szCs w:val="24"/>
        </w:rPr>
        <w:t>14. ročníku projektu Vánoční kluziště!!!</w:t>
      </w:r>
      <w:r w:rsidR="00973921" w:rsidRPr="00973921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973921">
        <w:rPr>
          <w:rFonts w:ascii="Times New Roman" w:eastAsia="Calibri" w:hAnsi="Times New Roman"/>
          <w:bCs/>
          <w:sz w:val="24"/>
          <w:szCs w:val="24"/>
        </w:rPr>
        <w:t>(dále jen „VKO“)</w:t>
      </w:r>
      <w:r w:rsidR="00973921" w:rsidRPr="00476E96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E24A9D">
        <w:rPr>
          <w:rFonts w:ascii="Times New Roman" w:eastAsia="Calibri" w:hAnsi="Times New Roman"/>
          <w:bCs/>
          <w:sz w:val="24"/>
          <w:szCs w:val="24"/>
        </w:rPr>
        <w:t xml:space="preserve">z </w:t>
      </w:r>
      <w:r>
        <w:rPr>
          <w:rFonts w:ascii="Times New Roman" w:eastAsia="Calibri" w:hAnsi="Times New Roman"/>
          <w:bCs/>
          <w:sz w:val="24"/>
          <w:szCs w:val="24"/>
        </w:rPr>
        <w:t xml:space="preserve">rozpočtu </w:t>
      </w:r>
      <w:r w:rsidRPr="00B31743">
        <w:rPr>
          <w:rFonts w:ascii="Times New Roman" w:eastAsia="Calibri" w:hAnsi="Times New Roman"/>
          <w:bCs/>
          <w:sz w:val="24"/>
          <w:szCs w:val="24"/>
        </w:rPr>
        <w:t>statutárního města Ostravy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14:paraId="68A84A69" w14:textId="77777777" w:rsidR="007D11B7" w:rsidRDefault="007D11B7" w:rsidP="00B31743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15700C35" w14:textId="3A97DCD9" w:rsidR="00117DA4" w:rsidRDefault="00B31743" w:rsidP="00B31743">
      <w:pPr>
        <w:jc w:val="both"/>
        <w:rPr>
          <w:rFonts w:ascii="Times New Roman" w:eastAsia="Calibri" w:hAnsi="Times New Roman"/>
          <w:bCs/>
          <w:sz w:val="24"/>
          <w:szCs w:val="24"/>
        </w:rPr>
      </w:pPr>
      <w:r w:rsidRPr="00476E96">
        <w:rPr>
          <w:rFonts w:ascii="Times New Roman" w:eastAsia="Calibri" w:hAnsi="Times New Roman"/>
          <w:bCs/>
          <w:sz w:val="24"/>
          <w:szCs w:val="24"/>
        </w:rPr>
        <w:t xml:space="preserve">Cílem projektu je realizace 14. ročníku projektu </w:t>
      </w:r>
      <w:r w:rsidR="00973921">
        <w:rPr>
          <w:rFonts w:ascii="Times New Roman" w:eastAsia="Calibri" w:hAnsi="Times New Roman"/>
          <w:bCs/>
          <w:sz w:val="24"/>
          <w:szCs w:val="24"/>
        </w:rPr>
        <w:t>VKO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476E96">
        <w:rPr>
          <w:rFonts w:ascii="Times New Roman" w:eastAsia="Calibri" w:hAnsi="Times New Roman"/>
          <w:bCs/>
          <w:sz w:val="24"/>
          <w:szCs w:val="24"/>
        </w:rPr>
        <w:t>spočívající v instalaci osvětleného ledového kluziště o velikosti 30 x 15 m včetně vánoční výzdoby a doprovodného programu, přičemž celý projekt je koncipován tak, aby V</w:t>
      </w:r>
      <w:r>
        <w:rPr>
          <w:rFonts w:ascii="Times New Roman" w:eastAsia="Calibri" w:hAnsi="Times New Roman"/>
          <w:bCs/>
          <w:sz w:val="24"/>
          <w:szCs w:val="24"/>
        </w:rPr>
        <w:t>KO</w:t>
      </w:r>
      <w:r w:rsidRPr="00476E96">
        <w:rPr>
          <w:rFonts w:ascii="Times New Roman" w:eastAsia="Calibri" w:hAnsi="Times New Roman"/>
          <w:bCs/>
          <w:sz w:val="24"/>
          <w:szCs w:val="24"/>
        </w:rPr>
        <w:t xml:space="preserve"> mohla užívat veřejnost zdarma. </w:t>
      </w:r>
      <w:r w:rsidR="0093705A">
        <w:rPr>
          <w:rFonts w:ascii="Times New Roman" w:eastAsia="Calibri" w:hAnsi="Times New Roman"/>
          <w:bCs/>
          <w:sz w:val="24"/>
          <w:szCs w:val="24"/>
        </w:rPr>
        <w:t>Kalkulace zahrnuje také náklady na rozšíření kluziště o ledové chodníky tak</w:t>
      </w:r>
      <w:r w:rsidR="00AC12D4">
        <w:rPr>
          <w:rFonts w:ascii="Times New Roman" w:eastAsia="Calibri" w:hAnsi="Times New Roman"/>
          <w:bCs/>
          <w:sz w:val="24"/>
          <w:szCs w:val="24"/>
        </w:rPr>
        <w:t>,</w:t>
      </w:r>
      <w:r w:rsidR="0093705A">
        <w:rPr>
          <w:rFonts w:ascii="Times New Roman" w:eastAsia="Calibri" w:hAnsi="Times New Roman"/>
          <w:bCs/>
          <w:sz w:val="24"/>
          <w:szCs w:val="24"/>
        </w:rPr>
        <w:t xml:space="preserve"> jak se osvědčilo v letech minulých. </w:t>
      </w:r>
      <w:r w:rsidR="00117DA4" w:rsidRPr="006505F0">
        <w:rPr>
          <w:rFonts w:ascii="Times New Roman" w:eastAsia="Calibri" w:hAnsi="Times New Roman"/>
          <w:bCs/>
          <w:sz w:val="24"/>
          <w:szCs w:val="24"/>
        </w:rPr>
        <w:t xml:space="preserve">Předpokládaný termín provozování 14. ročníku </w:t>
      </w:r>
      <w:r w:rsidR="00117DA4">
        <w:rPr>
          <w:rFonts w:ascii="Times New Roman" w:eastAsia="Calibri" w:hAnsi="Times New Roman"/>
          <w:bCs/>
          <w:sz w:val="24"/>
          <w:szCs w:val="24"/>
        </w:rPr>
        <w:t>VKO</w:t>
      </w:r>
      <w:r w:rsidR="00117DA4" w:rsidRPr="006505F0">
        <w:rPr>
          <w:rFonts w:ascii="Times New Roman" w:eastAsia="Calibri" w:hAnsi="Times New Roman"/>
          <w:bCs/>
          <w:sz w:val="24"/>
          <w:szCs w:val="24"/>
        </w:rPr>
        <w:t xml:space="preserve"> je v době od 25. 11. 2023 do 1. 1. 2024.</w:t>
      </w:r>
    </w:p>
    <w:p w14:paraId="794949B2" w14:textId="1EFD0193" w:rsidR="0093705A" w:rsidRPr="006505F0" w:rsidRDefault="00973921" w:rsidP="0093705A">
      <w:pPr>
        <w:jc w:val="both"/>
        <w:rPr>
          <w:rFonts w:ascii="Times New Roman" w:eastAsia="Calibri" w:hAnsi="Times New Roman"/>
          <w:bCs/>
          <w:sz w:val="24"/>
          <w:szCs w:val="24"/>
        </w:rPr>
      </w:pPr>
      <w:r w:rsidRPr="00117DA4">
        <w:rPr>
          <w:rFonts w:ascii="Times New Roman" w:eastAsia="Calibri" w:hAnsi="Times New Roman"/>
          <w:b/>
          <w:sz w:val="24"/>
          <w:szCs w:val="24"/>
        </w:rPr>
        <w:t>Původn</w:t>
      </w:r>
      <w:r w:rsidR="00117DA4">
        <w:rPr>
          <w:rFonts w:ascii="Times New Roman" w:eastAsia="Calibri" w:hAnsi="Times New Roman"/>
          <w:b/>
          <w:sz w:val="24"/>
          <w:szCs w:val="24"/>
        </w:rPr>
        <w:t>ě</w:t>
      </w:r>
      <w:r w:rsidRPr="00117DA4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117DA4">
        <w:rPr>
          <w:rFonts w:ascii="Times New Roman" w:eastAsia="Calibri" w:hAnsi="Times New Roman"/>
          <w:b/>
          <w:sz w:val="24"/>
          <w:szCs w:val="24"/>
        </w:rPr>
        <w:t xml:space="preserve">plánovaná a </w:t>
      </w:r>
      <w:r w:rsidRPr="00117DA4">
        <w:rPr>
          <w:rFonts w:ascii="Times New Roman" w:eastAsia="Calibri" w:hAnsi="Times New Roman"/>
          <w:b/>
          <w:sz w:val="24"/>
          <w:szCs w:val="24"/>
        </w:rPr>
        <w:t xml:space="preserve">schválená výše dotace </w:t>
      </w:r>
      <w:r w:rsidR="0093705A">
        <w:rPr>
          <w:rFonts w:ascii="Times New Roman" w:eastAsia="Calibri" w:hAnsi="Times New Roman"/>
          <w:b/>
          <w:sz w:val="24"/>
          <w:szCs w:val="24"/>
        </w:rPr>
        <w:t xml:space="preserve">na VKO </w:t>
      </w:r>
      <w:r w:rsidR="00AC12D4">
        <w:rPr>
          <w:rFonts w:ascii="Times New Roman" w:eastAsia="Calibri" w:hAnsi="Times New Roman"/>
          <w:b/>
          <w:sz w:val="24"/>
          <w:szCs w:val="24"/>
        </w:rPr>
        <w:t>2023</w:t>
      </w:r>
      <w:r w:rsidR="00117DA4">
        <w:rPr>
          <w:rFonts w:ascii="Times New Roman" w:eastAsia="Calibri" w:hAnsi="Times New Roman"/>
          <w:b/>
          <w:sz w:val="24"/>
          <w:szCs w:val="24"/>
        </w:rPr>
        <w:t>, kterou má odbor v rozpočtu, je ve výši</w:t>
      </w:r>
      <w:r w:rsidRPr="00117DA4">
        <w:rPr>
          <w:rFonts w:ascii="Times New Roman" w:eastAsia="Calibri" w:hAnsi="Times New Roman"/>
          <w:b/>
          <w:sz w:val="24"/>
          <w:szCs w:val="24"/>
        </w:rPr>
        <w:t xml:space="preserve"> 3 300 tis. Kč</w:t>
      </w:r>
      <w:r w:rsidR="00117DA4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93705A">
        <w:rPr>
          <w:rFonts w:ascii="Times New Roman" w:eastAsia="Calibri" w:hAnsi="Times New Roman"/>
          <w:b/>
          <w:sz w:val="24"/>
          <w:szCs w:val="24"/>
        </w:rPr>
        <w:t>která odráží náklady let minulých, nicméně a</w:t>
      </w:r>
      <w:r w:rsidR="00117DA4">
        <w:rPr>
          <w:rFonts w:ascii="Times New Roman" w:eastAsia="Calibri" w:hAnsi="Times New Roman"/>
          <w:b/>
          <w:sz w:val="24"/>
          <w:szCs w:val="24"/>
        </w:rPr>
        <w:t>ktuálně kalkulované náklady na tento ročník tuto původně plánovanou částku značně převýšily</w:t>
      </w:r>
      <w:r w:rsidR="0093705A">
        <w:rPr>
          <w:rFonts w:ascii="Times New Roman" w:eastAsia="Calibri" w:hAnsi="Times New Roman"/>
          <w:b/>
          <w:sz w:val="24"/>
          <w:szCs w:val="24"/>
        </w:rPr>
        <w:t>,</w:t>
      </w:r>
      <w:r w:rsidR="00AC12D4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AC12D4" w:rsidRPr="00AC12D4">
        <w:rPr>
          <w:rFonts w:ascii="Times New Roman" w:eastAsia="Calibri" w:hAnsi="Times New Roman"/>
          <w:bCs/>
          <w:sz w:val="24"/>
          <w:szCs w:val="24"/>
        </w:rPr>
        <w:t>a</w:t>
      </w:r>
      <w:r w:rsidR="00AC12D4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93705A">
        <w:rPr>
          <w:rFonts w:ascii="Times New Roman" w:eastAsia="Calibri" w:hAnsi="Times New Roman"/>
          <w:bCs/>
          <w:sz w:val="24"/>
          <w:szCs w:val="24"/>
        </w:rPr>
        <w:t xml:space="preserve">to </w:t>
      </w:r>
      <w:r w:rsidR="0093705A" w:rsidRPr="006505F0">
        <w:rPr>
          <w:rFonts w:ascii="Times New Roman" w:eastAsia="Calibri" w:hAnsi="Times New Roman"/>
          <w:bCs/>
          <w:sz w:val="24"/>
          <w:szCs w:val="24"/>
        </w:rPr>
        <w:t>z důvodu nárůstu cen veškerých dodavatelských služeb, zejména nájmů technologií, vybavení a zařízení pro kluziště</w:t>
      </w:r>
      <w:r w:rsidR="0093705A">
        <w:rPr>
          <w:rFonts w:ascii="Times New Roman" w:eastAsia="Calibri" w:hAnsi="Times New Roman"/>
          <w:bCs/>
          <w:sz w:val="24"/>
          <w:szCs w:val="24"/>
        </w:rPr>
        <w:t xml:space="preserve"> (o cca o 10 %)</w:t>
      </w:r>
      <w:r w:rsidR="0093705A" w:rsidRPr="006505F0">
        <w:rPr>
          <w:rFonts w:ascii="Times New Roman" w:eastAsia="Calibri" w:hAnsi="Times New Roman"/>
          <w:bCs/>
          <w:sz w:val="24"/>
          <w:szCs w:val="24"/>
        </w:rPr>
        <w:t>, služeb bezpečnostní agentury</w:t>
      </w:r>
      <w:r w:rsidR="0093705A">
        <w:rPr>
          <w:rFonts w:ascii="Times New Roman" w:eastAsia="Calibri" w:hAnsi="Times New Roman"/>
          <w:bCs/>
          <w:sz w:val="24"/>
          <w:szCs w:val="24"/>
        </w:rPr>
        <w:t xml:space="preserve"> (o cca 14 %)</w:t>
      </w:r>
      <w:r w:rsidR="0093705A" w:rsidRPr="006505F0">
        <w:rPr>
          <w:rFonts w:ascii="Times New Roman" w:eastAsia="Calibri" w:hAnsi="Times New Roman"/>
          <w:bCs/>
          <w:sz w:val="24"/>
          <w:szCs w:val="24"/>
        </w:rPr>
        <w:t xml:space="preserve">, navýšeny jsou rovněž osobní náklady zaměstnanců na HPP i zaměstnanců na dohody o provedení práce </w:t>
      </w:r>
      <w:r w:rsidR="0093705A">
        <w:rPr>
          <w:rFonts w:ascii="Times New Roman" w:eastAsia="Calibri" w:hAnsi="Times New Roman"/>
          <w:bCs/>
          <w:sz w:val="24"/>
          <w:szCs w:val="24"/>
        </w:rPr>
        <w:t>(o 40 %)</w:t>
      </w:r>
      <w:r w:rsidR="0093705A" w:rsidRPr="006505F0">
        <w:rPr>
          <w:rFonts w:ascii="Times New Roman" w:eastAsia="Calibri" w:hAnsi="Times New Roman"/>
          <w:bCs/>
          <w:sz w:val="24"/>
          <w:szCs w:val="24"/>
        </w:rPr>
        <w:t>, dále nárůst nákladů na vybavení O</w:t>
      </w:r>
      <w:r w:rsidR="0093705A">
        <w:rPr>
          <w:rFonts w:ascii="Times New Roman" w:eastAsia="Calibri" w:hAnsi="Times New Roman"/>
          <w:bCs/>
          <w:sz w:val="24"/>
          <w:szCs w:val="24"/>
        </w:rPr>
        <w:t>O</w:t>
      </w:r>
      <w:r w:rsidR="0093705A" w:rsidRPr="006505F0">
        <w:rPr>
          <w:rFonts w:ascii="Times New Roman" w:eastAsia="Calibri" w:hAnsi="Times New Roman"/>
          <w:bCs/>
          <w:sz w:val="24"/>
          <w:szCs w:val="24"/>
        </w:rPr>
        <w:t>PP pro nové zaměstnance</w:t>
      </w:r>
      <w:r w:rsidR="0093705A">
        <w:rPr>
          <w:rFonts w:ascii="Times New Roman" w:eastAsia="Calibri" w:hAnsi="Times New Roman"/>
          <w:bCs/>
          <w:sz w:val="24"/>
          <w:szCs w:val="24"/>
        </w:rPr>
        <w:t xml:space="preserve">, </w:t>
      </w:r>
      <w:r w:rsidR="0093705A" w:rsidRPr="006505F0">
        <w:rPr>
          <w:rFonts w:ascii="Times New Roman" w:eastAsia="Calibri" w:hAnsi="Times New Roman"/>
          <w:bCs/>
          <w:sz w:val="24"/>
          <w:szCs w:val="24"/>
        </w:rPr>
        <w:t>na provozní materiál a</w:t>
      </w:r>
      <w:r w:rsidR="0093705A">
        <w:rPr>
          <w:rFonts w:ascii="Times New Roman" w:eastAsia="Calibri" w:hAnsi="Times New Roman"/>
          <w:bCs/>
          <w:sz w:val="24"/>
          <w:szCs w:val="24"/>
        </w:rPr>
        <w:t>pod</w:t>
      </w:r>
      <w:r w:rsidR="0093705A" w:rsidRPr="006505F0">
        <w:rPr>
          <w:rFonts w:ascii="Times New Roman" w:eastAsia="Calibri" w:hAnsi="Times New Roman"/>
          <w:bCs/>
          <w:sz w:val="24"/>
          <w:szCs w:val="24"/>
        </w:rPr>
        <w:t>. Nově kalkulovaná nákladová položka je oprava minirolby</w:t>
      </w:r>
      <w:r w:rsidR="0093705A">
        <w:rPr>
          <w:rFonts w:ascii="Times New Roman" w:eastAsia="Calibri" w:hAnsi="Times New Roman"/>
          <w:bCs/>
          <w:sz w:val="24"/>
          <w:szCs w:val="24"/>
        </w:rPr>
        <w:t xml:space="preserve"> (130 tis. Kč)</w:t>
      </w:r>
      <w:r w:rsidR="0093705A" w:rsidRPr="006505F0">
        <w:rPr>
          <w:rFonts w:ascii="Times New Roman" w:eastAsia="Calibri" w:hAnsi="Times New Roman"/>
          <w:bCs/>
          <w:sz w:val="24"/>
          <w:szCs w:val="24"/>
        </w:rPr>
        <w:t xml:space="preserve">, kdy tato již není provozuschopná a v minulém roce musela být operativně nahrazena rolbou zapůjčenou v průběhu konání VKO, popř. nové položky, které bez předchozí kalkulace již byly vykázány v přechozích ročnících. </w:t>
      </w:r>
    </w:p>
    <w:p w14:paraId="76688338" w14:textId="7E8FC662" w:rsidR="009E5463" w:rsidRPr="007F02E4" w:rsidRDefault="00117DA4" w:rsidP="00B3174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FF55FB">
        <w:rPr>
          <w:rFonts w:ascii="Times New Roman" w:eastAsia="Calibri" w:hAnsi="Times New Roman"/>
          <w:bCs/>
          <w:sz w:val="24"/>
          <w:szCs w:val="24"/>
        </w:rPr>
        <w:t>Z</w:t>
      </w:r>
      <w:r w:rsidR="0093705A" w:rsidRPr="00FF55FB">
        <w:rPr>
          <w:rFonts w:ascii="Times New Roman" w:eastAsia="Calibri" w:hAnsi="Times New Roman"/>
          <w:bCs/>
          <w:sz w:val="24"/>
          <w:szCs w:val="24"/>
        </w:rPr>
        <w:t> důvodů výše uvedených a z důvodů předpokladu, že cen</w:t>
      </w:r>
      <w:r w:rsidR="00AC12D4">
        <w:rPr>
          <w:rFonts w:ascii="Times New Roman" w:eastAsia="Calibri" w:hAnsi="Times New Roman"/>
          <w:bCs/>
          <w:sz w:val="24"/>
          <w:szCs w:val="24"/>
        </w:rPr>
        <w:t>a nájmu dále poroste</w:t>
      </w:r>
      <w:r w:rsidR="0093705A" w:rsidRPr="00FF55FB">
        <w:rPr>
          <w:rFonts w:ascii="Times New Roman" w:eastAsia="Calibri" w:hAnsi="Times New Roman"/>
          <w:bCs/>
          <w:sz w:val="24"/>
          <w:szCs w:val="24"/>
        </w:rPr>
        <w:t xml:space="preserve">, </w:t>
      </w:r>
      <w:r w:rsidR="00FF55FB">
        <w:rPr>
          <w:rFonts w:ascii="Times New Roman" w:eastAsia="Calibri" w:hAnsi="Times New Roman"/>
          <w:bCs/>
          <w:sz w:val="24"/>
          <w:szCs w:val="24"/>
        </w:rPr>
        <w:t>předkládá společnost SAREZA variantu pořízení části technologie do vlastnictví (</w:t>
      </w:r>
      <w:r w:rsidR="00FF55FB" w:rsidRPr="00FF55FB">
        <w:rPr>
          <w:rFonts w:ascii="Times New Roman" w:eastAsia="Calibri" w:hAnsi="Times New Roman"/>
          <w:bCs/>
          <w:sz w:val="24"/>
          <w:szCs w:val="24"/>
        </w:rPr>
        <w:t>a využít formou nájmu pouze tu část technologie, kterou nelze zakoupit, vyrábí se na míru a poté likviduj</w:t>
      </w:r>
      <w:r w:rsidR="00F6672A">
        <w:rPr>
          <w:rFonts w:ascii="Times New Roman" w:eastAsia="Calibri" w:hAnsi="Times New Roman"/>
          <w:bCs/>
          <w:sz w:val="24"/>
          <w:szCs w:val="24"/>
        </w:rPr>
        <w:t>e</w:t>
      </w:r>
      <w:r w:rsidR="00A518C2">
        <w:rPr>
          <w:rFonts w:ascii="Times New Roman" w:eastAsia="Calibri" w:hAnsi="Times New Roman"/>
          <w:bCs/>
          <w:sz w:val="24"/>
          <w:szCs w:val="24"/>
        </w:rPr>
        <w:t>)</w:t>
      </w:r>
      <w:r w:rsidR="000C7020">
        <w:rPr>
          <w:rFonts w:ascii="Times New Roman" w:eastAsia="Calibri" w:hAnsi="Times New Roman"/>
          <w:bCs/>
          <w:sz w:val="24"/>
          <w:szCs w:val="24"/>
        </w:rPr>
        <w:t>. Tato varianta</w:t>
      </w:r>
      <w:r w:rsidR="00FF55FB" w:rsidRPr="00FF55FB">
        <w:rPr>
          <w:rFonts w:ascii="Times New Roman" w:eastAsia="Calibri" w:hAnsi="Times New Roman"/>
          <w:bCs/>
          <w:sz w:val="24"/>
          <w:szCs w:val="24"/>
        </w:rPr>
        <w:t xml:space="preserve"> je v prvním roce </w:t>
      </w:r>
      <w:r w:rsidR="000C7020">
        <w:rPr>
          <w:rFonts w:ascii="Times New Roman" w:eastAsia="Calibri" w:hAnsi="Times New Roman"/>
          <w:bCs/>
          <w:sz w:val="24"/>
          <w:szCs w:val="24"/>
        </w:rPr>
        <w:t xml:space="preserve">sice </w:t>
      </w:r>
      <w:r w:rsidR="00FF55FB" w:rsidRPr="00FF55FB">
        <w:rPr>
          <w:rFonts w:ascii="Times New Roman" w:eastAsia="Calibri" w:hAnsi="Times New Roman"/>
          <w:bCs/>
          <w:sz w:val="24"/>
          <w:szCs w:val="24"/>
        </w:rPr>
        <w:t xml:space="preserve">nákladnější, ale v následujících letech se </w:t>
      </w:r>
      <w:r w:rsidR="00FF55FB">
        <w:rPr>
          <w:rFonts w:ascii="Times New Roman" w:eastAsia="Calibri" w:hAnsi="Times New Roman"/>
          <w:bCs/>
          <w:sz w:val="24"/>
          <w:szCs w:val="24"/>
        </w:rPr>
        <w:t>předpokládají úspory ve výši cca</w:t>
      </w:r>
      <w:r w:rsidR="00FF55FB" w:rsidRPr="00476E96">
        <w:rPr>
          <w:rFonts w:ascii="Times New Roman" w:eastAsia="Calibri" w:hAnsi="Times New Roman"/>
          <w:bCs/>
          <w:sz w:val="24"/>
          <w:szCs w:val="24"/>
        </w:rPr>
        <w:t xml:space="preserve"> 700 tis. Kč ročně (dle kalkulace pro r. 2023).</w:t>
      </w:r>
      <w:r w:rsidR="00FF55FB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14:paraId="7A484F6D" w14:textId="728DBCEE" w:rsidR="00FE5C8E" w:rsidRPr="00FE5C8E" w:rsidRDefault="00172508" w:rsidP="00172508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Společnost </w:t>
      </w:r>
      <w:r w:rsidR="00FF55FB">
        <w:rPr>
          <w:rFonts w:ascii="Times New Roman" w:eastAsia="Calibri" w:hAnsi="Times New Roman"/>
          <w:bCs/>
          <w:sz w:val="24"/>
          <w:szCs w:val="24"/>
        </w:rPr>
        <w:t>SAREZA navrhuje variantu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B31743" w:rsidRPr="00476E96">
        <w:rPr>
          <w:rFonts w:ascii="Times New Roman" w:eastAsia="Calibri" w:hAnsi="Times New Roman"/>
          <w:bCs/>
          <w:sz w:val="24"/>
          <w:szCs w:val="24"/>
        </w:rPr>
        <w:t>jednorázové</w:t>
      </w:r>
      <w:r w:rsidR="00FF55FB">
        <w:rPr>
          <w:rFonts w:ascii="Times New Roman" w:eastAsia="Calibri" w:hAnsi="Times New Roman"/>
          <w:bCs/>
          <w:sz w:val="24"/>
          <w:szCs w:val="24"/>
        </w:rPr>
        <w:t>ho</w:t>
      </w:r>
      <w:r w:rsidR="00B31743" w:rsidRPr="00476E96">
        <w:rPr>
          <w:rFonts w:ascii="Times New Roman" w:eastAsia="Calibri" w:hAnsi="Times New Roman"/>
          <w:bCs/>
          <w:sz w:val="24"/>
          <w:szCs w:val="24"/>
        </w:rPr>
        <w:t xml:space="preserve"> pořízení části technologie – příslušenství pro ledové chodníky, tj. chladicího agregátu, dřevěného ohrazení chodníků a chladícího média do vlastnictví společnosti, a současně každoroční pronájem části komponentů pro stavbu ledových chodníků, tj. rozvodového systému PE potrubí včetně hlavního kolektoru, připojení k chladicímu agregátu, dřevěných obrubníků a podestů, a jejich doprava a montáž</w:t>
      </w:r>
      <w:r w:rsidR="00A518C2">
        <w:rPr>
          <w:rFonts w:ascii="Times New Roman" w:eastAsia="Calibri" w:hAnsi="Times New Roman"/>
          <w:bCs/>
          <w:sz w:val="24"/>
          <w:szCs w:val="24"/>
        </w:rPr>
        <w:t>, což jsou komponenty, kt</w:t>
      </w:r>
      <w:r w:rsidR="00B31743" w:rsidRPr="00476E96">
        <w:rPr>
          <w:rFonts w:ascii="Times New Roman" w:eastAsia="Calibri" w:hAnsi="Times New Roman"/>
          <w:bCs/>
          <w:sz w:val="24"/>
          <w:szCs w:val="24"/>
        </w:rPr>
        <w:t xml:space="preserve">eré </w:t>
      </w:r>
      <w:r w:rsidR="00197906">
        <w:rPr>
          <w:rFonts w:ascii="Times New Roman" w:eastAsia="Calibri" w:hAnsi="Times New Roman"/>
          <w:bCs/>
          <w:sz w:val="24"/>
          <w:szCs w:val="24"/>
        </w:rPr>
        <w:t>nelze zakoupit</w:t>
      </w:r>
      <w:r w:rsidR="00A518C2">
        <w:rPr>
          <w:rFonts w:ascii="Times New Roman" w:eastAsia="Calibri" w:hAnsi="Times New Roman"/>
          <w:bCs/>
          <w:sz w:val="24"/>
          <w:szCs w:val="24"/>
        </w:rPr>
        <w:t xml:space="preserve"> a</w:t>
      </w:r>
      <w:r w:rsidR="00197906">
        <w:rPr>
          <w:rFonts w:ascii="Times New Roman" w:eastAsia="Calibri" w:hAnsi="Times New Roman"/>
          <w:bCs/>
          <w:sz w:val="24"/>
          <w:szCs w:val="24"/>
        </w:rPr>
        <w:t xml:space="preserve"> zůstanou </w:t>
      </w:r>
      <w:r w:rsidR="00B31743" w:rsidRPr="00476E96">
        <w:rPr>
          <w:rFonts w:ascii="Times New Roman" w:eastAsia="Calibri" w:hAnsi="Times New Roman"/>
          <w:bCs/>
          <w:sz w:val="24"/>
          <w:szCs w:val="24"/>
        </w:rPr>
        <w:t>předmětem nájmu</w:t>
      </w:r>
      <w:r w:rsidR="00197906">
        <w:rPr>
          <w:rFonts w:ascii="Times New Roman" w:eastAsia="Calibri" w:hAnsi="Times New Roman"/>
          <w:bCs/>
          <w:sz w:val="24"/>
          <w:szCs w:val="24"/>
        </w:rPr>
        <w:t>. J</w:t>
      </w:r>
      <w:r w:rsidR="00B31743" w:rsidRPr="00476E96">
        <w:rPr>
          <w:rFonts w:ascii="Times New Roman" w:eastAsia="Calibri" w:hAnsi="Times New Roman"/>
          <w:bCs/>
          <w:sz w:val="24"/>
          <w:szCs w:val="24"/>
        </w:rPr>
        <w:t>edná se o variabilní spotřební materiál instalovaný vždy dle dispozičních možností terénu.</w:t>
      </w:r>
      <w:r w:rsidR="00B31743">
        <w:rPr>
          <w:rFonts w:ascii="Times New Roman" w:hAnsi="Times New Roman"/>
          <w:bCs/>
          <w:sz w:val="24"/>
          <w:szCs w:val="24"/>
        </w:rPr>
        <w:t xml:space="preserve"> </w:t>
      </w:r>
    </w:p>
    <w:p w14:paraId="491D83A8" w14:textId="77777777" w:rsidR="000C7020" w:rsidRDefault="000C7020" w:rsidP="0017250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029CEA7" w14:textId="3D0D7A67" w:rsidR="00B31743" w:rsidRDefault="00B31743" w:rsidP="00172508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eastAsia="Calibri" w:hAnsi="Times New Roman"/>
          <w:bCs/>
          <w:sz w:val="24"/>
          <w:szCs w:val="24"/>
        </w:rPr>
        <w:t xml:space="preserve">elkové náklady </w:t>
      </w:r>
      <w:r w:rsidR="00FF55FB">
        <w:rPr>
          <w:rFonts w:ascii="Times New Roman" w:eastAsia="Calibri" w:hAnsi="Times New Roman"/>
          <w:bCs/>
          <w:sz w:val="24"/>
          <w:szCs w:val="24"/>
        </w:rPr>
        <w:t xml:space="preserve">na tuto variantu </w:t>
      </w:r>
      <w:r w:rsidR="00172508">
        <w:rPr>
          <w:rFonts w:ascii="Times New Roman" w:eastAsia="Calibri" w:hAnsi="Times New Roman"/>
          <w:bCs/>
          <w:sz w:val="24"/>
          <w:szCs w:val="24"/>
        </w:rPr>
        <w:t xml:space="preserve">činí </w:t>
      </w:r>
      <w:r>
        <w:rPr>
          <w:rFonts w:ascii="Times New Roman" w:eastAsia="Calibri" w:hAnsi="Times New Roman"/>
          <w:bCs/>
          <w:sz w:val="24"/>
          <w:szCs w:val="24"/>
        </w:rPr>
        <w:t xml:space="preserve">5 264 tis. Kč, </w:t>
      </w:r>
      <w:r w:rsidRPr="00942059">
        <w:rPr>
          <w:rFonts w:ascii="Times New Roman" w:eastAsia="Calibri" w:hAnsi="Times New Roman"/>
          <w:b/>
          <w:sz w:val="24"/>
          <w:szCs w:val="24"/>
        </w:rPr>
        <w:t>požadovaná dotace z rozpočtu SMO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4</w:t>
      </w:r>
      <w:r w:rsidRPr="00942059">
        <w:rPr>
          <w:rFonts w:ascii="Times New Roman" w:eastAsia="Calibri" w:hAnsi="Times New Roman"/>
          <w:b/>
          <w:sz w:val="24"/>
          <w:szCs w:val="24"/>
        </w:rPr>
        <w:t> </w:t>
      </w:r>
      <w:r>
        <w:rPr>
          <w:rFonts w:ascii="Times New Roman" w:eastAsia="Calibri" w:hAnsi="Times New Roman"/>
          <w:b/>
          <w:sz w:val="24"/>
          <w:szCs w:val="24"/>
        </w:rPr>
        <w:t>454</w:t>
      </w:r>
      <w:r w:rsidRPr="00942059">
        <w:rPr>
          <w:rFonts w:ascii="Times New Roman" w:eastAsia="Calibri" w:hAnsi="Times New Roman"/>
          <w:b/>
          <w:sz w:val="24"/>
          <w:szCs w:val="24"/>
        </w:rPr>
        <w:t xml:space="preserve"> tis. Kč</w:t>
      </w:r>
      <w:r>
        <w:rPr>
          <w:rFonts w:ascii="Times New Roman" w:eastAsia="Calibri" w:hAnsi="Times New Roman"/>
          <w:bCs/>
          <w:sz w:val="24"/>
          <w:szCs w:val="24"/>
        </w:rPr>
        <w:t xml:space="preserve"> (nárůst oproti stejně dlouhému období minulého ročníku o 1 154 tis. Kč)</w:t>
      </w:r>
      <w:r w:rsidR="00172508">
        <w:rPr>
          <w:rFonts w:ascii="Times New Roman" w:eastAsia="Calibri" w:hAnsi="Times New Roman"/>
          <w:bCs/>
          <w:sz w:val="24"/>
          <w:szCs w:val="24"/>
        </w:rPr>
        <w:t>.</w:t>
      </w:r>
    </w:p>
    <w:p w14:paraId="58C20EEC" w14:textId="77777777" w:rsidR="00FE5C8E" w:rsidRDefault="00FE5C8E" w:rsidP="00FE5C8E">
      <w:pPr>
        <w:spacing w:after="0"/>
        <w:ind w:left="720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199ACD6A" w14:textId="69874166" w:rsidR="00B31743" w:rsidRDefault="00B31743" w:rsidP="00B31743">
      <w:pPr>
        <w:jc w:val="both"/>
        <w:rPr>
          <w:rFonts w:ascii="Times New Roman" w:eastAsia="Calibri" w:hAnsi="Times New Roman"/>
          <w:bCs/>
          <w:sz w:val="24"/>
          <w:szCs w:val="24"/>
        </w:rPr>
      </w:pPr>
      <w:r w:rsidRPr="00476E96">
        <w:rPr>
          <w:rFonts w:ascii="Times New Roman" w:eastAsia="Calibri" w:hAnsi="Times New Roman"/>
          <w:bCs/>
          <w:sz w:val="24"/>
          <w:szCs w:val="24"/>
        </w:rPr>
        <w:lastRenderedPageBreak/>
        <w:t>K</w:t>
      </w:r>
      <w:r w:rsidR="00376814">
        <w:rPr>
          <w:rFonts w:ascii="Times New Roman" w:eastAsia="Calibri" w:hAnsi="Times New Roman"/>
          <w:bCs/>
          <w:sz w:val="24"/>
          <w:szCs w:val="24"/>
        </w:rPr>
        <w:t> </w:t>
      </w:r>
      <w:r w:rsidRPr="00476E96">
        <w:rPr>
          <w:rFonts w:ascii="Times New Roman" w:eastAsia="Calibri" w:hAnsi="Times New Roman"/>
          <w:bCs/>
          <w:sz w:val="24"/>
          <w:szCs w:val="24"/>
        </w:rPr>
        <w:t>žádosti</w:t>
      </w:r>
      <w:r w:rsidR="00376814">
        <w:rPr>
          <w:rFonts w:ascii="Times New Roman" w:eastAsia="Calibri" w:hAnsi="Times New Roman"/>
          <w:bCs/>
          <w:sz w:val="24"/>
          <w:szCs w:val="24"/>
        </w:rPr>
        <w:t xml:space="preserve">, která je </w:t>
      </w:r>
      <w:r w:rsidR="00376814" w:rsidRPr="00376814">
        <w:rPr>
          <w:rFonts w:ascii="Times New Roman" w:eastAsia="Calibri" w:hAnsi="Times New Roman"/>
          <w:bCs/>
          <w:sz w:val="24"/>
          <w:szCs w:val="24"/>
          <w:u w:val="single"/>
        </w:rPr>
        <w:t>přílohou č. 1</w:t>
      </w:r>
      <w:r w:rsidR="00376814">
        <w:rPr>
          <w:rFonts w:ascii="Times New Roman" w:eastAsia="Calibri" w:hAnsi="Times New Roman"/>
          <w:bCs/>
          <w:sz w:val="24"/>
          <w:szCs w:val="24"/>
        </w:rPr>
        <w:t>, je</w:t>
      </w:r>
      <w:r>
        <w:rPr>
          <w:rFonts w:ascii="Times New Roman" w:eastAsia="Calibri" w:hAnsi="Times New Roman"/>
          <w:bCs/>
          <w:sz w:val="24"/>
          <w:szCs w:val="24"/>
        </w:rPr>
        <w:t xml:space="preserve"> přiložen</w:t>
      </w:r>
      <w:r w:rsidR="00376814">
        <w:rPr>
          <w:rFonts w:ascii="Times New Roman" w:eastAsia="Calibri" w:hAnsi="Times New Roman"/>
          <w:bCs/>
          <w:sz w:val="24"/>
          <w:szCs w:val="24"/>
        </w:rPr>
        <w:t xml:space="preserve"> také rozpočet a</w:t>
      </w:r>
      <w:r w:rsidRPr="00476E96">
        <w:rPr>
          <w:rFonts w:ascii="Times New Roman" w:eastAsia="Calibri" w:hAnsi="Times New Roman"/>
          <w:bCs/>
          <w:sz w:val="24"/>
          <w:szCs w:val="24"/>
        </w:rPr>
        <w:t xml:space="preserve"> cenov</w:t>
      </w:r>
      <w:r w:rsidR="007F02E4">
        <w:rPr>
          <w:rFonts w:ascii="Times New Roman" w:eastAsia="Calibri" w:hAnsi="Times New Roman"/>
          <w:bCs/>
          <w:sz w:val="24"/>
          <w:szCs w:val="24"/>
        </w:rPr>
        <w:t>á</w:t>
      </w:r>
      <w:r w:rsidRPr="00476E96">
        <w:rPr>
          <w:rFonts w:ascii="Times New Roman" w:eastAsia="Calibri" w:hAnsi="Times New Roman"/>
          <w:bCs/>
          <w:sz w:val="24"/>
          <w:szCs w:val="24"/>
        </w:rPr>
        <w:t xml:space="preserve"> nabídk</w:t>
      </w:r>
      <w:r w:rsidR="007F02E4">
        <w:rPr>
          <w:rFonts w:ascii="Times New Roman" w:eastAsia="Calibri" w:hAnsi="Times New Roman"/>
          <w:bCs/>
          <w:sz w:val="24"/>
          <w:szCs w:val="24"/>
        </w:rPr>
        <w:t>a</w:t>
      </w:r>
      <w:r w:rsidR="00A518C2">
        <w:rPr>
          <w:rFonts w:ascii="Times New Roman" w:eastAsia="Calibri" w:hAnsi="Times New Roman"/>
          <w:bCs/>
          <w:sz w:val="24"/>
          <w:szCs w:val="24"/>
        </w:rPr>
        <w:t xml:space="preserve"> na realizaci VKO </w:t>
      </w:r>
      <w:r w:rsidR="00FF55FB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476E96">
        <w:rPr>
          <w:rFonts w:ascii="Times New Roman" w:eastAsia="Calibri" w:hAnsi="Times New Roman"/>
          <w:bCs/>
          <w:sz w:val="24"/>
          <w:szCs w:val="24"/>
        </w:rPr>
        <w:t>s tím, že uvedený dodavatel</w:t>
      </w:r>
      <w:r w:rsidR="00197906">
        <w:rPr>
          <w:rFonts w:ascii="Times New Roman" w:eastAsia="Calibri" w:hAnsi="Times New Roman"/>
          <w:bCs/>
          <w:sz w:val="24"/>
          <w:szCs w:val="24"/>
        </w:rPr>
        <w:t xml:space="preserve"> technologie</w:t>
      </w:r>
      <w:r w:rsidRPr="00476E96">
        <w:rPr>
          <w:rFonts w:ascii="Times New Roman" w:eastAsia="Calibri" w:hAnsi="Times New Roman"/>
          <w:bCs/>
          <w:sz w:val="24"/>
          <w:szCs w:val="24"/>
        </w:rPr>
        <w:t xml:space="preserve"> je jediný, který v požadovaném termínu zaslal cenovou nabí</w:t>
      </w:r>
      <w:r w:rsidRPr="00734797">
        <w:rPr>
          <w:rFonts w:ascii="Times New Roman" w:eastAsia="Calibri" w:hAnsi="Times New Roman"/>
          <w:bCs/>
          <w:sz w:val="24"/>
          <w:szCs w:val="24"/>
        </w:rPr>
        <w:t>dku</w:t>
      </w:r>
      <w:r w:rsidRPr="00376814">
        <w:rPr>
          <w:rFonts w:ascii="Times New Roman" w:eastAsia="Calibri" w:hAnsi="Times New Roman"/>
          <w:bCs/>
          <w:sz w:val="24"/>
          <w:szCs w:val="24"/>
        </w:rPr>
        <w:t xml:space="preserve">. </w:t>
      </w:r>
    </w:p>
    <w:p w14:paraId="3DC99A6E" w14:textId="115A68FE" w:rsidR="00B31743" w:rsidRDefault="00B31743" w:rsidP="00B31743">
      <w:pPr>
        <w:jc w:val="both"/>
        <w:rPr>
          <w:rFonts w:ascii="Times New Roman" w:eastAsia="Calibri" w:hAnsi="Times New Roman"/>
          <w:bCs/>
          <w:sz w:val="24"/>
          <w:szCs w:val="24"/>
        </w:rPr>
      </w:pPr>
      <w:r w:rsidRPr="006505F0">
        <w:rPr>
          <w:rFonts w:ascii="Times New Roman" w:eastAsia="Calibri" w:hAnsi="Times New Roman"/>
          <w:bCs/>
          <w:sz w:val="24"/>
          <w:szCs w:val="24"/>
        </w:rPr>
        <w:t xml:space="preserve">Projekt </w:t>
      </w:r>
      <w:r>
        <w:rPr>
          <w:rFonts w:ascii="Times New Roman" w:eastAsia="Calibri" w:hAnsi="Times New Roman"/>
          <w:bCs/>
          <w:sz w:val="24"/>
          <w:szCs w:val="24"/>
        </w:rPr>
        <w:t>VKO</w:t>
      </w:r>
      <w:r w:rsidRPr="006505F0">
        <w:rPr>
          <w:rFonts w:ascii="Times New Roman" w:eastAsia="Calibri" w:hAnsi="Times New Roman"/>
          <w:bCs/>
          <w:sz w:val="24"/>
          <w:szCs w:val="24"/>
        </w:rPr>
        <w:t xml:space="preserve"> je již po dobu 13 let realizován v období adventu po dobu cca 40 dn</w:t>
      </w:r>
      <w:r>
        <w:rPr>
          <w:rFonts w:ascii="Times New Roman" w:eastAsia="Calibri" w:hAnsi="Times New Roman"/>
          <w:bCs/>
          <w:sz w:val="24"/>
          <w:szCs w:val="24"/>
        </w:rPr>
        <w:t>í</w:t>
      </w:r>
      <w:r w:rsidRPr="006505F0">
        <w:rPr>
          <w:rFonts w:ascii="Times New Roman" w:eastAsia="Calibri" w:hAnsi="Times New Roman"/>
          <w:bCs/>
          <w:sz w:val="24"/>
          <w:szCs w:val="24"/>
        </w:rPr>
        <w:t xml:space="preserve"> denně v době od 10:00 do 20:00 hod včetně víkendů a svátků. Celková návštěvnost se pohybuje okolo 25 000 návštěvníků včetně dětí navštěvujících školy a předškolní zařízení. Program </w:t>
      </w:r>
      <w:r w:rsidR="00197906">
        <w:rPr>
          <w:rFonts w:ascii="Times New Roman" w:eastAsia="Calibri" w:hAnsi="Times New Roman"/>
          <w:bCs/>
          <w:sz w:val="24"/>
          <w:szCs w:val="24"/>
        </w:rPr>
        <w:t>je tvořen</w:t>
      </w:r>
      <w:r w:rsidRPr="006505F0">
        <w:rPr>
          <w:rFonts w:ascii="Times New Roman" w:eastAsia="Calibri" w:hAnsi="Times New Roman"/>
          <w:bCs/>
          <w:sz w:val="24"/>
          <w:szCs w:val="24"/>
        </w:rPr>
        <w:t xml:space="preserve"> tradiční</w:t>
      </w:r>
      <w:r w:rsidR="00197906">
        <w:rPr>
          <w:rFonts w:ascii="Times New Roman" w:eastAsia="Calibri" w:hAnsi="Times New Roman"/>
          <w:bCs/>
          <w:sz w:val="24"/>
          <w:szCs w:val="24"/>
        </w:rPr>
        <w:t>mi</w:t>
      </w:r>
      <w:r w:rsidRPr="006505F0">
        <w:rPr>
          <w:rFonts w:ascii="Times New Roman" w:eastAsia="Calibri" w:hAnsi="Times New Roman"/>
          <w:bCs/>
          <w:sz w:val="24"/>
          <w:szCs w:val="24"/>
        </w:rPr>
        <w:t xml:space="preserve"> diskoték</w:t>
      </w:r>
      <w:r w:rsidR="00197906">
        <w:rPr>
          <w:rFonts w:ascii="Times New Roman" w:eastAsia="Calibri" w:hAnsi="Times New Roman"/>
          <w:bCs/>
          <w:sz w:val="24"/>
          <w:szCs w:val="24"/>
        </w:rPr>
        <w:t>ami</w:t>
      </w:r>
      <w:r w:rsidRPr="006505F0">
        <w:rPr>
          <w:rFonts w:ascii="Times New Roman" w:eastAsia="Calibri" w:hAnsi="Times New Roman"/>
          <w:bCs/>
          <w:sz w:val="24"/>
          <w:szCs w:val="24"/>
        </w:rPr>
        <w:t xml:space="preserve"> na ledě, exhibice</w:t>
      </w:r>
      <w:r w:rsidR="00197906">
        <w:rPr>
          <w:rFonts w:ascii="Times New Roman" w:eastAsia="Calibri" w:hAnsi="Times New Roman"/>
          <w:bCs/>
          <w:sz w:val="24"/>
          <w:szCs w:val="24"/>
        </w:rPr>
        <w:t>mi</w:t>
      </w:r>
      <w:r w:rsidRPr="006505F0">
        <w:rPr>
          <w:rFonts w:ascii="Times New Roman" w:eastAsia="Calibri" w:hAnsi="Times New Roman"/>
          <w:bCs/>
          <w:sz w:val="24"/>
          <w:szCs w:val="24"/>
        </w:rPr>
        <w:t xml:space="preserve"> v krasobruslení, akc</w:t>
      </w:r>
      <w:r w:rsidR="00197906">
        <w:rPr>
          <w:rFonts w:ascii="Times New Roman" w:eastAsia="Calibri" w:hAnsi="Times New Roman"/>
          <w:bCs/>
          <w:sz w:val="24"/>
          <w:szCs w:val="24"/>
        </w:rPr>
        <w:t>í</w:t>
      </w:r>
      <w:r w:rsidRPr="006505F0">
        <w:rPr>
          <w:rFonts w:ascii="Times New Roman" w:eastAsia="Calibri" w:hAnsi="Times New Roman"/>
          <w:bCs/>
          <w:sz w:val="24"/>
          <w:szCs w:val="24"/>
        </w:rPr>
        <w:t xml:space="preserve"> "Mikuláš s čerty a anděly", soutěže</w:t>
      </w:r>
      <w:r w:rsidR="00197906">
        <w:rPr>
          <w:rFonts w:ascii="Times New Roman" w:eastAsia="Calibri" w:hAnsi="Times New Roman"/>
          <w:bCs/>
          <w:sz w:val="24"/>
          <w:szCs w:val="24"/>
        </w:rPr>
        <w:t>mi</w:t>
      </w:r>
      <w:r w:rsidRPr="006505F0">
        <w:rPr>
          <w:rFonts w:ascii="Times New Roman" w:eastAsia="Calibri" w:hAnsi="Times New Roman"/>
          <w:bCs/>
          <w:sz w:val="24"/>
          <w:szCs w:val="24"/>
        </w:rPr>
        <w:t xml:space="preserve"> na ledě, fotosoutěž</w:t>
      </w:r>
      <w:r w:rsidR="00197906">
        <w:rPr>
          <w:rFonts w:ascii="Times New Roman" w:eastAsia="Calibri" w:hAnsi="Times New Roman"/>
          <w:bCs/>
          <w:sz w:val="24"/>
          <w:szCs w:val="24"/>
        </w:rPr>
        <w:t>í</w:t>
      </w:r>
      <w:r w:rsidRPr="006505F0">
        <w:rPr>
          <w:rFonts w:ascii="Times New Roman" w:eastAsia="Calibri" w:hAnsi="Times New Roman"/>
          <w:bCs/>
          <w:sz w:val="24"/>
          <w:szCs w:val="24"/>
        </w:rPr>
        <w:t xml:space="preserve"> a "Velk</w:t>
      </w:r>
      <w:r w:rsidR="00197906">
        <w:rPr>
          <w:rFonts w:ascii="Times New Roman" w:eastAsia="Calibri" w:hAnsi="Times New Roman"/>
          <w:bCs/>
          <w:sz w:val="24"/>
          <w:szCs w:val="24"/>
        </w:rPr>
        <w:t>ou</w:t>
      </w:r>
      <w:r w:rsidRPr="006505F0">
        <w:rPr>
          <w:rFonts w:ascii="Times New Roman" w:eastAsia="Calibri" w:hAnsi="Times New Roman"/>
          <w:bCs/>
          <w:sz w:val="24"/>
          <w:szCs w:val="24"/>
        </w:rPr>
        <w:t xml:space="preserve"> vánoční soutěž</w:t>
      </w:r>
      <w:r w:rsidR="00197906">
        <w:rPr>
          <w:rFonts w:ascii="Times New Roman" w:eastAsia="Calibri" w:hAnsi="Times New Roman"/>
          <w:bCs/>
          <w:sz w:val="24"/>
          <w:szCs w:val="24"/>
        </w:rPr>
        <w:t>í</w:t>
      </w:r>
      <w:r w:rsidRPr="006505F0">
        <w:rPr>
          <w:rFonts w:ascii="Times New Roman" w:eastAsia="Calibri" w:hAnsi="Times New Roman"/>
          <w:bCs/>
          <w:sz w:val="24"/>
          <w:szCs w:val="24"/>
        </w:rPr>
        <w:t xml:space="preserve">". Projekt </w:t>
      </w:r>
      <w:r>
        <w:rPr>
          <w:rFonts w:ascii="Times New Roman" w:eastAsia="Calibri" w:hAnsi="Times New Roman"/>
          <w:bCs/>
          <w:sz w:val="24"/>
          <w:szCs w:val="24"/>
        </w:rPr>
        <w:t>VKO</w:t>
      </w:r>
      <w:r w:rsidRPr="006505F0">
        <w:rPr>
          <w:rFonts w:ascii="Times New Roman" w:eastAsia="Calibri" w:hAnsi="Times New Roman"/>
          <w:bCs/>
          <w:sz w:val="24"/>
          <w:szCs w:val="24"/>
        </w:rPr>
        <w:t xml:space="preserve"> významně přispívá k oživení centra města, k vytvoření vánoční atmosféry a zároveň k pozitivní prezentaci statutárního města Ostravy. </w:t>
      </w:r>
    </w:p>
    <w:p w14:paraId="3D29565C" w14:textId="77777777" w:rsidR="007459B7" w:rsidRDefault="007459B7" w:rsidP="002F039F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31523FBD" w14:textId="15CF80D5" w:rsidR="00C54367" w:rsidRDefault="00C54367" w:rsidP="00C543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Stanovisko odboru sportu </w:t>
      </w:r>
    </w:p>
    <w:p w14:paraId="0D673377" w14:textId="77777777" w:rsidR="00716CF9" w:rsidRDefault="00C54367" w:rsidP="00C54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provedl předběžnou řídící kontrolu podle zákona č. 320/2001 Sb., o finanční kontrole ve veřejné správě a o změně některých zákonů (zákon o finanční kontrole), ve znění pozdějších předpisů, kterou bylo ověřeno, že žádost společnosti splňuje veškeré náležitosti dle zákona 250/2000 Sb., o rozpočtových pravidlech územních rozpočtů, ve znění pozdějších předpisů.</w:t>
      </w:r>
    </w:p>
    <w:p w14:paraId="1A97F0FF" w14:textId="4B40BB88" w:rsidR="00A425DB" w:rsidRPr="00716CF9" w:rsidRDefault="00C54367" w:rsidP="00C54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Odbor sportu navrhuje poskytnutí dotace v požadované výši</w:t>
      </w:r>
      <w:r w:rsidR="00AD05D1">
        <w:rPr>
          <w:rFonts w:ascii="Times New Roman" w:eastAsia="Calibri" w:hAnsi="Times New Roman"/>
          <w:bCs/>
          <w:sz w:val="24"/>
          <w:szCs w:val="24"/>
        </w:rPr>
        <w:t xml:space="preserve"> 4 454 tis.</w:t>
      </w:r>
      <w:r>
        <w:rPr>
          <w:rFonts w:ascii="Times New Roman" w:eastAsia="Calibri" w:hAnsi="Times New Roman"/>
          <w:bCs/>
          <w:sz w:val="24"/>
          <w:szCs w:val="24"/>
        </w:rPr>
        <w:t xml:space="preserve"> Kč</w:t>
      </w:r>
      <w:r w:rsidR="007F02E4">
        <w:rPr>
          <w:rFonts w:ascii="Times New Roman" w:eastAsia="Calibri" w:hAnsi="Times New Roman"/>
          <w:bCs/>
          <w:sz w:val="24"/>
          <w:szCs w:val="24"/>
        </w:rPr>
        <w:t xml:space="preserve">. </w:t>
      </w:r>
      <w:r w:rsidR="00AD05D1" w:rsidRPr="00A94367">
        <w:rPr>
          <w:rFonts w:ascii="Times New Roman" w:eastAsia="Calibri" w:hAnsi="Times New Roman"/>
          <w:bCs/>
          <w:sz w:val="24"/>
          <w:szCs w:val="24"/>
        </w:rPr>
        <w:t xml:space="preserve">Ve schváleném rozpočtu odboru sportu je pro tento účel alokována částka 3 300 tis. Kč, zbývající částku (1 154 tis. Kč) je možné pokrýt rovněž z rozpočtu odboru sportu, a to převodem z nerozdělených prostředků určených na Významné akce města v oblasti sportu. </w:t>
      </w:r>
    </w:p>
    <w:p w14:paraId="5ED565F8" w14:textId="6D1AE72D" w:rsidR="004D1533" w:rsidRDefault="004D1533" w:rsidP="00C54367">
      <w:pPr>
        <w:jc w:val="both"/>
        <w:rPr>
          <w:rFonts w:ascii="Times New Roman" w:eastAsia="Calibri" w:hAnsi="Times New Roman"/>
          <w:bCs/>
          <w:sz w:val="24"/>
          <w:szCs w:val="24"/>
        </w:rPr>
      </w:pPr>
      <w:r w:rsidRPr="004D1533">
        <w:rPr>
          <w:rFonts w:ascii="Times New Roman" w:eastAsia="Calibri" w:hAnsi="Times New Roman"/>
          <w:bCs/>
          <w:sz w:val="24"/>
          <w:szCs w:val="24"/>
        </w:rPr>
        <w:t xml:space="preserve">Podmínky poskytnutí dotace budou upraveny veřejnoprávní smlouvou o poskytnutí </w:t>
      </w:r>
      <w:r>
        <w:rPr>
          <w:rFonts w:ascii="Times New Roman" w:eastAsia="Calibri" w:hAnsi="Times New Roman"/>
          <w:bCs/>
          <w:sz w:val="24"/>
          <w:szCs w:val="24"/>
        </w:rPr>
        <w:t>účelové</w:t>
      </w:r>
      <w:r w:rsidRPr="004D1533">
        <w:rPr>
          <w:rFonts w:ascii="Times New Roman" w:eastAsia="Calibri" w:hAnsi="Times New Roman"/>
          <w:bCs/>
          <w:sz w:val="24"/>
          <w:szCs w:val="24"/>
        </w:rPr>
        <w:t xml:space="preserve"> dotace mezi statutárním městem Ostrava a výše uvedeným žadatel</w:t>
      </w:r>
      <w:r>
        <w:rPr>
          <w:rFonts w:ascii="Times New Roman" w:eastAsia="Calibri" w:hAnsi="Times New Roman"/>
          <w:bCs/>
          <w:sz w:val="24"/>
          <w:szCs w:val="24"/>
        </w:rPr>
        <w:t>em</w:t>
      </w:r>
      <w:r w:rsidRPr="004D1533">
        <w:rPr>
          <w:rFonts w:ascii="Times New Roman" w:eastAsia="Calibri" w:hAnsi="Times New Roman"/>
          <w:bCs/>
          <w:sz w:val="24"/>
          <w:szCs w:val="24"/>
        </w:rPr>
        <w:t xml:space="preserve">, jejíž návrh je přílohou </w:t>
      </w:r>
      <w:r w:rsidR="00716CF9">
        <w:rPr>
          <w:rFonts w:ascii="Times New Roman" w:eastAsia="Calibri" w:hAnsi="Times New Roman"/>
          <w:bCs/>
          <w:sz w:val="24"/>
          <w:szCs w:val="24"/>
        </w:rPr>
        <w:br/>
      </w:r>
      <w:r w:rsidRPr="004D1533">
        <w:rPr>
          <w:rFonts w:ascii="Times New Roman" w:eastAsia="Calibri" w:hAnsi="Times New Roman"/>
          <w:bCs/>
          <w:sz w:val="24"/>
          <w:szCs w:val="24"/>
        </w:rPr>
        <w:t>č. 2 předloženého materiálu.</w:t>
      </w:r>
    </w:p>
    <w:p w14:paraId="0615B14F" w14:textId="49766A36" w:rsidR="00C54367" w:rsidRPr="00AD05D1" w:rsidRDefault="00AD05D1" w:rsidP="00C54367">
      <w:pPr>
        <w:jc w:val="both"/>
        <w:rPr>
          <w:rFonts w:ascii="Times New Roman" w:eastAsia="Calibri" w:hAnsi="Times New Roman"/>
          <w:bCs/>
          <w:sz w:val="24"/>
          <w:szCs w:val="24"/>
        </w:rPr>
      </w:pPr>
      <w:r w:rsidRPr="00A94367">
        <w:rPr>
          <w:rFonts w:ascii="Times New Roman" w:eastAsia="Calibri" w:hAnsi="Times New Roman"/>
          <w:bCs/>
          <w:sz w:val="24"/>
          <w:szCs w:val="24"/>
        </w:rPr>
        <w:t>Dotační smlouva se společností SAREZA na nadcházející ročník projektu dosud nebyla uzavřena.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14:paraId="0730E3E0" w14:textId="77777777" w:rsidR="00F966BF" w:rsidRPr="00F966BF" w:rsidRDefault="00F966BF" w:rsidP="00F966BF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980F3F6" w14:textId="79F358B0" w:rsidR="008B4E5C" w:rsidRPr="00FF55FB" w:rsidRDefault="003B1919" w:rsidP="00900BBF">
      <w:pPr>
        <w:spacing w:after="0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5FB">
        <w:rPr>
          <w:rFonts w:ascii="Times New Roman" w:hAnsi="Times New Roman" w:cs="Times New Roman"/>
          <w:b/>
          <w:bCs/>
          <w:sz w:val="24"/>
          <w:szCs w:val="24"/>
        </w:rPr>
        <w:t>Stanovisko rady města</w:t>
      </w:r>
    </w:p>
    <w:p w14:paraId="60BF2DCA" w14:textId="304C13D7" w:rsidR="003B1919" w:rsidRPr="003B1919" w:rsidRDefault="003B1919" w:rsidP="00900BB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FF55FB">
        <w:rPr>
          <w:rFonts w:ascii="Times New Roman" w:hAnsi="Times New Roman" w:cs="Times New Roman"/>
          <w:sz w:val="24"/>
          <w:szCs w:val="24"/>
        </w:rPr>
        <w:t xml:space="preserve">Rada města svým usnesením č. </w:t>
      </w:r>
      <w:r w:rsidR="009E5463" w:rsidRPr="00FF55FB">
        <w:rPr>
          <w:rFonts w:ascii="Times New Roman" w:hAnsi="Times New Roman" w:cs="Times New Roman"/>
          <w:sz w:val="24"/>
          <w:szCs w:val="24"/>
        </w:rPr>
        <w:t>02</w:t>
      </w:r>
      <w:r w:rsidR="004D1533" w:rsidRPr="00FF55FB">
        <w:rPr>
          <w:rFonts w:ascii="Times New Roman" w:hAnsi="Times New Roman" w:cs="Times New Roman"/>
          <w:sz w:val="24"/>
          <w:szCs w:val="24"/>
        </w:rPr>
        <w:t>4</w:t>
      </w:r>
      <w:r w:rsidR="009E5463" w:rsidRPr="00FF55FB">
        <w:rPr>
          <w:rFonts w:ascii="Times New Roman" w:hAnsi="Times New Roman" w:cs="Times New Roman"/>
          <w:sz w:val="24"/>
          <w:szCs w:val="24"/>
        </w:rPr>
        <w:t>66</w:t>
      </w:r>
      <w:r w:rsidRPr="00FF55FB">
        <w:rPr>
          <w:rFonts w:ascii="Times New Roman" w:hAnsi="Times New Roman" w:cs="Times New Roman"/>
          <w:sz w:val="24"/>
          <w:szCs w:val="24"/>
        </w:rPr>
        <w:t>/RM2226/</w:t>
      </w:r>
      <w:r w:rsidR="009E5463" w:rsidRPr="00FF55FB">
        <w:rPr>
          <w:rFonts w:ascii="Times New Roman" w:hAnsi="Times New Roman" w:cs="Times New Roman"/>
          <w:sz w:val="24"/>
          <w:szCs w:val="24"/>
        </w:rPr>
        <w:t>44</w:t>
      </w:r>
      <w:r w:rsidRPr="00FF55FB">
        <w:rPr>
          <w:rFonts w:ascii="Times New Roman" w:hAnsi="Times New Roman" w:cs="Times New Roman"/>
          <w:sz w:val="24"/>
          <w:szCs w:val="24"/>
        </w:rPr>
        <w:t xml:space="preserve"> ze dne 10.10.2023 doporučuje zastupitelstvu města rozhodnout dle předloženého návrhu usnesení a důvodové zprávy</w:t>
      </w:r>
      <w:r w:rsidRPr="003B19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sectPr w:rsidR="003B1919" w:rsidRPr="003B1919" w:rsidSect="002C336E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20C8" w14:textId="77777777" w:rsidR="00900BBF" w:rsidRDefault="00900BBF" w:rsidP="00900BBF">
      <w:pPr>
        <w:spacing w:after="0" w:line="240" w:lineRule="auto"/>
      </w:pPr>
      <w:r>
        <w:separator/>
      </w:r>
    </w:p>
  </w:endnote>
  <w:endnote w:type="continuationSeparator" w:id="0">
    <w:p w14:paraId="399B20BA" w14:textId="77777777" w:rsidR="00900BBF" w:rsidRDefault="00900BBF" w:rsidP="0090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93AC" w14:textId="77777777" w:rsidR="00900BBF" w:rsidRDefault="00900BBF" w:rsidP="00900BBF">
      <w:pPr>
        <w:spacing w:after="0" w:line="240" w:lineRule="auto"/>
      </w:pPr>
      <w:r>
        <w:separator/>
      </w:r>
    </w:p>
  </w:footnote>
  <w:footnote w:type="continuationSeparator" w:id="0">
    <w:p w14:paraId="597AF800" w14:textId="77777777" w:rsidR="00900BBF" w:rsidRDefault="00900BBF" w:rsidP="0090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CB5"/>
    <w:multiLevelType w:val="hybridMultilevel"/>
    <w:tmpl w:val="5BD8C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D5E46"/>
    <w:multiLevelType w:val="hybridMultilevel"/>
    <w:tmpl w:val="850A636C"/>
    <w:lvl w:ilvl="0" w:tplc="963E41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A3799"/>
    <w:multiLevelType w:val="hybridMultilevel"/>
    <w:tmpl w:val="71F075EA"/>
    <w:lvl w:ilvl="0" w:tplc="7272D986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41B4"/>
    <w:multiLevelType w:val="hybridMultilevel"/>
    <w:tmpl w:val="31E0EDA8"/>
    <w:lvl w:ilvl="0" w:tplc="F78ECF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439FE"/>
    <w:multiLevelType w:val="hybridMultilevel"/>
    <w:tmpl w:val="02AE4D24"/>
    <w:lvl w:ilvl="0" w:tplc="12A0C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C52FB"/>
    <w:multiLevelType w:val="hybridMultilevel"/>
    <w:tmpl w:val="13003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2CCE"/>
    <w:multiLevelType w:val="hybridMultilevel"/>
    <w:tmpl w:val="77BA7632"/>
    <w:lvl w:ilvl="0" w:tplc="FFFFFFFF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964AC2"/>
    <w:multiLevelType w:val="hybridMultilevel"/>
    <w:tmpl w:val="5964CE54"/>
    <w:lvl w:ilvl="0" w:tplc="BABE91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A156A46"/>
    <w:multiLevelType w:val="hybridMultilevel"/>
    <w:tmpl w:val="77C0977C"/>
    <w:lvl w:ilvl="0" w:tplc="42F2C7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1260C4"/>
    <w:multiLevelType w:val="hybridMultilevel"/>
    <w:tmpl w:val="005293D6"/>
    <w:lvl w:ilvl="0" w:tplc="962A2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21E6C"/>
    <w:multiLevelType w:val="hybridMultilevel"/>
    <w:tmpl w:val="0F3A8D5C"/>
    <w:lvl w:ilvl="0" w:tplc="A58C7D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73D61"/>
    <w:multiLevelType w:val="hybridMultilevel"/>
    <w:tmpl w:val="2D5C9F1C"/>
    <w:lvl w:ilvl="0" w:tplc="6CCEB270">
      <w:start w:val="1"/>
      <w:numFmt w:val="decimal"/>
      <w:lvlText w:val="%1)"/>
      <w:lvlJc w:val="left"/>
      <w:pPr>
        <w:ind w:left="123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4" w15:restartNumberingAfterBreak="0">
    <w:nsid w:val="403F766D"/>
    <w:multiLevelType w:val="hybridMultilevel"/>
    <w:tmpl w:val="189A217A"/>
    <w:lvl w:ilvl="0" w:tplc="FD7E937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87D1C1C"/>
    <w:multiLevelType w:val="hybridMultilevel"/>
    <w:tmpl w:val="1D4A03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56C8F"/>
    <w:multiLevelType w:val="hybridMultilevel"/>
    <w:tmpl w:val="D25CCA94"/>
    <w:lvl w:ilvl="0" w:tplc="BD1098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5F6336"/>
    <w:multiLevelType w:val="hybridMultilevel"/>
    <w:tmpl w:val="77BA7632"/>
    <w:lvl w:ilvl="0" w:tplc="1D56C274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E7948"/>
    <w:multiLevelType w:val="hybridMultilevel"/>
    <w:tmpl w:val="1B88A7A2"/>
    <w:lvl w:ilvl="0" w:tplc="27C8789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2A4A9E"/>
    <w:multiLevelType w:val="hybridMultilevel"/>
    <w:tmpl w:val="C6621362"/>
    <w:lvl w:ilvl="0" w:tplc="D820015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127F63"/>
    <w:multiLevelType w:val="hybridMultilevel"/>
    <w:tmpl w:val="B67AD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661C7"/>
    <w:multiLevelType w:val="hybridMultilevel"/>
    <w:tmpl w:val="A4C6D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35BF6"/>
    <w:multiLevelType w:val="hybridMultilevel"/>
    <w:tmpl w:val="8D1CEA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6063">
    <w:abstractNumId w:val="5"/>
  </w:num>
  <w:num w:numId="2" w16cid:durableId="1875803327">
    <w:abstractNumId w:val="18"/>
  </w:num>
  <w:num w:numId="3" w16cid:durableId="1807896084">
    <w:abstractNumId w:val="15"/>
  </w:num>
  <w:num w:numId="4" w16cid:durableId="295187541">
    <w:abstractNumId w:val="12"/>
  </w:num>
  <w:num w:numId="5" w16cid:durableId="564992849">
    <w:abstractNumId w:val="16"/>
  </w:num>
  <w:num w:numId="6" w16cid:durableId="1577517338">
    <w:abstractNumId w:val="3"/>
  </w:num>
  <w:num w:numId="7" w16cid:durableId="1501889331">
    <w:abstractNumId w:val="14"/>
  </w:num>
  <w:num w:numId="8" w16cid:durableId="338194346">
    <w:abstractNumId w:val="4"/>
  </w:num>
  <w:num w:numId="9" w16cid:durableId="1502159440">
    <w:abstractNumId w:val="9"/>
  </w:num>
  <w:num w:numId="10" w16cid:durableId="1129515502">
    <w:abstractNumId w:val="11"/>
  </w:num>
  <w:num w:numId="11" w16cid:durableId="2057271890">
    <w:abstractNumId w:val="17"/>
  </w:num>
  <w:num w:numId="12" w16cid:durableId="1260210841">
    <w:abstractNumId w:val="23"/>
  </w:num>
  <w:num w:numId="13" w16cid:durableId="1351099850">
    <w:abstractNumId w:val="8"/>
  </w:num>
  <w:num w:numId="14" w16cid:durableId="1123114921">
    <w:abstractNumId w:val="22"/>
  </w:num>
  <w:num w:numId="15" w16cid:durableId="121578509">
    <w:abstractNumId w:val="19"/>
  </w:num>
  <w:num w:numId="16" w16cid:durableId="1652757825">
    <w:abstractNumId w:val="10"/>
  </w:num>
  <w:num w:numId="17" w16cid:durableId="1816295051">
    <w:abstractNumId w:val="20"/>
  </w:num>
  <w:num w:numId="18" w16cid:durableId="496458268">
    <w:abstractNumId w:val="7"/>
  </w:num>
  <w:num w:numId="19" w16cid:durableId="1422218530">
    <w:abstractNumId w:val="2"/>
  </w:num>
  <w:num w:numId="20" w16cid:durableId="1750809830">
    <w:abstractNumId w:val="13"/>
  </w:num>
  <w:num w:numId="21" w16cid:durableId="426854932">
    <w:abstractNumId w:val="21"/>
  </w:num>
  <w:num w:numId="22" w16cid:durableId="1475292127">
    <w:abstractNumId w:val="1"/>
  </w:num>
  <w:num w:numId="23" w16cid:durableId="725374052">
    <w:abstractNumId w:val="25"/>
  </w:num>
  <w:num w:numId="24" w16cid:durableId="1109662794">
    <w:abstractNumId w:val="24"/>
  </w:num>
  <w:num w:numId="25" w16cid:durableId="1675959894">
    <w:abstractNumId w:val="6"/>
  </w:num>
  <w:num w:numId="26" w16cid:durableId="196072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1162"/>
    <w:rsid w:val="000141B4"/>
    <w:rsid w:val="0001719F"/>
    <w:rsid w:val="000220DD"/>
    <w:rsid w:val="000234FC"/>
    <w:rsid w:val="00030BC2"/>
    <w:rsid w:val="000317F0"/>
    <w:rsid w:val="00033550"/>
    <w:rsid w:val="0003539E"/>
    <w:rsid w:val="00047ED2"/>
    <w:rsid w:val="00050F7E"/>
    <w:rsid w:val="00057917"/>
    <w:rsid w:val="00064B4C"/>
    <w:rsid w:val="00066D5A"/>
    <w:rsid w:val="000720B6"/>
    <w:rsid w:val="00075FF6"/>
    <w:rsid w:val="00090DAB"/>
    <w:rsid w:val="000A59F7"/>
    <w:rsid w:val="000A5D0C"/>
    <w:rsid w:val="000B2361"/>
    <w:rsid w:val="000B2FF9"/>
    <w:rsid w:val="000B5D08"/>
    <w:rsid w:val="000C0B89"/>
    <w:rsid w:val="000C37CA"/>
    <w:rsid w:val="000C7020"/>
    <w:rsid w:val="000E40C0"/>
    <w:rsid w:val="000F3FAA"/>
    <w:rsid w:val="000F438B"/>
    <w:rsid w:val="00105CB1"/>
    <w:rsid w:val="001112BC"/>
    <w:rsid w:val="00112677"/>
    <w:rsid w:val="00117DA4"/>
    <w:rsid w:val="00122041"/>
    <w:rsid w:val="00123C92"/>
    <w:rsid w:val="00141B30"/>
    <w:rsid w:val="001470EA"/>
    <w:rsid w:val="001506BB"/>
    <w:rsid w:val="00152483"/>
    <w:rsid w:val="0016083F"/>
    <w:rsid w:val="00172508"/>
    <w:rsid w:val="00172A37"/>
    <w:rsid w:val="00183264"/>
    <w:rsid w:val="001845A1"/>
    <w:rsid w:val="00187108"/>
    <w:rsid w:val="00197906"/>
    <w:rsid w:val="001B6A5D"/>
    <w:rsid w:val="001D5803"/>
    <w:rsid w:val="00201B07"/>
    <w:rsid w:val="0020467F"/>
    <w:rsid w:val="00206F3D"/>
    <w:rsid w:val="0023029E"/>
    <w:rsid w:val="002359FC"/>
    <w:rsid w:val="0023602C"/>
    <w:rsid w:val="00241912"/>
    <w:rsid w:val="00252CB1"/>
    <w:rsid w:val="00255BAC"/>
    <w:rsid w:val="002601D7"/>
    <w:rsid w:val="0026184A"/>
    <w:rsid w:val="00262211"/>
    <w:rsid w:val="002654C1"/>
    <w:rsid w:val="0027258B"/>
    <w:rsid w:val="002751FD"/>
    <w:rsid w:val="002830EF"/>
    <w:rsid w:val="00291718"/>
    <w:rsid w:val="00291A30"/>
    <w:rsid w:val="002A181B"/>
    <w:rsid w:val="002A7AA4"/>
    <w:rsid w:val="002A7F14"/>
    <w:rsid w:val="002B67DA"/>
    <w:rsid w:val="002C336E"/>
    <w:rsid w:val="002D5CEC"/>
    <w:rsid w:val="002E1E15"/>
    <w:rsid w:val="002E7A17"/>
    <w:rsid w:val="002F039F"/>
    <w:rsid w:val="002F087E"/>
    <w:rsid w:val="002F25CF"/>
    <w:rsid w:val="00303BB9"/>
    <w:rsid w:val="00307AE4"/>
    <w:rsid w:val="00307EE9"/>
    <w:rsid w:val="0031269B"/>
    <w:rsid w:val="00312F09"/>
    <w:rsid w:val="003257F6"/>
    <w:rsid w:val="003343A5"/>
    <w:rsid w:val="00335058"/>
    <w:rsid w:val="0034093E"/>
    <w:rsid w:val="0034718B"/>
    <w:rsid w:val="00347265"/>
    <w:rsid w:val="00350251"/>
    <w:rsid w:val="00354425"/>
    <w:rsid w:val="003557CC"/>
    <w:rsid w:val="003626D7"/>
    <w:rsid w:val="00365B73"/>
    <w:rsid w:val="00367933"/>
    <w:rsid w:val="00372C27"/>
    <w:rsid w:val="0037616E"/>
    <w:rsid w:val="00376814"/>
    <w:rsid w:val="003952F0"/>
    <w:rsid w:val="003A7460"/>
    <w:rsid w:val="003B1919"/>
    <w:rsid w:val="003B6B01"/>
    <w:rsid w:val="003C25EE"/>
    <w:rsid w:val="003C4BEF"/>
    <w:rsid w:val="003D000B"/>
    <w:rsid w:val="003D796F"/>
    <w:rsid w:val="003E2B2D"/>
    <w:rsid w:val="003E5E95"/>
    <w:rsid w:val="00401549"/>
    <w:rsid w:val="00412D75"/>
    <w:rsid w:val="00426327"/>
    <w:rsid w:val="00442BA3"/>
    <w:rsid w:val="00452F89"/>
    <w:rsid w:val="00457C79"/>
    <w:rsid w:val="0046637C"/>
    <w:rsid w:val="00466EDF"/>
    <w:rsid w:val="0047126B"/>
    <w:rsid w:val="0047535C"/>
    <w:rsid w:val="00485CB0"/>
    <w:rsid w:val="00486CA3"/>
    <w:rsid w:val="00494325"/>
    <w:rsid w:val="004A71AB"/>
    <w:rsid w:val="004B110C"/>
    <w:rsid w:val="004C5F02"/>
    <w:rsid w:val="004D1533"/>
    <w:rsid w:val="004D7961"/>
    <w:rsid w:val="004F73D9"/>
    <w:rsid w:val="00502813"/>
    <w:rsid w:val="0051095B"/>
    <w:rsid w:val="00511544"/>
    <w:rsid w:val="00513E6C"/>
    <w:rsid w:val="00533E4C"/>
    <w:rsid w:val="00536D34"/>
    <w:rsid w:val="00537433"/>
    <w:rsid w:val="00543D56"/>
    <w:rsid w:val="00547D33"/>
    <w:rsid w:val="00550E0D"/>
    <w:rsid w:val="00554F7F"/>
    <w:rsid w:val="00577D92"/>
    <w:rsid w:val="00582495"/>
    <w:rsid w:val="005850D9"/>
    <w:rsid w:val="005853A8"/>
    <w:rsid w:val="00587BCA"/>
    <w:rsid w:val="00592D61"/>
    <w:rsid w:val="005A435B"/>
    <w:rsid w:val="005B08BF"/>
    <w:rsid w:val="005C2020"/>
    <w:rsid w:val="005C224D"/>
    <w:rsid w:val="005D12BB"/>
    <w:rsid w:val="005D505F"/>
    <w:rsid w:val="005E2383"/>
    <w:rsid w:val="005E7C7D"/>
    <w:rsid w:val="005F1D9A"/>
    <w:rsid w:val="00600A65"/>
    <w:rsid w:val="0060682E"/>
    <w:rsid w:val="0061761A"/>
    <w:rsid w:val="006229A7"/>
    <w:rsid w:val="0062775B"/>
    <w:rsid w:val="00631303"/>
    <w:rsid w:val="00631571"/>
    <w:rsid w:val="006422BC"/>
    <w:rsid w:val="006462E7"/>
    <w:rsid w:val="006472D7"/>
    <w:rsid w:val="00650BED"/>
    <w:rsid w:val="00650E46"/>
    <w:rsid w:val="00666A99"/>
    <w:rsid w:val="00672FF4"/>
    <w:rsid w:val="00681835"/>
    <w:rsid w:val="00681AFA"/>
    <w:rsid w:val="00683449"/>
    <w:rsid w:val="00683E78"/>
    <w:rsid w:val="006857AB"/>
    <w:rsid w:val="00686180"/>
    <w:rsid w:val="006867D5"/>
    <w:rsid w:val="00697C44"/>
    <w:rsid w:val="006A2B95"/>
    <w:rsid w:val="006B1144"/>
    <w:rsid w:val="006C0021"/>
    <w:rsid w:val="006C176C"/>
    <w:rsid w:val="006C31E8"/>
    <w:rsid w:val="006D1CB3"/>
    <w:rsid w:val="006D2B6B"/>
    <w:rsid w:val="006D38E2"/>
    <w:rsid w:val="006E4778"/>
    <w:rsid w:val="006F1C2B"/>
    <w:rsid w:val="006F3CB7"/>
    <w:rsid w:val="00701264"/>
    <w:rsid w:val="00710420"/>
    <w:rsid w:val="00716CF9"/>
    <w:rsid w:val="007172CC"/>
    <w:rsid w:val="00724AEA"/>
    <w:rsid w:val="007321C5"/>
    <w:rsid w:val="007370A7"/>
    <w:rsid w:val="007459B7"/>
    <w:rsid w:val="0075053C"/>
    <w:rsid w:val="00763630"/>
    <w:rsid w:val="00771C6A"/>
    <w:rsid w:val="00775B49"/>
    <w:rsid w:val="007852D0"/>
    <w:rsid w:val="00791C32"/>
    <w:rsid w:val="00794513"/>
    <w:rsid w:val="00796249"/>
    <w:rsid w:val="007A2603"/>
    <w:rsid w:val="007A7657"/>
    <w:rsid w:val="007B004C"/>
    <w:rsid w:val="007B7457"/>
    <w:rsid w:val="007C069F"/>
    <w:rsid w:val="007C6CC3"/>
    <w:rsid w:val="007D11B7"/>
    <w:rsid w:val="007D2952"/>
    <w:rsid w:val="007D42FC"/>
    <w:rsid w:val="007D6F30"/>
    <w:rsid w:val="007F02E4"/>
    <w:rsid w:val="007F06EB"/>
    <w:rsid w:val="007F1FBB"/>
    <w:rsid w:val="007F6828"/>
    <w:rsid w:val="008009CF"/>
    <w:rsid w:val="00802F23"/>
    <w:rsid w:val="008106E7"/>
    <w:rsid w:val="00815D13"/>
    <w:rsid w:val="008200DE"/>
    <w:rsid w:val="0082532D"/>
    <w:rsid w:val="008307E7"/>
    <w:rsid w:val="00835D56"/>
    <w:rsid w:val="00836F0B"/>
    <w:rsid w:val="00841C9A"/>
    <w:rsid w:val="008512AC"/>
    <w:rsid w:val="00854BA5"/>
    <w:rsid w:val="00872435"/>
    <w:rsid w:val="00891317"/>
    <w:rsid w:val="008A6E60"/>
    <w:rsid w:val="008B4E5C"/>
    <w:rsid w:val="008B6045"/>
    <w:rsid w:val="008C6C8E"/>
    <w:rsid w:val="008D0083"/>
    <w:rsid w:val="008E4B00"/>
    <w:rsid w:val="008F228B"/>
    <w:rsid w:val="00900BBF"/>
    <w:rsid w:val="0090487D"/>
    <w:rsid w:val="00906D3D"/>
    <w:rsid w:val="00907762"/>
    <w:rsid w:val="0093705A"/>
    <w:rsid w:val="00946DDC"/>
    <w:rsid w:val="0096505C"/>
    <w:rsid w:val="009652C0"/>
    <w:rsid w:val="00973921"/>
    <w:rsid w:val="009749CC"/>
    <w:rsid w:val="00980333"/>
    <w:rsid w:val="00980AD1"/>
    <w:rsid w:val="0098708E"/>
    <w:rsid w:val="00997D06"/>
    <w:rsid w:val="009A002D"/>
    <w:rsid w:val="009A064B"/>
    <w:rsid w:val="009A188C"/>
    <w:rsid w:val="009A3559"/>
    <w:rsid w:val="009A7483"/>
    <w:rsid w:val="009B5A61"/>
    <w:rsid w:val="009B66F1"/>
    <w:rsid w:val="009D2E19"/>
    <w:rsid w:val="009D4FF5"/>
    <w:rsid w:val="009E5463"/>
    <w:rsid w:val="009F302A"/>
    <w:rsid w:val="00A2186F"/>
    <w:rsid w:val="00A23B73"/>
    <w:rsid w:val="00A31650"/>
    <w:rsid w:val="00A33819"/>
    <w:rsid w:val="00A42147"/>
    <w:rsid w:val="00A425DB"/>
    <w:rsid w:val="00A44F91"/>
    <w:rsid w:val="00A46EEB"/>
    <w:rsid w:val="00A516B7"/>
    <w:rsid w:val="00A518C2"/>
    <w:rsid w:val="00A5319F"/>
    <w:rsid w:val="00A61F63"/>
    <w:rsid w:val="00A824CE"/>
    <w:rsid w:val="00A86497"/>
    <w:rsid w:val="00A9083B"/>
    <w:rsid w:val="00A90A24"/>
    <w:rsid w:val="00AA1A9C"/>
    <w:rsid w:val="00AB3128"/>
    <w:rsid w:val="00AB5692"/>
    <w:rsid w:val="00AC12D4"/>
    <w:rsid w:val="00AC64DD"/>
    <w:rsid w:val="00AC7D34"/>
    <w:rsid w:val="00AD05D1"/>
    <w:rsid w:val="00AD260C"/>
    <w:rsid w:val="00AD3667"/>
    <w:rsid w:val="00AF3034"/>
    <w:rsid w:val="00B102C4"/>
    <w:rsid w:val="00B125DB"/>
    <w:rsid w:val="00B151FD"/>
    <w:rsid w:val="00B24012"/>
    <w:rsid w:val="00B31743"/>
    <w:rsid w:val="00B40B16"/>
    <w:rsid w:val="00B42006"/>
    <w:rsid w:val="00B42572"/>
    <w:rsid w:val="00B44A98"/>
    <w:rsid w:val="00B515FA"/>
    <w:rsid w:val="00B70E7A"/>
    <w:rsid w:val="00B72236"/>
    <w:rsid w:val="00B75057"/>
    <w:rsid w:val="00B75A6B"/>
    <w:rsid w:val="00B807BB"/>
    <w:rsid w:val="00B82CE9"/>
    <w:rsid w:val="00B862E8"/>
    <w:rsid w:val="00BA3F72"/>
    <w:rsid w:val="00BA44AB"/>
    <w:rsid w:val="00BB156C"/>
    <w:rsid w:val="00BB4EA1"/>
    <w:rsid w:val="00BD10E1"/>
    <w:rsid w:val="00BD22D2"/>
    <w:rsid w:val="00BE34A0"/>
    <w:rsid w:val="00BF0022"/>
    <w:rsid w:val="00BF086C"/>
    <w:rsid w:val="00BF3578"/>
    <w:rsid w:val="00C02D34"/>
    <w:rsid w:val="00C101FB"/>
    <w:rsid w:val="00C167B6"/>
    <w:rsid w:val="00C37DF4"/>
    <w:rsid w:val="00C428E0"/>
    <w:rsid w:val="00C459D0"/>
    <w:rsid w:val="00C472ED"/>
    <w:rsid w:val="00C47A2E"/>
    <w:rsid w:val="00C47EDA"/>
    <w:rsid w:val="00C50A09"/>
    <w:rsid w:val="00C51233"/>
    <w:rsid w:val="00C54367"/>
    <w:rsid w:val="00C60DD6"/>
    <w:rsid w:val="00C739CC"/>
    <w:rsid w:val="00C8240E"/>
    <w:rsid w:val="00C846D0"/>
    <w:rsid w:val="00C87D21"/>
    <w:rsid w:val="00CA7399"/>
    <w:rsid w:val="00CB1812"/>
    <w:rsid w:val="00CB5775"/>
    <w:rsid w:val="00D37F38"/>
    <w:rsid w:val="00D408CD"/>
    <w:rsid w:val="00D42D7B"/>
    <w:rsid w:val="00D45BC2"/>
    <w:rsid w:val="00D50F42"/>
    <w:rsid w:val="00D54D33"/>
    <w:rsid w:val="00D57E39"/>
    <w:rsid w:val="00D77364"/>
    <w:rsid w:val="00D910EA"/>
    <w:rsid w:val="00DA0E02"/>
    <w:rsid w:val="00DA737D"/>
    <w:rsid w:val="00DC1207"/>
    <w:rsid w:val="00DD154A"/>
    <w:rsid w:val="00DD7927"/>
    <w:rsid w:val="00DE04AA"/>
    <w:rsid w:val="00DE401F"/>
    <w:rsid w:val="00E15513"/>
    <w:rsid w:val="00E24A9D"/>
    <w:rsid w:val="00E316F6"/>
    <w:rsid w:val="00E31FE2"/>
    <w:rsid w:val="00E35F3E"/>
    <w:rsid w:val="00E53944"/>
    <w:rsid w:val="00E6180F"/>
    <w:rsid w:val="00E62802"/>
    <w:rsid w:val="00E65F4B"/>
    <w:rsid w:val="00E66ADC"/>
    <w:rsid w:val="00E67A49"/>
    <w:rsid w:val="00E710AC"/>
    <w:rsid w:val="00E902E3"/>
    <w:rsid w:val="00EA2AC7"/>
    <w:rsid w:val="00EA3E2B"/>
    <w:rsid w:val="00EB0042"/>
    <w:rsid w:val="00EB630A"/>
    <w:rsid w:val="00EC13FA"/>
    <w:rsid w:val="00ED4DDB"/>
    <w:rsid w:val="00EE388B"/>
    <w:rsid w:val="00EE5801"/>
    <w:rsid w:val="00F04AEE"/>
    <w:rsid w:val="00F25A8E"/>
    <w:rsid w:val="00F3243C"/>
    <w:rsid w:val="00F324E4"/>
    <w:rsid w:val="00F32C97"/>
    <w:rsid w:val="00F428D5"/>
    <w:rsid w:val="00F47A1B"/>
    <w:rsid w:val="00F61176"/>
    <w:rsid w:val="00F62548"/>
    <w:rsid w:val="00F6637D"/>
    <w:rsid w:val="00F665FA"/>
    <w:rsid w:val="00F6672A"/>
    <w:rsid w:val="00F66948"/>
    <w:rsid w:val="00F70A66"/>
    <w:rsid w:val="00F72DB9"/>
    <w:rsid w:val="00F81598"/>
    <w:rsid w:val="00F87C53"/>
    <w:rsid w:val="00F91512"/>
    <w:rsid w:val="00F92F91"/>
    <w:rsid w:val="00F966BF"/>
    <w:rsid w:val="00FA21B7"/>
    <w:rsid w:val="00FA23CC"/>
    <w:rsid w:val="00FA372B"/>
    <w:rsid w:val="00FB4F93"/>
    <w:rsid w:val="00FC7707"/>
    <w:rsid w:val="00FD4865"/>
    <w:rsid w:val="00FD58A5"/>
    <w:rsid w:val="00FE5357"/>
    <w:rsid w:val="00FE5B4C"/>
    <w:rsid w:val="00FE5C8E"/>
    <w:rsid w:val="00FF55FB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7E9"/>
  <w15:docId w15:val="{F914B3AC-C405-4776-A270-1F1D3C7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4A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24A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A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B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BBF"/>
  </w:style>
  <w:style w:type="paragraph" w:styleId="Zpat">
    <w:name w:val="footer"/>
    <w:basedOn w:val="Normln"/>
    <w:link w:val="Zpat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1F1E-9E41-4ABB-8F8D-7DB57C56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Mahrová Michaela</cp:lastModifiedBy>
  <cp:revision>6</cp:revision>
  <cp:lastPrinted>2023-10-11T05:47:00Z</cp:lastPrinted>
  <dcterms:created xsi:type="dcterms:W3CDTF">2023-10-11T05:44:00Z</dcterms:created>
  <dcterms:modified xsi:type="dcterms:W3CDTF">2023-10-11T06:51:00Z</dcterms:modified>
</cp:coreProperties>
</file>