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394A7" w14:textId="77777777" w:rsidR="00A01D83" w:rsidRPr="009F4E91" w:rsidRDefault="00A01D83" w:rsidP="00A01D83">
      <w:pPr>
        <w:spacing w:after="120"/>
        <w:rPr>
          <w:rFonts w:eastAsia="Times New Roman" w:cstheme="minorHAnsi"/>
          <w:b/>
          <w:bCs/>
          <w:kern w:val="32"/>
          <w:sz w:val="32"/>
          <w:szCs w:val="32"/>
          <w:lang w:eastAsia="cs-CZ"/>
        </w:rPr>
      </w:pPr>
      <w:r w:rsidRPr="009F4E91">
        <w:rPr>
          <w:rFonts w:eastAsia="Times New Roman" w:cstheme="minorHAnsi"/>
          <w:b/>
          <w:bCs/>
          <w:kern w:val="32"/>
          <w:sz w:val="32"/>
          <w:szCs w:val="32"/>
          <w:lang w:eastAsia="cs-CZ"/>
        </w:rPr>
        <w:t>Důvodová zpráva:</w:t>
      </w:r>
    </w:p>
    <w:p w14:paraId="3F97FE14" w14:textId="0BA7E2B3" w:rsidR="00A01D83" w:rsidRPr="00A01D83" w:rsidRDefault="000555DC" w:rsidP="00A01D83">
      <w:pPr>
        <w:jc w:val="both"/>
        <w:rPr>
          <w:color w:val="FF0000"/>
        </w:rPr>
      </w:pPr>
      <w:r>
        <w:t xml:space="preserve">Zastupitelstvu </w:t>
      </w:r>
      <w:r w:rsidR="00A01D83">
        <w:t>města je předkládán návrh na schválení dokumentu Akční plán 2022 Strategie vzdělávání města Ostravy 2030</w:t>
      </w:r>
      <w:r w:rsidR="005D4207">
        <w:t>.</w:t>
      </w:r>
      <w:r w:rsidR="000122DA">
        <w:t xml:space="preserve"> </w:t>
      </w:r>
    </w:p>
    <w:p w14:paraId="799AB0F1" w14:textId="58834918" w:rsidR="00A01D83" w:rsidRPr="00E10787" w:rsidRDefault="00A01D83" w:rsidP="00A01D83">
      <w:pPr>
        <w:jc w:val="both"/>
        <w:rPr>
          <w:color w:val="000000"/>
        </w:rPr>
      </w:pPr>
      <w:r w:rsidRPr="00E10787">
        <w:t xml:space="preserve">Zastupitelstvo města dne 10.11. 2021 svým usnesením č. </w:t>
      </w:r>
      <w:r w:rsidRPr="00E10787">
        <w:rPr>
          <w:color w:val="000000"/>
        </w:rPr>
        <w:t>1727/ZM1822/27 schválilo Strategii vzdělávání města Ostravy 2030.</w:t>
      </w:r>
    </w:p>
    <w:p w14:paraId="3E830B81" w14:textId="77777777" w:rsidR="00A01D83" w:rsidRPr="00E10787" w:rsidRDefault="00A01D83" w:rsidP="00A01D83">
      <w:pPr>
        <w:jc w:val="both"/>
        <w:rPr>
          <w:color w:val="000000"/>
        </w:rPr>
      </w:pPr>
      <w:r w:rsidRPr="00E10787">
        <w:rPr>
          <w:color w:val="000000"/>
        </w:rPr>
        <w:t xml:space="preserve">Následně byly zahájeny činnosti na tvorbě prvního akčního plánu. Byly osloveny odbory magistrátu, byly finalizovány výstupy odborných pracovních skupin MAP ORP Ostrava II. Současně byly osloveny městské obchodní společnosti a příspěvkové organizace, vysoké školy, hlavní stakeholdeři v oblasti vzdělávání na území města Ostravy. Důležité byly návrhy a náměty odboru strategického rozvoje. </w:t>
      </w:r>
    </w:p>
    <w:p w14:paraId="445D3ABD" w14:textId="77777777" w:rsidR="00A01D83" w:rsidRPr="00E10787" w:rsidRDefault="00A01D83" w:rsidP="00A01D83">
      <w:pPr>
        <w:jc w:val="both"/>
        <w:rPr>
          <w:color w:val="000000"/>
        </w:rPr>
      </w:pPr>
      <w:r w:rsidRPr="00E10787">
        <w:rPr>
          <w:color w:val="000000"/>
        </w:rPr>
        <w:t xml:space="preserve">Výše jmenovaní podávali návrhy projektů a projektových záměrů reagujících na strategií vytýčené cíle. </w:t>
      </w:r>
    </w:p>
    <w:p w14:paraId="47A34D8F" w14:textId="77777777" w:rsidR="00A01D83" w:rsidRPr="00E10787" w:rsidRDefault="00A01D83" w:rsidP="00A01D83">
      <w:pPr>
        <w:jc w:val="both"/>
        <w:rPr>
          <w:rFonts w:eastAsia="Times New Roman" w:cstheme="minorHAnsi"/>
        </w:rPr>
      </w:pPr>
      <w:r w:rsidRPr="00E10787">
        <w:t xml:space="preserve">Odborná pracovní skupina </w:t>
      </w:r>
      <w:r>
        <w:t xml:space="preserve">všechny náměty opakovaně projednala. Současně se k návrhu Akčního plánu Strategie vzdělávání města Ostravy 2022 vyjádřila odvětvová komise. </w:t>
      </w:r>
      <w:r w:rsidRPr="00E10787">
        <w:t xml:space="preserve">Akční plán obsahuje nejdůležitější projekty města Ostravy. Vznikl ucelený dokument, který je </w:t>
      </w:r>
      <w:r w:rsidRPr="00E10787">
        <w:rPr>
          <w:rFonts w:eastAsia="Times New Roman" w:cstheme="minorHAnsi"/>
        </w:rPr>
        <w:t xml:space="preserve">v souladu se Strategií vzdělávání Ostravy 2030 a </w:t>
      </w:r>
      <w:proofErr w:type="gramStart"/>
      <w:r w:rsidRPr="00E10787">
        <w:rPr>
          <w:rFonts w:eastAsia="Times New Roman" w:cstheme="minorHAnsi"/>
        </w:rPr>
        <w:t>řeší</w:t>
      </w:r>
      <w:proofErr w:type="gramEnd"/>
      <w:r w:rsidRPr="00E10787">
        <w:rPr>
          <w:rFonts w:eastAsia="Times New Roman" w:cstheme="minorHAnsi"/>
        </w:rPr>
        <w:t xml:space="preserve"> její jednotlivé strategické cíle. </w:t>
      </w:r>
    </w:p>
    <w:p w14:paraId="5EE34C2D" w14:textId="77777777" w:rsidR="00A01D83" w:rsidRPr="00A01D83" w:rsidRDefault="00A01D83" w:rsidP="00A01D83">
      <w:pPr>
        <w:pStyle w:val="Normlnweb"/>
        <w:shd w:val="clear" w:color="auto" w:fill="FFFFFF"/>
        <w:spacing w:line="276" w:lineRule="auto"/>
        <w:jc w:val="both"/>
        <w:rPr>
          <w:rStyle w:val="Siln"/>
          <w:rFonts w:asciiTheme="minorHAnsi" w:hAnsiTheme="minorHAnsi" w:cstheme="minorHAnsi"/>
          <w:b w:val="0"/>
          <w:bCs w:val="0"/>
          <w:spacing w:val="-2"/>
          <w:sz w:val="22"/>
          <w:szCs w:val="22"/>
        </w:rPr>
      </w:pPr>
      <w:r w:rsidRPr="00A01D83">
        <w:rPr>
          <w:rFonts w:asciiTheme="minorHAnsi" w:hAnsiTheme="minorHAnsi" w:cstheme="minorHAnsi"/>
          <w:spacing w:val="-2"/>
          <w:sz w:val="22"/>
          <w:szCs w:val="22"/>
        </w:rPr>
        <w:t xml:space="preserve">Mezi klíčové priority dokumentu </w:t>
      </w:r>
      <w:proofErr w:type="gramStart"/>
      <w:r w:rsidRPr="00A01D83">
        <w:rPr>
          <w:rFonts w:asciiTheme="minorHAnsi" w:hAnsiTheme="minorHAnsi" w:cstheme="minorHAnsi"/>
          <w:spacing w:val="-2"/>
          <w:sz w:val="22"/>
          <w:szCs w:val="22"/>
        </w:rPr>
        <w:t>patří</w:t>
      </w:r>
      <w:proofErr w:type="gramEnd"/>
      <w:r w:rsidRPr="00A01D83">
        <w:rPr>
          <w:rFonts w:asciiTheme="minorHAnsi" w:hAnsiTheme="minorHAnsi" w:cstheme="minorHAnsi"/>
          <w:spacing w:val="-2"/>
          <w:sz w:val="22"/>
          <w:szCs w:val="22"/>
        </w:rPr>
        <w:t> </w:t>
      </w:r>
      <w:r w:rsidRPr="00A01D83">
        <w:rPr>
          <w:rStyle w:val="Siln"/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gramotnosti a kompetence dětí a žáků, rovné příležitosti ve vzdělávání a </w:t>
      </w:r>
      <w:proofErr w:type="spellStart"/>
      <w:r w:rsidRPr="00A01D83">
        <w:rPr>
          <w:rStyle w:val="Siln"/>
          <w:rFonts w:asciiTheme="minorHAnsi" w:hAnsiTheme="minorHAnsi" w:cstheme="minorHAnsi"/>
          <w:b w:val="0"/>
          <w:bCs w:val="0"/>
          <w:spacing w:val="-2"/>
          <w:sz w:val="22"/>
          <w:szCs w:val="22"/>
        </w:rPr>
        <w:t>talentmanagement</w:t>
      </w:r>
      <w:proofErr w:type="spellEnd"/>
      <w:r w:rsidRPr="00A01D83">
        <w:rPr>
          <w:rStyle w:val="Siln"/>
          <w:rFonts w:asciiTheme="minorHAnsi" w:hAnsiTheme="minorHAnsi" w:cstheme="minorHAnsi"/>
          <w:b w:val="0"/>
          <w:bCs w:val="0"/>
          <w:spacing w:val="-2"/>
          <w:sz w:val="22"/>
          <w:szCs w:val="22"/>
        </w:rPr>
        <w:t xml:space="preserve">, kariéra a občanství, spolupráce zřizovatele, škol a školských zařízení napříč městem, podpora rozvoje vzdělávací infrastruktury, podpora univerzit, rozvoj interkulturního vzdělávání a výuky cizích jazyků, propojení vzdělávání se sportem a tělesnou výchovou, podpora formálního, zájmového, neformálního a celoživotního vzdělávání. </w:t>
      </w:r>
    </w:p>
    <w:p w14:paraId="50EE4365" w14:textId="7A22758F" w:rsidR="00A01D83" w:rsidRPr="0003295B" w:rsidRDefault="00A01D83" w:rsidP="00A01D83">
      <w:pPr>
        <w:spacing w:after="0"/>
        <w:jc w:val="both"/>
        <w:rPr>
          <w:color w:val="FF0000"/>
        </w:rPr>
      </w:pPr>
      <w:r w:rsidRPr="0033735F">
        <w:rPr>
          <w:rFonts w:cstheme="minorHAnsi"/>
        </w:rPr>
        <w:t xml:space="preserve">Cílem akčního plánu je </w:t>
      </w:r>
      <w:r w:rsidRPr="0033735F">
        <w:t>mapování a podpora významných projektů ostravského regionu</w:t>
      </w:r>
      <w:r>
        <w:t xml:space="preserve">. </w:t>
      </w:r>
      <w:r w:rsidR="0003295B" w:rsidRPr="00B52FAD">
        <w:rPr>
          <w:rFonts w:cstheme="minorHAnsi"/>
        </w:rPr>
        <w:t xml:space="preserve">V průběhu roku bude odbor </w:t>
      </w:r>
      <w:r w:rsidR="00DF16CB" w:rsidRPr="00B52FAD">
        <w:rPr>
          <w:rFonts w:cstheme="minorHAnsi"/>
        </w:rPr>
        <w:t xml:space="preserve">školství a sportu </w:t>
      </w:r>
      <w:r w:rsidR="0003295B" w:rsidRPr="00B52FAD">
        <w:rPr>
          <w:rFonts w:cstheme="minorHAnsi"/>
        </w:rPr>
        <w:t>sledovat</w:t>
      </w:r>
      <w:r w:rsidR="00DF16CB" w:rsidRPr="00B52FAD">
        <w:rPr>
          <w:rFonts w:cstheme="minorHAnsi"/>
        </w:rPr>
        <w:t xml:space="preserve"> </w:t>
      </w:r>
      <w:r w:rsidR="0003295B" w:rsidRPr="00B52FAD">
        <w:rPr>
          <w:rFonts w:cstheme="minorHAnsi"/>
        </w:rPr>
        <w:t>realizaci jednotlivých projektů a průběžné plnění dílčích cílů, následně bude připraven nový akční plán na rok 2023.</w:t>
      </w:r>
    </w:p>
    <w:p w14:paraId="5F9C6CDB" w14:textId="77777777" w:rsidR="00A01D83" w:rsidRDefault="00A01D83" w:rsidP="00A01D83">
      <w:pPr>
        <w:spacing w:after="0"/>
        <w:jc w:val="both"/>
        <w:rPr>
          <w:rFonts w:eastAsia="Times New Roman" w:cstheme="minorHAnsi"/>
        </w:rPr>
      </w:pPr>
    </w:p>
    <w:p w14:paraId="0F08EE5F" w14:textId="07BC7094" w:rsidR="00A01D83" w:rsidRDefault="00A01D83" w:rsidP="00A01D83">
      <w:pPr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Projekty akčního plánu jsou sestaveny v</w:t>
      </w:r>
      <w:r w:rsidRPr="002F10E8">
        <w:rPr>
          <w:rFonts w:eastAsia="Times New Roman" w:cstheme="minorHAnsi"/>
        </w:rPr>
        <w:t xml:space="preserve"> souladu </w:t>
      </w:r>
      <w:r>
        <w:rPr>
          <w:rFonts w:eastAsia="Times New Roman" w:cstheme="minorHAnsi"/>
        </w:rPr>
        <w:t xml:space="preserve">se </w:t>
      </w:r>
      <w:r w:rsidRPr="002F10E8">
        <w:rPr>
          <w:rFonts w:eastAsia="Times New Roman" w:cstheme="minorHAnsi"/>
        </w:rPr>
        <w:t>strategický</w:t>
      </w:r>
      <w:r>
        <w:rPr>
          <w:rFonts w:eastAsia="Times New Roman" w:cstheme="minorHAnsi"/>
        </w:rPr>
        <w:t>mi</w:t>
      </w:r>
      <w:r w:rsidRPr="002F10E8">
        <w:rPr>
          <w:rFonts w:eastAsia="Times New Roman" w:cstheme="minorHAnsi"/>
        </w:rPr>
        <w:t xml:space="preserve"> cíl</w:t>
      </w:r>
      <w:r>
        <w:rPr>
          <w:rFonts w:eastAsia="Times New Roman" w:cstheme="minorHAnsi"/>
        </w:rPr>
        <w:t>i</w:t>
      </w:r>
      <w:r w:rsidRPr="002F10E8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S</w:t>
      </w:r>
      <w:r w:rsidRPr="002F10E8">
        <w:rPr>
          <w:rFonts w:eastAsia="Times New Roman" w:cstheme="minorHAnsi"/>
        </w:rPr>
        <w:t>trategie</w:t>
      </w:r>
      <w:r>
        <w:rPr>
          <w:rFonts w:eastAsia="Times New Roman" w:cstheme="minorHAnsi"/>
        </w:rPr>
        <w:t xml:space="preserve"> vzdělávání Ostravy 2030 a jsou rozděleny podle druhu na neinvestiční a investiční. </w:t>
      </w:r>
    </w:p>
    <w:p w14:paraId="64AD59B3" w14:textId="77777777" w:rsidR="00A01D83" w:rsidRDefault="00A01D83" w:rsidP="00A01D83">
      <w:pPr>
        <w:tabs>
          <w:tab w:val="left" w:pos="3150"/>
        </w:tabs>
        <w:spacing w:after="0"/>
        <w:jc w:val="both"/>
        <w:rPr>
          <w:rFonts w:eastAsia="Times New Roman" w:cstheme="minorHAnsi"/>
        </w:rPr>
      </w:pPr>
    </w:p>
    <w:p w14:paraId="695701CA" w14:textId="77777777" w:rsidR="00A01D83" w:rsidRDefault="00A01D83" w:rsidP="00A01D83">
      <w:pPr>
        <w:tabs>
          <w:tab w:val="left" w:pos="3150"/>
        </w:tabs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Akční plán je členěn do následujících 5 kapitol: </w:t>
      </w:r>
    </w:p>
    <w:p w14:paraId="49EC9373" w14:textId="77777777" w:rsidR="00A01D83" w:rsidRDefault="00A01D83" w:rsidP="00A01D83">
      <w:pPr>
        <w:tabs>
          <w:tab w:val="left" w:pos="3150"/>
        </w:tabs>
        <w:jc w:val="both"/>
        <w:rPr>
          <w:rFonts w:eastAsia="Times New Roman" w:cstheme="minorHAnsi"/>
        </w:rPr>
      </w:pPr>
      <w:r w:rsidRPr="009D11A3">
        <w:rPr>
          <w:rFonts w:eastAsia="Times New Roman" w:cstheme="minorHAnsi"/>
          <w:b/>
          <w:bCs/>
        </w:rPr>
        <w:t xml:space="preserve">1. </w:t>
      </w:r>
      <w:r w:rsidRPr="008561FD">
        <w:rPr>
          <w:rFonts w:eastAsia="Times New Roman" w:cstheme="minorHAnsi"/>
          <w:b/>
          <w:bCs/>
        </w:rPr>
        <w:t>programy podpory</w:t>
      </w:r>
      <w:r>
        <w:rPr>
          <w:rFonts w:eastAsia="Times New Roman" w:cstheme="minorHAnsi"/>
        </w:rPr>
        <w:t xml:space="preserve"> města Ostravy – programy podpory, které jsou na našem území realizovány a obsahují všechny stupně vzdělávání, </w:t>
      </w:r>
    </w:p>
    <w:p w14:paraId="13E1804A" w14:textId="77777777" w:rsidR="00A01D83" w:rsidRDefault="00A01D83" w:rsidP="00A01D83">
      <w:pPr>
        <w:tabs>
          <w:tab w:val="left" w:pos="3150"/>
        </w:tabs>
        <w:jc w:val="both"/>
        <w:rPr>
          <w:rFonts w:eastAsia="Times New Roman" w:cstheme="minorHAnsi"/>
        </w:rPr>
      </w:pPr>
      <w:r w:rsidRPr="009D11A3">
        <w:rPr>
          <w:rFonts w:eastAsia="Times New Roman" w:cstheme="minorHAnsi"/>
          <w:b/>
          <w:bCs/>
        </w:rPr>
        <w:t>2. strategické</w:t>
      </w:r>
      <w:r>
        <w:rPr>
          <w:rFonts w:eastAsia="Times New Roman" w:cstheme="minorHAnsi"/>
        </w:rPr>
        <w:t xml:space="preserve"> </w:t>
      </w:r>
      <w:r w:rsidRPr="00F852AE">
        <w:rPr>
          <w:rFonts w:eastAsia="Times New Roman" w:cstheme="minorHAnsi"/>
          <w:b/>
          <w:bCs/>
        </w:rPr>
        <w:t>projekty</w:t>
      </w:r>
      <w:r>
        <w:rPr>
          <w:rFonts w:eastAsia="Times New Roman" w:cstheme="minorHAnsi"/>
        </w:rPr>
        <w:t xml:space="preserve"> – unikátní projekty, které jsou významné pro město,</w:t>
      </w:r>
    </w:p>
    <w:p w14:paraId="4D0364BC" w14:textId="77777777" w:rsidR="00A01D83" w:rsidRDefault="00A01D83" w:rsidP="00A01D83">
      <w:pPr>
        <w:tabs>
          <w:tab w:val="left" w:pos="3150"/>
        </w:tabs>
        <w:jc w:val="both"/>
        <w:rPr>
          <w:rFonts w:eastAsia="Times New Roman" w:cstheme="minorHAnsi"/>
        </w:rPr>
      </w:pPr>
      <w:r w:rsidRPr="009D11A3">
        <w:rPr>
          <w:rFonts w:eastAsia="Times New Roman" w:cstheme="minorHAnsi"/>
          <w:b/>
          <w:bCs/>
        </w:rPr>
        <w:t>3. prioritní</w:t>
      </w:r>
      <w:r>
        <w:rPr>
          <w:rFonts w:eastAsia="Times New Roman" w:cstheme="minorHAnsi"/>
          <w:b/>
          <w:bCs/>
        </w:rPr>
        <w:t xml:space="preserve"> projekty </w:t>
      </w:r>
      <w:r>
        <w:rPr>
          <w:rFonts w:eastAsia="Times New Roman" w:cstheme="minorHAnsi"/>
        </w:rPr>
        <w:t>– projekty, bez kterých by strategie nemohla být naplňována,</w:t>
      </w:r>
    </w:p>
    <w:p w14:paraId="163C4F93" w14:textId="77777777" w:rsidR="00A01D83" w:rsidRDefault="00A01D83" w:rsidP="00A01D83">
      <w:pPr>
        <w:tabs>
          <w:tab w:val="left" w:pos="3150"/>
        </w:tabs>
        <w:jc w:val="both"/>
        <w:rPr>
          <w:rFonts w:eastAsia="Times New Roman" w:cstheme="minorHAnsi"/>
        </w:rPr>
      </w:pPr>
      <w:r w:rsidRPr="009D11A3">
        <w:rPr>
          <w:rFonts w:eastAsia="Times New Roman" w:cstheme="minorHAnsi"/>
          <w:b/>
          <w:bCs/>
        </w:rPr>
        <w:t xml:space="preserve">4. </w:t>
      </w:r>
      <w:r>
        <w:rPr>
          <w:rFonts w:eastAsia="Times New Roman" w:cstheme="minorHAnsi"/>
          <w:b/>
          <w:bCs/>
        </w:rPr>
        <w:t>ostatní aktivity</w:t>
      </w:r>
      <w:r>
        <w:rPr>
          <w:rFonts w:eastAsia="Times New Roman" w:cstheme="minorHAnsi"/>
        </w:rPr>
        <w:t xml:space="preserve"> – projekty, které teprve </w:t>
      </w:r>
      <w:r w:rsidRPr="00C61854">
        <w:rPr>
          <w:rFonts w:eastAsia="Times New Roman" w:cstheme="minorHAnsi"/>
        </w:rPr>
        <w:t>zahájily</w:t>
      </w:r>
      <w:r>
        <w:rPr>
          <w:rFonts w:eastAsia="Times New Roman" w:cstheme="minorHAnsi"/>
        </w:rPr>
        <w:t xml:space="preserve"> realizaci, podle procesu uskutečnění se budou posouvat do jiných kategorií, </w:t>
      </w:r>
    </w:p>
    <w:p w14:paraId="2DC8E038" w14:textId="7CE5DF90" w:rsidR="00A01D83" w:rsidRDefault="00A01D83" w:rsidP="00A01D83">
      <w:pPr>
        <w:tabs>
          <w:tab w:val="left" w:pos="3150"/>
        </w:tabs>
        <w:jc w:val="both"/>
        <w:rPr>
          <w:rFonts w:eastAsia="Times New Roman" w:cstheme="minorHAnsi"/>
        </w:rPr>
      </w:pPr>
      <w:r w:rsidRPr="009D11A3">
        <w:rPr>
          <w:rFonts w:eastAsia="Times New Roman" w:cstheme="minorHAnsi"/>
          <w:b/>
          <w:bCs/>
        </w:rPr>
        <w:t>5. projekty v přípravě</w:t>
      </w:r>
      <w:r>
        <w:rPr>
          <w:rFonts w:eastAsia="Times New Roman" w:cstheme="minorHAnsi"/>
        </w:rPr>
        <w:t xml:space="preserve"> – náměty, které dosud nemají podobu projektu, ale jsou významné pro naplňování strategie.</w:t>
      </w:r>
    </w:p>
    <w:p w14:paraId="155DF24B" w14:textId="77777777" w:rsidR="00B01733" w:rsidRPr="00B01733" w:rsidRDefault="00B01733" w:rsidP="00B01733">
      <w:pPr>
        <w:spacing w:after="0"/>
        <w:jc w:val="both"/>
        <w:rPr>
          <w:u w:val="single"/>
        </w:rPr>
      </w:pPr>
      <w:r w:rsidRPr="00B01733">
        <w:rPr>
          <w:u w:val="single"/>
        </w:rPr>
        <w:t xml:space="preserve">Stanovisko komise pro vzdělávání, vědu a výzkum: </w:t>
      </w:r>
    </w:p>
    <w:p w14:paraId="5024D421" w14:textId="1DE0D078" w:rsidR="00B01733" w:rsidRPr="00B01733" w:rsidRDefault="00B01733" w:rsidP="00B01733">
      <w:pPr>
        <w:spacing w:after="0" w:line="276" w:lineRule="auto"/>
        <w:jc w:val="both"/>
        <w:rPr>
          <w:rFonts w:eastAsia="Times New Roman" w:cstheme="minorHAnsi"/>
        </w:rPr>
      </w:pPr>
      <w:r w:rsidRPr="00B01733">
        <w:rPr>
          <w:rFonts w:eastAsia="Times New Roman" w:cstheme="minorHAnsi"/>
        </w:rPr>
        <w:t>Komise se seznámila s návrhem Akčního plánu Strategie vzdělávání města Ostravy 2030. Členové komise měli možnost následně podat své náměty k doplnění a úpravám</w:t>
      </w:r>
      <w:r w:rsidR="000B41E9">
        <w:rPr>
          <w:rFonts w:eastAsia="Times New Roman" w:cstheme="minorHAnsi"/>
        </w:rPr>
        <w:t>.</w:t>
      </w:r>
      <w:r w:rsidR="0069181B">
        <w:rPr>
          <w:rFonts w:eastAsia="Times New Roman" w:cstheme="minorHAnsi"/>
        </w:rPr>
        <w:t xml:space="preserve"> </w:t>
      </w:r>
      <w:r w:rsidR="0069181B" w:rsidRPr="000B41E9">
        <w:rPr>
          <w:rFonts w:eastAsia="Times New Roman" w:cstheme="minorHAnsi"/>
        </w:rPr>
        <w:t>Komise navrhla změny v úvodní části</w:t>
      </w:r>
      <w:r w:rsidR="000B41E9" w:rsidRPr="000B41E9">
        <w:rPr>
          <w:rFonts w:eastAsia="Times New Roman" w:cstheme="minorHAnsi"/>
        </w:rPr>
        <w:t xml:space="preserve"> dokumentu</w:t>
      </w:r>
      <w:r w:rsidR="0069181B" w:rsidRPr="0069181B">
        <w:rPr>
          <w:rFonts w:eastAsia="Times New Roman" w:cstheme="minorHAnsi"/>
          <w:color w:val="FF0000"/>
        </w:rPr>
        <w:t xml:space="preserve">: </w:t>
      </w:r>
    </w:p>
    <w:p w14:paraId="5D1176BF" w14:textId="77777777" w:rsidR="00B01733" w:rsidRPr="00B01733" w:rsidRDefault="00B01733" w:rsidP="00B01733">
      <w:pPr>
        <w:spacing w:after="0" w:line="276" w:lineRule="auto"/>
        <w:jc w:val="both"/>
        <w:rPr>
          <w:rFonts w:eastAsia="Times New Roman" w:cstheme="minorHAnsi"/>
          <w:strike/>
        </w:rPr>
      </w:pPr>
    </w:p>
    <w:p w14:paraId="02057760" w14:textId="77777777" w:rsidR="00B01733" w:rsidRPr="00B01733" w:rsidRDefault="00B01733" w:rsidP="00B01733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jc w:val="both"/>
        <w:rPr>
          <w:rFonts w:eastAsia="Times New Roman" w:cstheme="minorHAnsi"/>
        </w:rPr>
      </w:pPr>
      <w:r w:rsidRPr="00B01733">
        <w:rPr>
          <w:rFonts w:eastAsia="Times New Roman" w:cstheme="minorHAnsi"/>
        </w:rPr>
        <w:lastRenderedPageBreak/>
        <w:t>odstavec 3 – doporučeno upravené slovní spojení „centrum vzdělávání“, které by plnohodnotně nahradilo stávající slovní spojení „centrum prvotřídního vzdělávání“,</w:t>
      </w:r>
    </w:p>
    <w:p w14:paraId="26C14643" w14:textId="77777777" w:rsidR="00B01733" w:rsidRPr="00B01733" w:rsidRDefault="00B01733" w:rsidP="00B01733">
      <w:pPr>
        <w:pStyle w:val="Odstavecseseznamem"/>
        <w:numPr>
          <w:ilvl w:val="0"/>
          <w:numId w:val="2"/>
        </w:numPr>
        <w:spacing w:before="60" w:after="0" w:line="276" w:lineRule="auto"/>
        <w:ind w:left="714" w:hanging="357"/>
        <w:jc w:val="both"/>
        <w:rPr>
          <w:rFonts w:eastAsia="Times New Roman" w:cstheme="minorHAnsi"/>
        </w:rPr>
      </w:pPr>
      <w:r w:rsidRPr="00B01733">
        <w:rPr>
          <w:rFonts w:eastAsia="Times New Roman" w:cstheme="minorHAnsi"/>
        </w:rPr>
        <w:t>odstavec 3 – doporučeno nahrazení slovního spojení „zastavit stěhování …“ na „udržet talentované a kreativní lidi a vytvořit podmínky pro to, aby se univerzity v Ostravě staly první volbou při rozhodování o studiu na vysoké škole“,</w:t>
      </w:r>
    </w:p>
    <w:p w14:paraId="5FB14E82" w14:textId="77777777" w:rsidR="00B01733" w:rsidRPr="00B01733" w:rsidRDefault="00B01733" w:rsidP="00B01733">
      <w:pPr>
        <w:pStyle w:val="Odstavecseseznamem"/>
        <w:numPr>
          <w:ilvl w:val="0"/>
          <w:numId w:val="2"/>
        </w:numPr>
        <w:spacing w:before="60" w:after="0" w:line="276" w:lineRule="auto"/>
        <w:ind w:left="714" w:hanging="357"/>
        <w:jc w:val="both"/>
        <w:rPr>
          <w:rFonts w:eastAsia="Times New Roman" w:cstheme="minorHAnsi"/>
        </w:rPr>
      </w:pPr>
      <w:r w:rsidRPr="00B01733">
        <w:rPr>
          <w:rFonts w:eastAsia="Times New Roman" w:cstheme="minorHAnsi"/>
        </w:rPr>
        <w:t>odstavec 6 – doporučeno přehození pořadí vět – „Akční plán bude v jednotlivých letech pravidelně vyhodnocován a upravován dle aktuálních potřeb. Vyhodnocováno bude také průběžné plnění indikátorů stanovených strategií.  Do akčního plánu lze průběžně doplňovat další návrhy na nové projekty a aktivity, které se uskuteční mezi lety 2022-2030“.</w:t>
      </w:r>
    </w:p>
    <w:p w14:paraId="301DBDB9" w14:textId="45E9BDFE" w:rsidR="00B01733" w:rsidRPr="00B01733" w:rsidRDefault="00B01733" w:rsidP="00B01733">
      <w:pPr>
        <w:spacing w:before="120" w:line="276" w:lineRule="auto"/>
        <w:jc w:val="both"/>
        <w:rPr>
          <w:rFonts w:eastAsia="Times New Roman" w:cstheme="minorHAnsi"/>
        </w:rPr>
      </w:pPr>
      <w:r w:rsidRPr="00B01733">
        <w:rPr>
          <w:rFonts w:eastAsia="Times New Roman" w:cstheme="minorHAnsi"/>
        </w:rPr>
        <w:t>Komise vzala na vědomí akční plán s doplněnými připomínkami.</w:t>
      </w:r>
    </w:p>
    <w:p w14:paraId="00043CA6" w14:textId="77777777" w:rsidR="00B01733" w:rsidRPr="00B01733" w:rsidRDefault="00B01733" w:rsidP="00B01733">
      <w:pPr>
        <w:jc w:val="both"/>
        <w:rPr>
          <w:u w:val="single"/>
        </w:rPr>
      </w:pPr>
    </w:p>
    <w:p w14:paraId="3D9768FF" w14:textId="77777777" w:rsidR="00B01733" w:rsidRPr="00B01733" w:rsidRDefault="00B01733" w:rsidP="00B01733">
      <w:pPr>
        <w:spacing w:after="0"/>
        <w:rPr>
          <w:u w:val="single"/>
        </w:rPr>
      </w:pPr>
      <w:r w:rsidRPr="00B01733">
        <w:rPr>
          <w:u w:val="single"/>
        </w:rPr>
        <w:t>Stanovisko odboru školství a sportu:</w:t>
      </w:r>
    </w:p>
    <w:p w14:paraId="7810D9BF" w14:textId="77777777" w:rsidR="00725582" w:rsidRDefault="00B01733" w:rsidP="00B01733">
      <w:pPr>
        <w:jc w:val="both"/>
      </w:pPr>
      <w:r w:rsidRPr="00B01733">
        <w:rPr>
          <w:rFonts w:eastAsia="Times New Roman" w:cstheme="minorHAnsi"/>
        </w:rPr>
        <w:t>Odbor školství a sportu zapracoval náměty odborné pracovní skupiny i připomínky a doplnění odvětvové komise a doporučuje schválit dokument Akční plán 2022 Strategie vzdělávání města Ostravy 2030</w:t>
      </w:r>
      <w:r w:rsidRPr="00B01733">
        <w:t>.</w:t>
      </w:r>
    </w:p>
    <w:p w14:paraId="4D725751" w14:textId="78372EF1" w:rsidR="00B01733" w:rsidRPr="00725582" w:rsidRDefault="00B01733" w:rsidP="00B01733">
      <w:pPr>
        <w:jc w:val="both"/>
      </w:pPr>
      <w:r w:rsidRPr="00B01733">
        <w:t xml:space="preserve"> </w:t>
      </w:r>
    </w:p>
    <w:p w14:paraId="420DCB97" w14:textId="77777777" w:rsidR="00725582" w:rsidRDefault="00725582" w:rsidP="00725582">
      <w:pPr>
        <w:spacing w:after="0"/>
        <w:rPr>
          <w:u w:val="single"/>
        </w:rPr>
      </w:pPr>
      <w:r>
        <w:rPr>
          <w:u w:val="single"/>
        </w:rPr>
        <w:t>Stanovisko rady města</w:t>
      </w:r>
    </w:p>
    <w:p w14:paraId="26483A25" w14:textId="091854D6" w:rsidR="00725582" w:rsidRDefault="00725582" w:rsidP="00725582">
      <w:pPr>
        <w:spacing w:after="0"/>
      </w:pPr>
      <w:r>
        <w:t xml:space="preserve">Rada města svým usnesením č. </w:t>
      </w:r>
      <w:r w:rsidRPr="00725582">
        <w:t>09181/RM1822/143</w:t>
      </w:r>
      <w:r>
        <w:t xml:space="preserve"> ze dne 12. 4. 2022 doporučuje zastupitelstvu města schválit dokument Akční plán 2022 Strategie vzdělávání města Ostravy 2030.</w:t>
      </w:r>
    </w:p>
    <w:p w14:paraId="57E69E5F" w14:textId="5153CFD0" w:rsidR="008E017F" w:rsidRPr="00B01733" w:rsidRDefault="008E017F" w:rsidP="00FB797B">
      <w:pPr>
        <w:jc w:val="both"/>
        <w:rPr>
          <w:rFonts w:eastAsia="Times New Roman" w:cstheme="minorHAnsi"/>
        </w:rPr>
      </w:pPr>
    </w:p>
    <w:sectPr w:rsidR="008E017F" w:rsidRPr="00B01733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04BCA" w14:textId="77777777" w:rsidR="00EF6EBE" w:rsidRDefault="00EF6EBE" w:rsidP="00A01D83">
      <w:pPr>
        <w:spacing w:after="0" w:line="240" w:lineRule="auto"/>
      </w:pPr>
      <w:r>
        <w:separator/>
      </w:r>
    </w:p>
  </w:endnote>
  <w:endnote w:type="continuationSeparator" w:id="0">
    <w:p w14:paraId="5A801BBA" w14:textId="77777777" w:rsidR="00EF6EBE" w:rsidRDefault="00EF6EBE" w:rsidP="00A01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B4CC" w14:textId="77777777" w:rsidR="00533529" w:rsidRDefault="007A45FC" w:rsidP="00533529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67265A3" wp14:editId="7DB20131">
          <wp:simplePos x="0" y="0"/>
          <wp:positionH relativeFrom="column">
            <wp:posOffset>4252595</wp:posOffset>
          </wp:positionH>
          <wp:positionV relativeFrom="paragraph">
            <wp:posOffset>-114300</wp:posOffset>
          </wp:positionV>
          <wp:extent cx="1847850" cy="476250"/>
          <wp:effectExtent l="0" t="0" r="0" b="0"/>
          <wp:wrapTight wrapText="bothSides">
            <wp:wrapPolygon edited="0">
              <wp:start x="0" y="0"/>
              <wp:lineTo x="0" y="20736"/>
              <wp:lineTo x="21377" y="20736"/>
              <wp:lineTo x="21377" y="0"/>
              <wp:lineTo x="0" y="0"/>
            </wp:wrapPolygon>
          </wp:wrapTight>
          <wp:docPr id="9" name="Obrázek 9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lostrnky"/>
        <w:rFonts w:cs="Arial"/>
        <w:color w:val="003C69"/>
        <w:sz w:val="16"/>
      </w:rPr>
      <w:t>Prokešovo nám. 8, 729 30 Ostrava</w:t>
    </w:r>
    <w:r>
      <w:rPr>
        <w:rStyle w:val="slostrnky"/>
        <w:rFonts w:cs="Arial"/>
        <w:color w:val="003C69"/>
        <w:sz w:val="16"/>
      </w:rPr>
      <w:tab/>
    </w:r>
    <w:r w:rsidRPr="00A6243B">
      <w:rPr>
        <w:rStyle w:val="slostrnky"/>
        <w:rFonts w:cs="Arial"/>
        <w:b/>
        <w:color w:val="003C69"/>
        <w:sz w:val="16"/>
      </w:rPr>
      <w:t>IČ</w:t>
    </w:r>
    <w:r>
      <w:rPr>
        <w:rStyle w:val="slostrnky"/>
        <w:rFonts w:cs="Arial"/>
        <w:color w:val="003C69"/>
        <w:sz w:val="16"/>
      </w:rPr>
      <w:t xml:space="preserve"> 00845 451 </w:t>
    </w:r>
    <w:r w:rsidRPr="00A6243B">
      <w:rPr>
        <w:rStyle w:val="slostrnky"/>
        <w:rFonts w:cs="Arial"/>
        <w:b/>
        <w:color w:val="003C69"/>
        <w:sz w:val="16"/>
      </w:rPr>
      <w:t>DIČ</w:t>
    </w:r>
    <w:r>
      <w:rPr>
        <w:rStyle w:val="slostrnky"/>
        <w:rFonts w:cs="Arial"/>
        <w:color w:val="003C69"/>
        <w:sz w:val="16"/>
      </w:rPr>
      <w:t xml:space="preserve"> CZ 00845 451</w:t>
    </w:r>
  </w:p>
  <w:p w14:paraId="6CCDC502" w14:textId="77777777" w:rsidR="00D10D54" w:rsidRPr="00533529" w:rsidRDefault="007A45FC" w:rsidP="00533529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rStyle w:val="slostrnky"/>
        <w:rFonts w:cs="Arial"/>
        <w:color w:val="003C69"/>
        <w:sz w:val="16"/>
      </w:rPr>
      <w:tab/>
      <w:t xml:space="preserve"> </w:t>
    </w:r>
    <w:r w:rsidRPr="00A6243B">
      <w:rPr>
        <w:rStyle w:val="slostrnky"/>
        <w:rFonts w:cs="Arial"/>
        <w:b/>
        <w:color w:val="003C69"/>
        <w:sz w:val="16"/>
      </w:rPr>
      <w:t>www.ostrava.cz</w:t>
    </w:r>
    <w:r>
      <w:rPr>
        <w:rStyle w:val="slostrnky"/>
        <w:rFonts w:cs="Arial"/>
        <w:color w:val="003C69"/>
        <w:sz w:val="16"/>
      </w:rPr>
      <w:tab/>
    </w:r>
    <w:r w:rsidRPr="00A6243B">
      <w:rPr>
        <w:rStyle w:val="slostrnky"/>
        <w:rFonts w:cs="Arial"/>
        <w:b/>
        <w:color w:val="003C69"/>
        <w:sz w:val="16"/>
      </w:rPr>
      <w:t>Číslo účtu</w:t>
    </w:r>
    <w:r>
      <w:rPr>
        <w:rStyle w:val="slostrnky"/>
        <w:rFonts w:cs="Arial"/>
        <w:color w:val="003C69"/>
        <w:sz w:val="16"/>
      </w:rPr>
      <w:t xml:space="preserve"> 27-1649297309/0800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968B1" w14:textId="77777777" w:rsidR="00EF6EBE" w:rsidRDefault="00EF6EBE" w:rsidP="00A01D83">
      <w:pPr>
        <w:spacing w:after="0" w:line="240" w:lineRule="auto"/>
      </w:pPr>
      <w:r>
        <w:separator/>
      </w:r>
    </w:p>
  </w:footnote>
  <w:footnote w:type="continuationSeparator" w:id="0">
    <w:p w14:paraId="6CB1CE44" w14:textId="77777777" w:rsidR="00EF6EBE" w:rsidRDefault="00EF6EBE" w:rsidP="00A01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211F" w14:textId="77777777" w:rsidR="009F4E91" w:rsidRDefault="00442AC1" w:rsidP="009F4E91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967B4" w14:textId="77777777" w:rsidR="0004068C" w:rsidRPr="00C02221" w:rsidRDefault="007A45FC" w:rsidP="00C02221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bookmarkStart w:id="0" w:name="_Hlk78439885"/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4B306E" wp14:editId="5F8D9AA4">
              <wp:simplePos x="0" y="0"/>
              <wp:positionH relativeFrom="column">
                <wp:posOffset>3703320</wp:posOffset>
              </wp:positionH>
              <wp:positionV relativeFrom="paragraph">
                <wp:posOffset>-154940</wp:posOffset>
              </wp:positionV>
              <wp:extent cx="2286000" cy="457200"/>
              <wp:effectExtent l="0" t="0" r="635" b="127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275B3F" w14:textId="77777777" w:rsidR="00C02221" w:rsidRPr="00787F4C" w:rsidRDefault="007A45FC" w:rsidP="00C02221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Porada vedení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B306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1.6pt;margin-top:-12.2pt;width:18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r73QEAAKEDAAAOAAAAZHJzL2Uyb0RvYy54bWysU9tu2zAMfR+wfxD0vtgJsq4z4hRdiw4D&#10;ugvQ7QNoWbaF2aJGKbGzrx8lp2m2vRV9ESSSPjznkN5cTUMv9pq8QVvK5SKXQluFtbFtKX98v3tz&#10;KYUPYGvo0epSHrSXV9vXrzajK/QKO+xrTYJBrC9GV8ouBFdkmVedHsAv0GnLyQZpgMBParOaYGT0&#10;oc9WeX6RjUi1I1Tae47ezkm5TfhNo1X42jReB9GXkrmFdFI6q3hm2w0ULYHrjDrSgGewGMBYbnqC&#10;uoUAYkfmP6jBKEKPTVgoHDJsGqN00sBqlvk/ah46cDppYXO8O9nkXw5Wfdk/uG8kwvQBJx5gEuHd&#10;PaqfXli86cC2+poIx05DzY2X0bJsdL44fhqt9oWPINX4GWseMuwCJqCpoSG6wjoFo/MADifT9RSE&#10;4uBqdXmR55xSnFu/fcdTTS2gePzakQ8fNQ4iXkpJPNSEDvt7HyIbKB5LYjOLd6bv02B7+1eAC2Mk&#10;sY+EZ+phqiaujioqrA+sg3DeE95rvnRIv6UYeUdK6X/tgLQU/SfLXrxfrtdxqdIjUZeCzjPVeQas&#10;YqhSBinm602YF3HnyLQdd5rdt3jN/jUmSXtideTNe5AUH3c2Ltr5O1U9/VnbPwAAAP//AwBQSwME&#10;FAAGAAgAAAAhAJ0QBQDeAAAACgEAAA8AAABkcnMvZG93bnJldi54bWxMj01PwzAMhu9I/IfISNy2&#10;hJKNrdSdEIgraOND4pY1XlvROFWTreXfk53gaPvR6+ctNpPrxImG0HpGuJkrEMSVty3XCO9vz7MV&#10;iBANW9N5JoQfCrApLy8Kk1s/8pZOu1iLFMIhNwhNjH0uZagacibMfU+cbgc/OBPTONTSDmZM4a6T&#10;mVJL6UzL6UNjenpsqPreHR3Cx8vh61Or1/rJLfrRT0qyW0vE66vp4R5EpCn+wXDWT+pQJqe9P7IN&#10;okNYrG6zhCLMMq1BJGKtz5s9gr5bgiwL+b9C+QsAAP//AwBQSwECLQAUAAYACAAAACEAtoM4kv4A&#10;AADhAQAAEwAAAAAAAAAAAAAAAAAAAAAAW0NvbnRlbnRfVHlwZXNdLnhtbFBLAQItABQABgAIAAAA&#10;IQA4/SH/1gAAAJQBAAALAAAAAAAAAAAAAAAAAC8BAABfcmVscy8ucmVsc1BLAQItABQABgAIAAAA&#10;IQCvyqr73QEAAKEDAAAOAAAAAAAAAAAAAAAAAC4CAABkcnMvZTJvRG9jLnhtbFBLAQItABQABgAI&#10;AAAAIQCdEAUA3gAAAAoBAAAPAAAAAAAAAAAAAAAAADcEAABkcnMvZG93bnJldi54bWxQSwUGAAAA&#10;AAQABADzAAAAQgUAAAAA&#10;" filled="f" stroked="f">
              <v:textbox>
                <w:txbxContent>
                  <w:p w14:paraId="07275B3F" w14:textId="77777777" w:rsidR="00C02221" w:rsidRPr="00787F4C" w:rsidRDefault="007A45FC" w:rsidP="00C02221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Porada vedení</w:t>
                    </w:r>
                  </w:p>
                </w:txbxContent>
              </v:textbox>
            </v:shape>
          </w:pict>
        </mc:Fallback>
      </mc:AlternateContent>
    </w:r>
    <w:r w:rsidRPr="00CA7728">
      <w:rPr>
        <w:rFonts w:cs="Arial"/>
        <w:b/>
        <w:noProof/>
        <w:color w:val="003C69"/>
      </w:rPr>
      <w:t>Statutární</w:t>
    </w:r>
    <w:r w:rsidRPr="00CA7728">
      <w:rPr>
        <w:rFonts w:cs="Arial"/>
        <w:b/>
      </w:rPr>
      <w:t xml:space="preserve"> </w:t>
    </w:r>
    <w:r w:rsidRPr="00CA7728">
      <w:rPr>
        <w:rFonts w:cs="Arial"/>
        <w:b/>
        <w:noProof/>
        <w:color w:val="003C69"/>
      </w:rPr>
      <w:t>město Ostrava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12701"/>
    <w:multiLevelType w:val="hybridMultilevel"/>
    <w:tmpl w:val="AD6A3400"/>
    <w:lvl w:ilvl="0" w:tplc="1ED2C6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958E5"/>
    <w:multiLevelType w:val="hybridMultilevel"/>
    <w:tmpl w:val="33722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83"/>
    <w:rsid w:val="000122DA"/>
    <w:rsid w:val="0003295B"/>
    <w:rsid w:val="000555DC"/>
    <w:rsid w:val="000B41E9"/>
    <w:rsid w:val="00124424"/>
    <w:rsid w:val="001605D0"/>
    <w:rsid w:val="002D41BD"/>
    <w:rsid w:val="00442AC1"/>
    <w:rsid w:val="005C589A"/>
    <w:rsid w:val="005D4207"/>
    <w:rsid w:val="0068317A"/>
    <w:rsid w:val="0069181B"/>
    <w:rsid w:val="00725582"/>
    <w:rsid w:val="007A45FC"/>
    <w:rsid w:val="00871D0A"/>
    <w:rsid w:val="008E017F"/>
    <w:rsid w:val="009B32DB"/>
    <w:rsid w:val="00A01D83"/>
    <w:rsid w:val="00A51AC0"/>
    <w:rsid w:val="00B01733"/>
    <w:rsid w:val="00B52FAD"/>
    <w:rsid w:val="00BB45E3"/>
    <w:rsid w:val="00DF16CB"/>
    <w:rsid w:val="00E3474D"/>
    <w:rsid w:val="00EF6EBE"/>
    <w:rsid w:val="00FB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C39E"/>
  <w15:chartTrackingRefBased/>
  <w15:docId w15:val="{C216CCED-2CD9-4E93-9828-695F7E82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1D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01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01D83"/>
  </w:style>
  <w:style w:type="paragraph" w:styleId="Zpat">
    <w:name w:val="footer"/>
    <w:basedOn w:val="Normln"/>
    <w:link w:val="ZpatChar"/>
    <w:uiPriority w:val="99"/>
    <w:unhideWhenUsed/>
    <w:rsid w:val="00A01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D83"/>
  </w:style>
  <w:style w:type="paragraph" w:styleId="Normlnweb">
    <w:name w:val="Normal (Web)"/>
    <w:basedOn w:val="Normln"/>
    <w:uiPriority w:val="99"/>
    <w:unhideWhenUsed/>
    <w:rsid w:val="00A01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01D83"/>
    <w:rPr>
      <w:b/>
      <w:bCs/>
    </w:rPr>
  </w:style>
  <w:style w:type="character" w:styleId="slostrnky">
    <w:name w:val="page number"/>
    <w:basedOn w:val="Standardnpsmoodstavce"/>
    <w:rsid w:val="00A01D83"/>
  </w:style>
  <w:style w:type="paragraph" w:styleId="Odstavecseseznamem">
    <w:name w:val="List Paragraph"/>
    <w:basedOn w:val="Normln"/>
    <w:link w:val="OdstavecseseznamemChar"/>
    <w:uiPriority w:val="34"/>
    <w:qFormat/>
    <w:rsid w:val="0003295B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B7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587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Daňková Karin</dc:creator>
  <cp:keywords/>
  <dc:description/>
  <cp:lastModifiedBy>Daňková Karin</cp:lastModifiedBy>
  <cp:revision>15</cp:revision>
  <cp:lastPrinted>2022-04-13T06:37:00Z</cp:lastPrinted>
  <dcterms:created xsi:type="dcterms:W3CDTF">2022-03-29T04:56:00Z</dcterms:created>
  <dcterms:modified xsi:type="dcterms:W3CDTF">2022-04-13T07:38:00Z</dcterms:modified>
</cp:coreProperties>
</file>