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3C3F" w14:textId="10EC1B1B" w:rsidR="005212EB" w:rsidRDefault="00860042" w:rsidP="005764F3">
      <w:pPr>
        <w:pStyle w:val="Odstavecseseznamem"/>
        <w:numPr>
          <w:ilvl w:val="0"/>
          <w:numId w:val="8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Zastupitelstvu města je doporučováno</w:t>
      </w:r>
      <w:r w:rsidR="00E30897">
        <w:rPr>
          <w:rFonts w:ascii="Times New Roman" w:hAnsi="Times New Roman" w:cs="Times New Roman"/>
          <w:sz w:val="24"/>
          <w:szCs w:val="24"/>
        </w:rPr>
        <w:t xml:space="preserve"> rozhodnout o </w:t>
      </w:r>
      <w:r w:rsidR="005212EB" w:rsidRPr="00AF79E5">
        <w:rPr>
          <w:rFonts w:ascii="Times New Roman" w:hAnsi="Times New Roman" w:cs="Times New Roman"/>
          <w:sz w:val="24"/>
          <w:szCs w:val="24"/>
        </w:rPr>
        <w:t xml:space="preserve">přijetí </w:t>
      </w:r>
      <w:r w:rsidR="005B2A40">
        <w:rPr>
          <w:rFonts w:ascii="Times New Roman" w:hAnsi="Times New Roman" w:cs="Times New Roman"/>
          <w:sz w:val="24"/>
          <w:szCs w:val="24"/>
        </w:rPr>
        <w:t>změnov</w:t>
      </w:r>
      <w:r w:rsidR="00460F62">
        <w:rPr>
          <w:rFonts w:ascii="Times New Roman" w:hAnsi="Times New Roman" w:cs="Times New Roman"/>
          <w:sz w:val="24"/>
          <w:szCs w:val="24"/>
        </w:rPr>
        <w:t>ého</w:t>
      </w:r>
      <w:r w:rsidR="005B2A40">
        <w:rPr>
          <w:rFonts w:ascii="Times New Roman" w:hAnsi="Times New Roman" w:cs="Times New Roman"/>
          <w:sz w:val="24"/>
          <w:szCs w:val="24"/>
        </w:rPr>
        <w:t xml:space="preserve"> Rozhodnutí </w:t>
      </w:r>
      <w:r w:rsidR="004D6DA5">
        <w:rPr>
          <w:rFonts w:ascii="Times New Roman" w:hAnsi="Times New Roman" w:cs="Times New Roman"/>
          <w:sz w:val="24"/>
          <w:szCs w:val="24"/>
        </w:rPr>
        <w:br/>
      </w:r>
      <w:r w:rsidR="005B2A40">
        <w:rPr>
          <w:rFonts w:ascii="Times New Roman" w:hAnsi="Times New Roman" w:cs="Times New Roman"/>
          <w:sz w:val="24"/>
          <w:szCs w:val="24"/>
        </w:rPr>
        <w:t xml:space="preserve">o poskytnutí dotace </w:t>
      </w:r>
      <w:r w:rsidR="00482C47" w:rsidRPr="00AF79E5">
        <w:rPr>
          <w:rFonts w:ascii="Times New Roman" w:hAnsi="Times New Roman" w:cs="Times New Roman"/>
          <w:sz w:val="24"/>
          <w:szCs w:val="24"/>
        </w:rPr>
        <w:t>z Integrovaného regionálního operačního programu (dále jen IROP)</w:t>
      </w:r>
      <w:r w:rsidR="005212EB" w:rsidRPr="00AF79E5">
        <w:rPr>
          <w:rFonts w:ascii="Times New Roman" w:hAnsi="Times New Roman" w:cs="Times New Roman"/>
          <w:sz w:val="24"/>
          <w:szCs w:val="24"/>
        </w:rPr>
        <w:t xml:space="preserve"> pro projekt</w:t>
      </w:r>
      <w:r w:rsidR="00F26455">
        <w:rPr>
          <w:rFonts w:ascii="Times New Roman" w:hAnsi="Times New Roman" w:cs="Times New Roman"/>
          <w:sz w:val="24"/>
          <w:szCs w:val="24"/>
        </w:rPr>
        <w:t xml:space="preserve"> </w:t>
      </w:r>
      <w:r w:rsidR="00460F62">
        <w:rPr>
          <w:rFonts w:ascii="Times New Roman" w:hAnsi="Times New Roman" w:cs="Times New Roman"/>
          <w:sz w:val="24"/>
          <w:szCs w:val="24"/>
        </w:rPr>
        <w:t>„</w:t>
      </w:r>
      <w:r w:rsidR="00F26455">
        <w:rPr>
          <w:rFonts w:ascii="Times New Roman" w:hAnsi="Times New Roman" w:cs="Times New Roman"/>
          <w:sz w:val="24"/>
          <w:szCs w:val="24"/>
        </w:rPr>
        <w:t>Transformace Domova Barevný svět</w:t>
      </w:r>
      <w:r w:rsidR="00460F62">
        <w:rPr>
          <w:rFonts w:ascii="Times New Roman" w:hAnsi="Times New Roman" w:cs="Times New Roman"/>
          <w:sz w:val="24"/>
          <w:szCs w:val="24"/>
        </w:rPr>
        <w:t xml:space="preserve"> II.“</w:t>
      </w:r>
    </w:p>
    <w:p w14:paraId="7D0CFEE5" w14:textId="77777777" w:rsidR="00463215" w:rsidRPr="007A0DFD" w:rsidRDefault="00463215" w:rsidP="00AF79E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DFD">
        <w:rPr>
          <w:rFonts w:ascii="Times New Roman" w:hAnsi="Times New Roman" w:cs="Times New Roman"/>
          <w:b/>
          <w:sz w:val="24"/>
          <w:szCs w:val="24"/>
          <w:u w:val="single"/>
        </w:rPr>
        <w:t>Shrnutí</w:t>
      </w:r>
      <w:r w:rsidR="007C05DA" w:rsidRPr="007A0D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AAC8D39" w14:textId="0F644EA0" w:rsidR="00460F62" w:rsidRDefault="00460F62" w:rsidP="00AF79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DFD">
        <w:rPr>
          <w:rFonts w:ascii="Times New Roman" w:hAnsi="Times New Roman" w:cs="Times New Roman"/>
          <w:sz w:val="24"/>
          <w:szCs w:val="24"/>
        </w:rPr>
        <w:t xml:space="preserve">Rada města usnesením č. 06754/RM1418/98 ze dne 20. 6. 2017 schválila u </w:t>
      </w:r>
      <w:r>
        <w:rPr>
          <w:rFonts w:ascii="Times New Roman" w:hAnsi="Times New Roman" w:cs="Times New Roman"/>
          <w:sz w:val="24"/>
          <w:szCs w:val="24"/>
        </w:rPr>
        <w:t xml:space="preserve">tohoto </w:t>
      </w:r>
      <w:r w:rsidRPr="007A0DFD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A0DFD">
        <w:rPr>
          <w:rFonts w:ascii="Times New Roman" w:hAnsi="Times New Roman" w:cs="Times New Roman"/>
          <w:sz w:val="24"/>
          <w:szCs w:val="24"/>
        </w:rPr>
        <w:t xml:space="preserve"> podání žádostí o dotaci v souladu s výzvou č. 49 Deinstitucionalizace sociálních služeb za účelem sociálního začleňování vyhlášené v rámci IROP.</w:t>
      </w:r>
      <w:r>
        <w:rPr>
          <w:rFonts w:ascii="Times New Roman" w:hAnsi="Times New Roman" w:cs="Times New Roman"/>
          <w:sz w:val="24"/>
          <w:szCs w:val="24"/>
        </w:rPr>
        <w:t xml:space="preserve"> Dne 30. 1. 2019 usnesením </w:t>
      </w:r>
      <w:r w:rsidR="004D6D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č. 0114/ZM1822/3 zastupitelstvo města rozhodlo o přijetí dotací z Integrovaného regionálního operačního programu</w:t>
      </w:r>
      <w:r w:rsidR="00DF19FD">
        <w:rPr>
          <w:rFonts w:ascii="Times New Roman" w:hAnsi="Times New Roman" w:cs="Times New Roman"/>
          <w:sz w:val="24"/>
          <w:szCs w:val="24"/>
        </w:rPr>
        <w:t>.</w:t>
      </w:r>
    </w:p>
    <w:p w14:paraId="77635406" w14:textId="5454006C" w:rsidR="00C810F2" w:rsidRPr="00C810F2" w:rsidRDefault="00860042" w:rsidP="00C810F2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Předkládané R</w:t>
      </w:r>
      <w:r w:rsidR="005E7926" w:rsidRPr="005E7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ozhodnutí o poskytnutí dotace (změna č. 3)</w:t>
      </w:r>
      <w:r w:rsidR="005E7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926" w:rsidRPr="004D21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 týká úpravy harmonogramu projektu</w:t>
      </w:r>
      <w:r w:rsidR="005E7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5E7926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4D67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>Termín realizace projektu se prodloužil</w:t>
      </w:r>
      <w:r w:rsidR="00C234AE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554D67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92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54D67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měsíc</w:t>
      </w:r>
      <w:r w:rsidR="005E792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54D67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>. Původní termín realizace byl stanoven nejpozději do 30.</w:t>
      </w:r>
      <w:r w:rsidR="00C234AE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92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54D67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34AE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4D67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E79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54D67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nový termín </w:t>
      </w:r>
      <w:r w:rsidR="005E7926">
        <w:rPr>
          <w:rFonts w:ascii="Times New Roman" w:hAnsi="Times New Roman" w:cs="Times New Roman"/>
          <w:color w:val="000000" w:themeColor="text1"/>
          <w:sz w:val="24"/>
          <w:szCs w:val="24"/>
        </w:rPr>
        <w:t>byl</w:t>
      </w:r>
      <w:r w:rsidR="00554D67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stanoven na </w:t>
      </w:r>
      <w:r w:rsidR="005E7926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554D67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34AE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92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54D67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34AE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4D67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</w:t>
      </w:r>
      <w:r w:rsidR="0059564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54D67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ůvodem prodloužení realizace </w:t>
      </w:r>
      <w:r w:rsidR="00C8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projektu bylo </w:t>
      </w:r>
      <w:r w:rsidR="005E7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prodloužení průběhu kolaudačních řízení u 2 objektů. Délka řízení závisela na faktorech, které nebyly ze strany </w:t>
      </w:r>
      <w:r w:rsidR="00C8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žadatele přímo ovlivnitelné. Jednalo se hlavně o </w:t>
      </w:r>
      <w:r w:rsidR="00C810F2" w:rsidRPr="00C8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omezení činnosti příslušných úřadů či </w:t>
      </w:r>
      <w:r w:rsidR="00C8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dotčených orgánů státní správy </w:t>
      </w:r>
      <w:r w:rsidR="00C810F2" w:rsidRPr="00C810F2">
        <w:rPr>
          <w:rFonts w:ascii="Times New Roman" w:hAnsi="Times New Roman" w:cs="Times New Roman"/>
          <w:color w:val="000000" w:themeColor="text1"/>
          <w:sz w:val="24"/>
          <w:szCs w:val="24"/>
        </w:rPr>
        <w:t>z důvodu pokračující pandemické situace</w:t>
      </w:r>
      <w:r w:rsidR="00C8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také </w:t>
      </w:r>
      <w:r w:rsidR="00C810F2" w:rsidRPr="00C810F2">
        <w:rPr>
          <w:rFonts w:ascii="Times New Roman" w:hAnsi="Times New Roman" w:cs="Times New Roman"/>
          <w:color w:val="000000" w:themeColor="text1"/>
          <w:sz w:val="24"/>
          <w:szCs w:val="24"/>
        </w:rPr>
        <w:t>naplnění všech závazků zhotovitele vyplývající z podmínek uplatněných dotčenými subjekty v rámci stavebního řízení</w:t>
      </w:r>
      <w:r w:rsidR="00C8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 této změny rozhodnutí se v návaznosti </w:t>
      </w:r>
      <w:r w:rsidR="00C810F2" w:rsidRPr="007B1524">
        <w:rPr>
          <w:rFonts w:ascii="Times New Roman" w:hAnsi="Times New Roman" w:cs="Times New Roman"/>
          <w:color w:val="000000" w:themeColor="text1"/>
          <w:sz w:val="24"/>
          <w:szCs w:val="24"/>
        </w:rPr>
        <w:t>na změnu realizace projektu mění také termíny plnění nastavených indikátorů projektů.</w:t>
      </w:r>
      <w:r w:rsidR="00C8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4F6" w:rsidRPr="00F94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Zmíněné z</w:t>
      </w:r>
      <w:r w:rsidR="00C810F2" w:rsidRPr="00F94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měnové</w:t>
      </w:r>
      <w:r w:rsidR="00C810F2" w:rsidRPr="00C8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rozhodnutí se předkládá orgánům města </w:t>
      </w:r>
      <w:r w:rsidR="00F94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 ukončení realizace projektu</w:t>
      </w:r>
      <w:r w:rsidR="00C810F2" w:rsidRPr="00C8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z důvodu toho, že poskytovatel dotace vydal poslední změnové rozhodnutí až v listopadu 2021</w:t>
      </w:r>
      <w:r w:rsidR="00F94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AD5E4D7" w14:textId="01066882" w:rsidR="00F26455" w:rsidRPr="007A0DFD" w:rsidRDefault="007B2DD4" w:rsidP="00F264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DFD">
        <w:rPr>
          <w:rFonts w:ascii="Times New Roman" w:hAnsi="Times New Roman" w:cs="Times New Roman"/>
          <w:sz w:val="24"/>
          <w:szCs w:val="24"/>
        </w:rPr>
        <w:t>Hlavním cílem projekt</w:t>
      </w:r>
      <w:r w:rsidR="00436882">
        <w:rPr>
          <w:rFonts w:ascii="Times New Roman" w:hAnsi="Times New Roman" w:cs="Times New Roman"/>
          <w:sz w:val="24"/>
          <w:szCs w:val="24"/>
        </w:rPr>
        <w:t>u</w:t>
      </w:r>
      <w:r w:rsidRPr="007A0DFD">
        <w:rPr>
          <w:rFonts w:ascii="Times New Roman" w:hAnsi="Times New Roman" w:cs="Times New Roman"/>
          <w:sz w:val="24"/>
          <w:szCs w:val="24"/>
        </w:rPr>
        <w:t xml:space="preserve"> </w:t>
      </w:r>
      <w:r w:rsidR="00436882">
        <w:rPr>
          <w:rFonts w:ascii="Times New Roman" w:hAnsi="Times New Roman" w:cs="Times New Roman"/>
          <w:sz w:val="24"/>
          <w:szCs w:val="24"/>
        </w:rPr>
        <w:t>bylo</w:t>
      </w:r>
      <w:r w:rsidRPr="007A0DFD">
        <w:rPr>
          <w:rFonts w:ascii="Times New Roman" w:hAnsi="Times New Roman" w:cs="Times New Roman"/>
          <w:sz w:val="24"/>
          <w:szCs w:val="24"/>
        </w:rPr>
        <w:t xml:space="preserve"> zvýšení kvality a dostupnosti sociální služby domov pro osoby se zdravotním postižením poskytované organizací </w:t>
      </w:r>
      <w:proofErr w:type="gramStart"/>
      <w:r w:rsidRPr="007A0DFD">
        <w:rPr>
          <w:rFonts w:ascii="Times New Roman" w:hAnsi="Times New Roman" w:cs="Times New Roman"/>
          <w:sz w:val="24"/>
          <w:szCs w:val="24"/>
        </w:rPr>
        <w:t>Čtyřlístek - centrem</w:t>
      </w:r>
      <w:proofErr w:type="gramEnd"/>
      <w:r w:rsidRPr="007A0DFD">
        <w:rPr>
          <w:rFonts w:ascii="Times New Roman" w:hAnsi="Times New Roman" w:cs="Times New Roman"/>
          <w:sz w:val="24"/>
          <w:szCs w:val="24"/>
        </w:rPr>
        <w:t xml:space="preserve"> pro osoby se zdravotním postižením Ostrava, příspěvkovou organizací (Čtyřlístek). </w:t>
      </w:r>
      <w:r w:rsidR="00F26455" w:rsidRPr="007A0DFD">
        <w:rPr>
          <w:rFonts w:ascii="Times New Roman" w:hAnsi="Times New Roman" w:cs="Times New Roman"/>
          <w:sz w:val="24"/>
          <w:szCs w:val="24"/>
        </w:rPr>
        <w:t>Tohoto cíle b</w:t>
      </w:r>
      <w:r w:rsidR="00F944F6">
        <w:rPr>
          <w:rFonts w:ascii="Times New Roman" w:hAnsi="Times New Roman" w:cs="Times New Roman"/>
          <w:sz w:val="24"/>
          <w:szCs w:val="24"/>
        </w:rPr>
        <w:t>y</w:t>
      </w:r>
      <w:r w:rsidR="00436882">
        <w:rPr>
          <w:rFonts w:ascii="Times New Roman" w:hAnsi="Times New Roman" w:cs="Times New Roman"/>
          <w:sz w:val="24"/>
          <w:szCs w:val="24"/>
        </w:rPr>
        <w:t>lo</w:t>
      </w:r>
      <w:r w:rsidR="00F26455" w:rsidRPr="007A0DFD">
        <w:rPr>
          <w:rFonts w:ascii="Times New Roman" w:hAnsi="Times New Roman" w:cs="Times New Roman"/>
          <w:sz w:val="24"/>
          <w:szCs w:val="24"/>
        </w:rPr>
        <w:t xml:space="preserve"> dosaženo prostřednictvím transformace a deinstitucionalizace Domova Barevný svět, Domova Jandova</w:t>
      </w:r>
      <w:r w:rsidR="00436882">
        <w:rPr>
          <w:rFonts w:ascii="Times New Roman" w:hAnsi="Times New Roman" w:cs="Times New Roman"/>
          <w:sz w:val="24"/>
          <w:szCs w:val="24"/>
        </w:rPr>
        <w:t xml:space="preserve"> na</w:t>
      </w:r>
      <w:r w:rsidR="00F26455" w:rsidRPr="007A0DFD">
        <w:rPr>
          <w:rFonts w:ascii="Times New Roman" w:hAnsi="Times New Roman" w:cs="Times New Roman"/>
          <w:sz w:val="24"/>
          <w:szCs w:val="24"/>
        </w:rPr>
        <w:t xml:space="preserve"> zařízení komunitního typu. Transformace </w:t>
      </w:r>
      <w:r w:rsidR="00436882">
        <w:rPr>
          <w:rFonts w:ascii="Times New Roman" w:hAnsi="Times New Roman" w:cs="Times New Roman"/>
          <w:sz w:val="24"/>
          <w:szCs w:val="24"/>
        </w:rPr>
        <w:t>byla</w:t>
      </w:r>
      <w:r w:rsidR="00F26455" w:rsidRPr="007A0DFD">
        <w:rPr>
          <w:rFonts w:ascii="Times New Roman" w:hAnsi="Times New Roman" w:cs="Times New Roman"/>
          <w:sz w:val="24"/>
          <w:szCs w:val="24"/>
        </w:rPr>
        <w:t xml:space="preserve"> v rámci projekt</w:t>
      </w:r>
      <w:r w:rsidR="00436882">
        <w:rPr>
          <w:rFonts w:ascii="Times New Roman" w:hAnsi="Times New Roman" w:cs="Times New Roman"/>
          <w:sz w:val="24"/>
          <w:szCs w:val="24"/>
        </w:rPr>
        <w:t>u</w:t>
      </w:r>
      <w:r w:rsidR="00F26455" w:rsidRPr="007A0DFD">
        <w:rPr>
          <w:rFonts w:ascii="Times New Roman" w:hAnsi="Times New Roman" w:cs="Times New Roman"/>
          <w:sz w:val="24"/>
          <w:szCs w:val="24"/>
        </w:rPr>
        <w:t xml:space="preserve"> realizována výstavbou </w:t>
      </w:r>
      <w:r w:rsidR="00436882">
        <w:rPr>
          <w:rFonts w:ascii="Times New Roman" w:hAnsi="Times New Roman" w:cs="Times New Roman"/>
          <w:sz w:val="24"/>
          <w:szCs w:val="24"/>
        </w:rPr>
        <w:t>3</w:t>
      </w:r>
      <w:r w:rsidR="00F26455">
        <w:rPr>
          <w:rFonts w:ascii="Times New Roman" w:hAnsi="Times New Roman" w:cs="Times New Roman"/>
          <w:sz w:val="24"/>
          <w:szCs w:val="24"/>
        </w:rPr>
        <w:t xml:space="preserve"> </w:t>
      </w:r>
      <w:r w:rsidR="00F26455" w:rsidRPr="007A0DFD">
        <w:rPr>
          <w:rFonts w:ascii="Times New Roman" w:hAnsi="Times New Roman" w:cs="Times New Roman"/>
          <w:sz w:val="24"/>
          <w:szCs w:val="24"/>
        </w:rPr>
        <w:t>nových objektů</w:t>
      </w:r>
      <w:r w:rsidR="00F944F6">
        <w:rPr>
          <w:rFonts w:ascii="Times New Roman" w:hAnsi="Times New Roman" w:cs="Times New Roman"/>
          <w:sz w:val="24"/>
          <w:szCs w:val="24"/>
        </w:rPr>
        <w:t>, každý</w:t>
      </w:r>
      <w:r w:rsidR="00FE161E">
        <w:rPr>
          <w:rFonts w:ascii="Times New Roman" w:hAnsi="Times New Roman" w:cs="Times New Roman"/>
          <w:sz w:val="24"/>
          <w:szCs w:val="24"/>
        </w:rPr>
        <w:t xml:space="preserve"> </w:t>
      </w:r>
      <w:r w:rsidR="00F944F6">
        <w:rPr>
          <w:rFonts w:ascii="Times New Roman" w:hAnsi="Times New Roman" w:cs="Times New Roman"/>
          <w:sz w:val="24"/>
          <w:szCs w:val="24"/>
        </w:rPr>
        <w:t>s kapacitou 12 uživatelů</w:t>
      </w:r>
      <w:r w:rsidR="00111E16">
        <w:rPr>
          <w:rFonts w:ascii="Times New Roman" w:hAnsi="Times New Roman" w:cs="Times New Roman"/>
          <w:sz w:val="24"/>
          <w:szCs w:val="24"/>
        </w:rPr>
        <w:t xml:space="preserve"> </w:t>
      </w:r>
      <w:r w:rsidR="00F26455" w:rsidRPr="007A0DFD">
        <w:rPr>
          <w:rFonts w:ascii="Times New Roman" w:hAnsi="Times New Roman" w:cs="Times New Roman"/>
          <w:sz w:val="24"/>
          <w:szCs w:val="24"/>
        </w:rPr>
        <w:t xml:space="preserve">pro sociální služby domova pro osoby se zdravotním postižením. Objekty </w:t>
      </w:r>
      <w:r w:rsidR="00436882">
        <w:rPr>
          <w:rFonts w:ascii="Times New Roman" w:hAnsi="Times New Roman" w:cs="Times New Roman"/>
          <w:sz w:val="24"/>
          <w:szCs w:val="24"/>
        </w:rPr>
        <w:t>jsou</w:t>
      </w:r>
      <w:r w:rsidR="00F26455" w:rsidRPr="007A0DFD">
        <w:rPr>
          <w:rFonts w:ascii="Times New Roman" w:hAnsi="Times New Roman" w:cs="Times New Roman"/>
          <w:sz w:val="24"/>
          <w:szCs w:val="24"/>
        </w:rPr>
        <w:t xml:space="preserve"> samostatně funkční v</w:t>
      </w:r>
      <w:r w:rsidR="00436882">
        <w:rPr>
          <w:rFonts w:ascii="Times New Roman" w:hAnsi="Times New Roman" w:cs="Times New Roman"/>
          <w:sz w:val="24"/>
          <w:szCs w:val="24"/>
        </w:rPr>
        <w:t>e 3</w:t>
      </w:r>
      <w:r w:rsidR="00F26455">
        <w:rPr>
          <w:rFonts w:ascii="Times New Roman" w:hAnsi="Times New Roman" w:cs="Times New Roman"/>
          <w:sz w:val="24"/>
          <w:szCs w:val="24"/>
        </w:rPr>
        <w:t xml:space="preserve"> </w:t>
      </w:r>
      <w:r w:rsidR="00F26455" w:rsidRPr="007A0DFD">
        <w:rPr>
          <w:rFonts w:ascii="Times New Roman" w:hAnsi="Times New Roman" w:cs="Times New Roman"/>
          <w:sz w:val="24"/>
          <w:szCs w:val="24"/>
        </w:rPr>
        <w:t>různých lokalitách:</w:t>
      </w:r>
    </w:p>
    <w:p w14:paraId="101DCE9A" w14:textId="77777777" w:rsidR="00F26455" w:rsidRPr="007A0DFD" w:rsidRDefault="00F26455" w:rsidP="009F35BD">
      <w:pPr>
        <w:pStyle w:val="Odstavecseseznamem"/>
        <w:numPr>
          <w:ilvl w:val="0"/>
          <w:numId w:val="5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0DFD">
        <w:rPr>
          <w:rFonts w:ascii="Times New Roman" w:hAnsi="Times New Roman" w:cs="Times New Roman"/>
          <w:sz w:val="24"/>
          <w:szCs w:val="24"/>
        </w:rPr>
        <w:t>Novostavba DOZP Svinov, U Rourovny</w:t>
      </w:r>
    </w:p>
    <w:p w14:paraId="628B9E78" w14:textId="77777777" w:rsidR="00F26455" w:rsidRPr="007A0DFD" w:rsidRDefault="00F26455" w:rsidP="009F35BD">
      <w:pPr>
        <w:pStyle w:val="Odstavecseseznamem"/>
        <w:numPr>
          <w:ilvl w:val="0"/>
          <w:numId w:val="5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0DFD">
        <w:rPr>
          <w:rFonts w:ascii="Times New Roman" w:hAnsi="Times New Roman" w:cs="Times New Roman"/>
          <w:sz w:val="24"/>
          <w:szCs w:val="24"/>
        </w:rPr>
        <w:t>Novostavba DOZP Svinov, Rošického</w:t>
      </w:r>
    </w:p>
    <w:p w14:paraId="214B4819" w14:textId="77777777" w:rsidR="00F26455" w:rsidRPr="007A0DFD" w:rsidRDefault="00F26455" w:rsidP="009F35BD">
      <w:pPr>
        <w:pStyle w:val="Odstavecseseznamem"/>
        <w:numPr>
          <w:ilvl w:val="0"/>
          <w:numId w:val="5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0DFD">
        <w:rPr>
          <w:rFonts w:ascii="Times New Roman" w:hAnsi="Times New Roman" w:cs="Times New Roman"/>
          <w:sz w:val="24"/>
          <w:szCs w:val="24"/>
        </w:rPr>
        <w:t>Novostavba DOZP Vítkovice, Syllabova</w:t>
      </w:r>
    </w:p>
    <w:p w14:paraId="7052F430" w14:textId="7C732041" w:rsidR="00436882" w:rsidRPr="00436882" w:rsidRDefault="00436882" w:rsidP="004368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6882">
        <w:rPr>
          <w:rFonts w:ascii="Times New Roman" w:hAnsi="Times New Roman" w:cs="Times New Roman"/>
          <w:sz w:val="24"/>
          <w:szCs w:val="24"/>
        </w:rPr>
        <w:t>Projekt řešil nevyhovující ústavní podobu sociální služby domov pro osoby se zdravotním postižením, která ve stávajících objektech za jejich současného stavu nesplňovala kritéria komunitní služby. Realizací projektu došlo k transformačním změnám tak, aby byly naplněny požadavky Doporučeného postupu Ministerstva práce a sociálních věcí.</w:t>
      </w:r>
    </w:p>
    <w:p w14:paraId="396EBEB6" w14:textId="77777777" w:rsidR="00436882" w:rsidRPr="00436882" w:rsidRDefault="00436882" w:rsidP="004368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6882">
        <w:rPr>
          <w:rFonts w:ascii="Times New Roman" w:hAnsi="Times New Roman" w:cs="Times New Roman"/>
          <w:sz w:val="24"/>
          <w:szCs w:val="24"/>
        </w:rPr>
        <w:t>Realizace projektu přispěla k deinstitucionalizaci zejména po stránce stavební, kdy řešila především problém centralizovaného zařízení o velkém počtu klientů, nevhodné dispozice stávajících prostor, velkého počtu uživatelů žijících společně v rámci jedné rodinky nebo oddělení či izolovanosti zařízení, které nepřipomínají běžný způsob života.</w:t>
      </w:r>
    </w:p>
    <w:p w14:paraId="58DD5A77" w14:textId="6CBE6A7F" w:rsidR="00436882" w:rsidRDefault="00436882" w:rsidP="0043688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882">
        <w:rPr>
          <w:rFonts w:ascii="Times New Roman" w:hAnsi="Times New Roman" w:cs="Times New Roman"/>
          <w:sz w:val="24"/>
          <w:szCs w:val="24"/>
        </w:rPr>
        <w:t xml:space="preserve">Cílem transformace stávajících zařízení byla deinstitucionalizace pobytové sociální služby domov pro osoby se zdravotním postižením </w:t>
      </w:r>
      <w:r w:rsidRPr="00436882">
        <w:rPr>
          <w:rFonts w:ascii="Times New Roman" w:hAnsi="Times New Roman" w:cs="Times New Roman"/>
          <w:b/>
          <w:bCs/>
          <w:sz w:val="24"/>
          <w:szCs w:val="24"/>
        </w:rPr>
        <w:t xml:space="preserve">na komunitní sociální službu, která umožňuje </w:t>
      </w:r>
      <w:r w:rsidRPr="004368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uživatelům zařazení se a setrvání v přirozeném prostředí a jejich aktivní zapojení se do společnosti. </w:t>
      </w:r>
    </w:p>
    <w:p w14:paraId="600887B7" w14:textId="578D9A3D" w:rsidR="00E23DC3" w:rsidRPr="00E23DC3" w:rsidRDefault="004B103C" w:rsidP="004368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Skutečná fyzická realizace</w:t>
      </w:r>
      <w:r w:rsidR="00E23DC3" w:rsidRPr="00E23DC3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začala v prosinci roku 2019</w:t>
      </w:r>
      <w:r w:rsidR="00E23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předáním staveniště a byla ukončena v červnu roku 2021 vydáním posledního kolaudačního souhlasu</w:t>
      </w:r>
      <w:r w:rsidR="001D4F31">
        <w:rPr>
          <w:rFonts w:ascii="Times New Roman" w:hAnsi="Times New Roman" w:cs="Times New Roman"/>
          <w:sz w:val="24"/>
          <w:szCs w:val="24"/>
        </w:rPr>
        <w:t>.</w:t>
      </w:r>
      <w:r w:rsidR="00E23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8877F" w14:textId="236445FA" w:rsidR="00463215" w:rsidRPr="007A0DFD" w:rsidRDefault="000741B2" w:rsidP="0043688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DFD">
        <w:rPr>
          <w:rFonts w:ascii="Times New Roman" w:hAnsi="Times New Roman" w:cs="Times New Roman"/>
          <w:b/>
          <w:sz w:val="24"/>
          <w:szCs w:val="24"/>
          <w:u w:val="single"/>
        </w:rPr>
        <w:t>Financová</w:t>
      </w:r>
      <w:r w:rsidR="00AD4AA3" w:rsidRPr="007A0DFD">
        <w:rPr>
          <w:rFonts w:ascii="Times New Roman" w:hAnsi="Times New Roman" w:cs="Times New Roman"/>
          <w:b/>
          <w:sz w:val="24"/>
          <w:szCs w:val="24"/>
          <w:u w:val="single"/>
        </w:rPr>
        <w:t>ní projekt</w:t>
      </w:r>
      <w:r w:rsidR="00EB645F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</w:p>
    <w:p w14:paraId="24AB4540" w14:textId="59E34627" w:rsidR="00436882" w:rsidRDefault="00436882" w:rsidP="004368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Závěrečné vyúčtování bylo poskytovateli dotace předloženo 20. 9. 2021 a bylo shledáno bez závad. Dotace byla městu vyplacena prostřednictvím dvou plateb a to 30. 11. 2020 </w:t>
      </w:r>
      <w:r>
        <w:rPr>
          <w:rFonts w:ascii="Times New Roman" w:hAnsi="Times New Roman" w:cs="Times New Roman"/>
          <w:sz w:val="24"/>
          <w:szCs w:val="24"/>
        </w:rPr>
        <w:br/>
        <w:t xml:space="preserve">a 22. 11. 2021 v celkové výši </w:t>
      </w:r>
      <w:r w:rsidR="002C2D64">
        <w:rPr>
          <w:rFonts w:ascii="Times New Roman" w:hAnsi="Times New Roman" w:cs="Times New Roman"/>
          <w:b/>
          <w:bCs/>
          <w:sz w:val="24"/>
          <w:szCs w:val="24"/>
        </w:rPr>
        <w:t>56 442 379,79</w:t>
      </w:r>
      <w:r w:rsidRPr="00F944F6">
        <w:rPr>
          <w:rFonts w:ascii="Times New Roman" w:hAnsi="Times New Roman" w:cs="Times New Roman"/>
          <w:b/>
          <w:bCs/>
          <w:sz w:val="24"/>
          <w:szCs w:val="24"/>
        </w:rPr>
        <w:t>,- Kč.</w:t>
      </w:r>
    </w:p>
    <w:p w14:paraId="598C6371" w14:textId="2EC3D534" w:rsidR="00436882" w:rsidRPr="00F26455" w:rsidRDefault="00436882" w:rsidP="004368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DFD">
        <w:rPr>
          <w:rFonts w:ascii="Times New Roman" w:hAnsi="Times New Roman" w:cs="Times New Roman"/>
          <w:sz w:val="24"/>
          <w:szCs w:val="24"/>
        </w:rPr>
        <w:t>Maximální výše poskytnuté dotace čin</w:t>
      </w:r>
      <w:r>
        <w:rPr>
          <w:rFonts w:ascii="Times New Roman" w:hAnsi="Times New Roman" w:cs="Times New Roman"/>
          <w:sz w:val="24"/>
          <w:szCs w:val="24"/>
        </w:rPr>
        <w:t>ila</w:t>
      </w:r>
      <w:r w:rsidRPr="007A0DFD">
        <w:rPr>
          <w:rFonts w:ascii="Times New Roman" w:hAnsi="Times New Roman" w:cs="Times New Roman"/>
          <w:sz w:val="24"/>
          <w:szCs w:val="24"/>
        </w:rPr>
        <w:t xml:space="preserve"> </w:t>
      </w:r>
      <w:r w:rsidR="00565314" w:rsidRPr="007A0DFD">
        <w:rPr>
          <w:rFonts w:ascii="Times New Roman" w:hAnsi="Times New Roman" w:cs="Times New Roman"/>
          <w:sz w:val="24"/>
          <w:szCs w:val="24"/>
        </w:rPr>
        <w:t>90 %</w:t>
      </w:r>
      <w:r w:rsidRPr="007A0DFD">
        <w:rPr>
          <w:rFonts w:ascii="Times New Roman" w:hAnsi="Times New Roman" w:cs="Times New Roman"/>
          <w:sz w:val="24"/>
          <w:szCs w:val="24"/>
        </w:rPr>
        <w:t xml:space="preserve"> celkových způsobilých výdajů (Evropský fond pro regionální rozvoj 85 % + státní rozpočet 5 %), zbývající náklady b</w:t>
      </w:r>
      <w:r>
        <w:rPr>
          <w:rFonts w:ascii="Times New Roman" w:hAnsi="Times New Roman" w:cs="Times New Roman"/>
          <w:sz w:val="24"/>
          <w:szCs w:val="24"/>
        </w:rPr>
        <w:t>yly</w:t>
      </w:r>
      <w:r w:rsidRPr="007A0DFD">
        <w:rPr>
          <w:rFonts w:ascii="Times New Roman" w:hAnsi="Times New Roman" w:cs="Times New Roman"/>
          <w:sz w:val="24"/>
          <w:szCs w:val="24"/>
        </w:rPr>
        <w:t xml:space="preserve"> dofinancovány z rozpočtu SMO.</w:t>
      </w:r>
    </w:p>
    <w:tbl>
      <w:tblPr>
        <w:tblStyle w:val="Mkatabulky"/>
        <w:tblW w:w="8505" w:type="dxa"/>
        <w:tblInd w:w="108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2C2D64" w:rsidRPr="007A0DFD" w14:paraId="0B82E268" w14:textId="77777777" w:rsidTr="005F243E">
        <w:trPr>
          <w:trHeight w:val="376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D21A6" w14:textId="5D7110AD" w:rsidR="002C2D64" w:rsidRPr="007A0DFD" w:rsidRDefault="002C2D64" w:rsidP="005F24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FD">
              <w:rPr>
                <w:rFonts w:ascii="Times New Roman" w:hAnsi="Times New Roman" w:cs="Times New Roman"/>
                <w:b/>
                <w:sz w:val="24"/>
                <w:szCs w:val="24"/>
              </w:rPr>
              <w:t>Transformace Domova Barevný svět II.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09EA4" w14:textId="77777777" w:rsidR="002C2D64" w:rsidRPr="007A0DFD" w:rsidRDefault="002C2D64" w:rsidP="005F24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tis. Kč vč. DPH</w:t>
            </w:r>
          </w:p>
        </w:tc>
      </w:tr>
      <w:tr w:rsidR="002C2D64" w:rsidRPr="00B475BF" w14:paraId="1DB69D3F" w14:textId="77777777" w:rsidTr="005F243E">
        <w:trPr>
          <w:trHeight w:val="374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3467AE" w14:textId="77777777" w:rsidR="002C2D64" w:rsidRPr="00B475BF" w:rsidRDefault="002C2D64" w:rsidP="005F243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Celkové náklady projektu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A4504" w14:textId="467FBEDD" w:rsidR="002C2D64" w:rsidRPr="00B475BF" w:rsidRDefault="002C2D64" w:rsidP="005F243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63 672</w:t>
            </w:r>
          </w:p>
        </w:tc>
      </w:tr>
      <w:tr w:rsidR="002C2D64" w:rsidRPr="005B74DE" w14:paraId="5A2DBC96" w14:textId="77777777" w:rsidTr="005F243E">
        <w:trPr>
          <w:trHeight w:val="374"/>
        </w:trPr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B37DB" w14:textId="77777777" w:rsidR="002C2D64" w:rsidRPr="00B475BF" w:rsidRDefault="002C2D64" w:rsidP="005F243E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Celkové způsobilé náklady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5A885B" w14:textId="4162DC98" w:rsidR="002C2D64" w:rsidRPr="005B74DE" w:rsidRDefault="002C2D64" w:rsidP="005F243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62 714</w:t>
            </w:r>
          </w:p>
        </w:tc>
      </w:tr>
      <w:tr w:rsidR="002C2D64" w14:paraId="27BEF240" w14:textId="77777777" w:rsidTr="005F243E">
        <w:trPr>
          <w:trHeight w:val="400"/>
        </w:trPr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8B9CD" w14:textId="77777777" w:rsidR="002C2D64" w:rsidRPr="00B475BF" w:rsidRDefault="002C2D64" w:rsidP="005F243E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Celkové nezpůsobilé náklady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CA692" w14:textId="20F21965" w:rsidR="002C2D64" w:rsidRDefault="002C2D64" w:rsidP="005F243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2C2D64" w:rsidRPr="00B475BF" w14:paraId="554492C2" w14:textId="77777777" w:rsidTr="005F243E">
        <w:trPr>
          <w:trHeight w:val="400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605877" w14:textId="77777777" w:rsidR="002C2D64" w:rsidRPr="00B475BF" w:rsidRDefault="002C2D64" w:rsidP="005F243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Dotace z IROP (90 % způsobilých výdajů)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2EB78F" w14:textId="42862658" w:rsidR="002C2D64" w:rsidRPr="00B475BF" w:rsidRDefault="002C2D64" w:rsidP="005F243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56 442</w:t>
            </w:r>
          </w:p>
        </w:tc>
      </w:tr>
      <w:tr w:rsidR="002C2D64" w:rsidRPr="00B475BF" w14:paraId="7E8E7FDE" w14:textId="77777777" w:rsidTr="005F243E">
        <w:trPr>
          <w:trHeight w:val="378"/>
        </w:trPr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F03F4" w14:textId="77777777" w:rsidR="002C2D64" w:rsidRPr="00B475BF" w:rsidRDefault="002C2D64" w:rsidP="005F243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Spolufinancování z rozpočtu SMO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79290" w14:textId="12D4EA87" w:rsidR="002C2D64" w:rsidRPr="00B475BF" w:rsidRDefault="002C2D64" w:rsidP="005F243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7 230</w:t>
            </w:r>
          </w:p>
        </w:tc>
      </w:tr>
    </w:tbl>
    <w:p w14:paraId="555171E0" w14:textId="5D3B402D" w:rsidR="002C5628" w:rsidRPr="004D6DA5" w:rsidRDefault="002C2D64" w:rsidP="004D6DA5">
      <w:pPr>
        <w:pStyle w:val="Normlnweb"/>
        <w:spacing w:before="240" w:beforeAutospacing="0" w:after="120" w:afterAutospacing="0" w:line="276" w:lineRule="auto"/>
        <w:jc w:val="both"/>
        <w:rPr>
          <w:rFonts w:eastAsiaTheme="minorHAnsi"/>
          <w:lang w:eastAsia="en-US"/>
        </w:rPr>
      </w:pPr>
      <w:r w:rsidRPr="002D7107">
        <w:rPr>
          <w:rFonts w:eastAsiaTheme="minorHAnsi"/>
          <w:lang w:eastAsia="en-US"/>
        </w:rPr>
        <w:t>Způsobilé náklady zahrnovaly hlavně výdaje na stavební práce, vybavení interiéru, projektovou dokumentaci, plán BOZP, výkon TDS a výkon funkce koordinátora BOZP. Mezi nezpůsobilé náklady byly zahrnuty výdaje na odvod za trvalé odnětí půdy ze zemědělského půdního fondu, připojení odběru elektrických zařízení</w:t>
      </w:r>
      <w:r w:rsidR="002C5628">
        <w:rPr>
          <w:rFonts w:eastAsiaTheme="minorHAnsi"/>
          <w:lang w:eastAsia="en-US"/>
        </w:rPr>
        <w:t>, inženýrská činnost</w:t>
      </w:r>
      <w:r w:rsidR="000751FB">
        <w:rPr>
          <w:rFonts w:eastAsiaTheme="minorHAnsi"/>
          <w:lang w:eastAsia="en-US"/>
        </w:rPr>
        <w:t xml:space="preserve"> a zpracování výškopisu </w:t>
      </w:r>
      <w:r w:rsidR="004D6DA5">
        <w:rPr>
          <w:rFonts w:eastAsiaTheme="minorHAnsi"/>
          <w:lang w:eastAsia="en-US"/>
        </w:rPr>
        <w:br/>
      </w:r>
      <w:r w:rsidR="000751FB">
        <w:rPr>
          <w:rFonts w:eastAsiaTheme="minorHAnsi"/>
          <w:lang w:eastAsia="en-US"/>
        </w:rPr>
        <w:t>a polohopisu.</w:t>
      </w:r>
    </w:p>
    <w:p w14:paraId="18A0F947" w14:textId="39824302" w:rsidR="00735E30" w:rsidRPr="008252E6" w:rsidRDefault="001B0E86" w:rsidP="008252E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2E6">
        <w:rPr>
          <w:rFonts w:ascii="Times New Roman" w:hAnsi="Times New Roman" w:cs="Times New Roman"/>
          <w:b/>
          <w:sz w:val="24"/>
          <w:szCs w:val="24"/>
          <w:u w:val="single"/>
        </w:rPr>
        <w:t>Udržitelnost:</w:t>
      </w:r>
    </w:p>
    <w:p w14:paraId="7287CDB1" w14:textId="2B492C79" w:rsidR="001B0E86" w:rsidRPr="008252E6" w:rsidRDefault="008252E6" w:rsidP="008252E6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2E6">
        <w:rPr>
          <w:rFonts w:ascii="Times New Roman" w:hAnsi="Times New Roman" w:cs="Times New Roman"/>
          <w:b/>
          <w:sz w:val="24"/>
          <w:szCs w:val="24"/>
        </w:rPr>
        <w:t>Doba udržitelnosti je stanovená na 5 let</w:t>
      </w:r>
      <w:r w:rsidRPr="008252E6">
        <w:rPr>
          <w:rFonts w:ascii="Times New Roman" w:hAnsi="Times New Roman" w:cs="Times New Roman"/>
          <w:sz w:val="24"/>
          <w:szCs w:val="24"/>
        </w:rPr>
        <w:t xml:space="preserve"> od </w:t>
      </w:r>
      <w:r w:rsidR="004D6DA5">
        <w:rPr>
          <w:rFonts w:ascii="Times New Roman" w:hAnsi="Times New Roman" w:cs="Times New Roman"/>
          <w:sz w:val="24"/>
          <w:szCs w:val="24"/>
        </w:rPr>
        <w:t xml:space="preserve">finančního ukončení projektu </w:t>
      </w:r>
      <w:r w:rsidRPr="008252E6">
        <w:rPr>
          <w:rFonts w:ascii="Times New Roman" w:hAnsi="Times New Roman" w:cs="Times New Roman"/>
          <w:sz w:val="24"/>
          <w:szCs w:val="24"/>
        </w:rPr>
        <w:t>ze strany Řídícího orgánu IROP</w:t>
      </w:r>
      <w:r w:rsidR="00D13BD6">
        <w:rPr>
          <w:rFonts w:ascii="Times New Roman" w:hAnsi="Times New Roman" w:cs="Times New Roman"/>
          <w:sz w:val="24"/>
          <w:szCs w:val="24"/>
        </w:rPr>
        <w:t xml:space="preserve"> tedy </w:t>
      </w:r>
      <w:r w:rsidR="00D13BD6" w:rsidRPr="00D13BD6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D13BD6">
        <w:rPr>
          <w:rFonts w:ascii="Times New Roman" w:hAnsi="Times New Roman" w:cs="Times New Roman"/>
          <w:sz w:val="24"/>
          <w:szCs w:val="24"/>
        </w:rPr>
        <w:t xml:space="preserve"> </w:t>
      </w:r>
      <w:r w:rsidR="00D13BD6" w:rsidRPr="00D13BD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13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D6" w:rsidRPr="00D13BD6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D13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D6" w:rsidRPr="00D13BD6">
        <w:rPr>
          <w:rFonts w:ascii="Times New Roman" w:hAnsi="Times New Roman" w:cs="Times New Roman"/>
          <w:b/>
          <w:bCs/>
          <w:sz w:val="24"/>
          <w:szCs w:val="24"/>
        </w:rPr>
        <w:t>2026</w:t>
      </w:r>
      <w:r w:rsidR="00D13B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EAE248" w14:textId="77777777" w:rsidR="008252E6" w:rsidRPr="008252E6" w:rsidRDefault="008252E6" w:rsidP="008252E6">
      <w:pPr>
        <w:pStyle w:val="Odstavecseseznamem"/>
        <w:numPr>
          <w:ilvl w:val="0"/>
          <w:numId w:val="9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2E6">
        <w:rPr>
          <w:rFonts w:ascii="Times New Roman" w:hAnsi="Times New Roman" w:cs="Times New Roman"/>
          <w:sz w:val="24"/>
          <w:szCs w:val="24"/>
        </w:rPr>
        <w:t>Příjemce je povinen v době udržitelnosti zachovat účel, na který mu byla dotace poskytnuta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F7BC0B" w14:textId="2629C3CC" w:rsidR="008252E6" w:rsidRPr="008252E6" w:rsidRDefault="008252E6" w:rsidP="008252E6">
      <w:pPr>
        <w:pStyle w:val="Odstavecseseznamem"/>
        <w:numPr>
          <w:ilvl w:val="0"/>
          <w:numId w:val="9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2E6">
        <w:rPr>
          <w:rFonts w:ascii="Times New Roman" w:hAnsi="Times New Roman" w:cs="Times New Roman"/>
          <w:sz w:val="24"/>
          <w:szCs w:val="24"/>
        </w:rPr>
        <w:t xml:space="preserve">Příjemce je povinen v době udržitelnosti zachovat majetek </w:t>
      </w:r>
      <w:r w:rsidR="00D13BD6" w:rsidRPr="008252E6">
        <w:rPr>
          <w:rFonts w:ascii="Times New Roman" w:hAnsi="Times New Roman" w:cs="Times New Roman"/>
          <w:sz w:val="24"/>
          <w:szCs w:val="24"/>
        </w:rPr>
        <w:t>získaný,</w:t>
      </w:r>
      <w:r w:rsidRPr="008252E6">
        <w:rPr>
          <w:rFonts w:ascii="Times New Roman" w:hAnsi="Times New Roman" w:cs="Times New Roman"/>
          <w:sz w:val="24"/>
          <w:szCs w:val="24"/>
        </w:rPr>
        <w:t xml:space="preserve"> byť i částečně z dotace.</w:t>
      </w:r>
    </w:p>
    <w:p w14:paraId="01F5F4AD" w14:textId="77777777" w:rsidR="008252E6" w:rsidRPr="008252E6" w:rsidRDefault="008252E6" w:rsidP="008252E6">
      <w:pPr>
        <w:pStyle w:val="Odstavecseseznamem"/>
        <w:numPr>
          <w:ilvl w:val="0"/>
          <w:numId w:val="9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2E6">
        <w:rPr>
          <w:rFonts w:ascii="Times New Roman" w:hAnsi="Times New Roman" w:cs="Times New Roman"/>
          <w:sz w:val="24"/>
          <w:szCs w:val="24"/>
        </w:rPr>
        <w:t>Po celou dobu realizace projektu a v době udržitelnosti příjemce nesmí bez předchozího souhlasu ŘO IROP:</w:t>
      </w:r>
    </w:p>
    <w:p w14:paraId="53B83BEE" w14:textId="781C1B80" w:rsidR="008252E6" w:rsidRPr="008252E6" w:rsidRDefault="008252E6" w:rsidP="008252E6">
      <w:pPr>
        <w:pStyle w:val="Odstavecseseznamem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52E6">
        <w:rPr>
          <w:rFonts w:ascii="Times New Roman" w:hAnsi="Times New Roman" w:cs="Times New Roman"/>
          <w:sz w:val="24"/>
          <w:szCs w:val="24"/>
        </w:rPr>
        <w:t>majetek získaný</w:t>
      </w:r>
      <w:r w:rsidR="004A5586">
        <w:rPr>
          <w:rFonts w:ascii="Times New Roman" w:hAnsi="Times New Roman" w:cs="Times New Roman"/>
          <w:sz w:val="24"/>
          <w:szCs w:val="24"/>
        </w:rPr>
        <w:t>,</w:t>
      </w:r>
      <w:r w:rsidRPr="008252E6">
        <w:rPr>
          <w:rFonts w:ascii="Times New Roman" w:hAnsi="Times New Roman" w:cs="Times New Roman"/>
          <w:sz w:val="24"/>
          <w:szCs w:val="24"/>
        </w:rPr>
        <w:t xml:space="preserve"> byť i částečně z dotace prodat, převést jinému subjektu,</w:t>
      </w:r>
    </w:p>
    <w:p w14:paraId="5DE0044F" w14:textId="60BCFCDA" w:rsidR="00DB66B1" w:rsidRPr="00DB66B1" w:rsidRDefault="008252E6" w:rsidP="00DB66B1">
      <w:pPr>
        <w:pStyle w:val="Odstavecseseznamem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52E6">
        <w:rPr>
          <w:rFonts w:ascii="Times New Roman" w:hAnsi="Times New Roman" w:cs="Times New Roman"/>
          <w:sz w:val="24"/>
          <w:szCs w:val="24"/>
        </w:rPr>
        <w:t xml:space="preserve">majetek </w:t>
      </w:r>
      <w:r w:rsidR="004A5586" w:rsidRPr="008252E6">
        <w:rPr>
          <w:rFonts w:ascii="Times New Roman" w:hAnsi="Times New Roman" w:cs="Times New Roman"/>
          <w:sz w:val="24"/>
          <w:szCs w:val="24"/>
        </w:rPr>
        <w:t>získaný,</w:t>
      </w:r>
      <w:r w:rsidRPr="008252E6">
        <w:rPr>
          <w:rFonts w:ascii="Times New Roman" w:hAnsi="Times New Roman" w:cs="Times New Roman"/>
          <w:sz w:val="24"/>
          <w:szCs w:val="24"/>
        </w:rPr>
        <w:t xml:space="preserve"> byť i částečně z dotace zatížit jinými věcnými právy třetích osob (služebnosti/reálná břemena) nebo zřídit zástavní právo, s výjimkou zástavního práva k zajiště</w:t>
      </w:r>
      <w:r w:rsidR="00C839C9">
        <w:rPr>
          <w:rFonts w:ascii="Times New Roman" w:hAnsi="Times New Roman" w:cs="Times New Roman"/>
          <w:sz w:val="24"/>
          <w:szCs w:val="24"/>
        </w:rPr>
        <w:t>ní úvěru na financování projektu</w:t>
      </w:r>
      <w:r w:rsidR="004D6DA5">
        <w:rPr>
          <w:rFonts w:ascii="Times New Roman" w:hAnsi="Times New Roman" w:cs="Times New Roman"/>
          <w:sz w:val="24"/>
          <w:szCs w:val="24"/>
        </w:rPr>
        <w:t>.</w:t>
      </w:r>
    </w:p>
    <w:sectPr w:rsidR="00DB66B1" w:rsidRPr="00DB66B1" w:rsidSect="007C05DA">
      <w:headerReference w:type="default" r:id="rId8"/>
      <w:footerReference w:type="default" r:id="rId9"/>
      <w:pgSz w:w="11906" w:h="16838" w:code="9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4B17" w14:textId="77777777" w:rsidR="00E94E7F" w:rsidRDefault="00E94E7F" w:rsidP="00610C69">
      <w:pPr>
        <w:spacing w:after="0" w:line="240" w:lineRule="auto"/>
      </w:pPr>
      <w:r>
        <w:separator/>
      </w:r>
    </w:p>
  </w:endnote>
  <w:endnote w:type="continuationSeparator" w:id="0">
    <w:p w14:paraId="51C8EDE0" w14:textId="77777777" w:rsidR="00E94E7F" w:rsidRDefault="00E94E7F" w:rsidP="0061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9468"/>
      <w:docPartObj>
        <w:docPartGallery w:val="Page Numbers (Bottom of Page)"/>
        <w:docPartUnique/>
      </w:docPartObj>
    </w:sdtPr>
    <w:sdtEndPr/>
    <w:sdtContent>
      <w:p w14:paraId="10DF602F" w14:textId="77777777" w:rsidR="00610C69" w:rsidRDefault="00610C6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659">
          <w:rPr>
            <w:noProof/>
          </w:rPr>
          <w:t>2</w:t>
        </w:r>
        <w:r>
          <w:fldChar w:fldCharType="end"/>
        </w:r>
      </w:p>
    </w:sdtContent>
  </w:sdt>
  <w:p w14:paraId="64799542" w14:textId="77777777" w:rsidR="00610C69" w:rsidRDefault="00610C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17EB" w14:textId="77777777" w:rsidR="00E94E7F" w:rsidRDefault="00E94E7F" w:rsidP="00610C69">
      <w:pPr>
        <w:spacing w:after="0" w:line="240" w:lineRule="auto"/>
      </w:pPr>
      <w:r>
        <w:separator/>
      </w:r>
    </w:p>
  </w:footnote>
  <w:footnote w:type="continuationSeparator" w:id="0">
    <w:p w14:paraId="4DD8A3BD" w14:textId="77777777" w:rsidR="00E94E7F" w:rsidRDefault="00E94E7F" w:rsidP="0061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9158" w14:textId="77777777" w:rsidR="007C05DA" w:rsidRPr="00935755" w:rsidRDefault="007C05DA" w:rsidP="007C05DA">
    <w:pPr>
      <w:spacing w:after="0"/>
      <w:jc w:val="both"/>
      <w:rPr>
        <w:b/>
        <w:caps/>
        <w:sz w:val="24"/>
        <w:szCs w:val="24"/>
      </w:rPr>
    </w:pPr>
    <w:r w:rsidRPr="00935755">
      <w:rPr>
        <w:b/>
        <w:caps/>
        <w:sz w:val="24"/>
        <w:szCs w:val="24"/>
      </w:rPr>
      <w:t>Důvodová zpráva</w:t>
    </w:r>
  </w:p>
  <w:p w14:paraId="3E1CCE43" w14:textId="77777777" w:rsidR="007C05DA" w:rsidRDefault="007C05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BAC"/>
    <w:multiLevelType w:val="hybridMultilevel"/>
    <w:tmpl w:val="A5F4F43E"/>
    <w:lvl w:ilvl="0" w:tplc="82A2180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82488"/>
    <w:multiLevelType w:val="hybridMultilevel"/>
    <w:tmpl w:val="3D1E1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2648"/>
    <w:multiLevelType w:val="hybridMultilevel"/>
    <w:tmpl w:val="4FB66488"/>
    <w:lvl w:ilvl="0" w:tplc="17A8DB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3377A"/>
    <w:multiLevelType w:val="hybridMultilevel"/>
    <w:tmpl w:val="24ECF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B0334"/>
    <w:multiLevelType w:val="hybridMultilevel"/>
    <w:tmpl w:val="68F28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52D1"/>
    <w:multiLevelType w:val="hybridMultilevel"/>
    <w:tmpl w:val="CE9E3D4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05A661D"/>
    <w:multiLevelType w:val="hybridMultilevel"/>
    <w:tmpl w:val="5C827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594C"/>
    <w:multiLevelType w:val="hybridMultilevel"/>
    <w:tmpl w:val="F3FCC2AA"/>
    <w:lvl w:ilvl="0" w:tplc="1494E8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E29D8"/>
    <w:multiLevelType w:val="hybridMultilevel"/>
    <w:tmpl w:val="C9EC0C46"/>
    <w:lvl w:ilvl="0" w:tplc="B8E00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635E4"/>
    <w:multiLevelType w:val="hybridMultilevel"/>
    <w:tmpl w:val="399C9018"/>
    <w:lvl w:ilvl="0" w:tplc="24F4F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BD2773"/>
    <w:multiLevelType w:val="hybridMultilevel"/>
    <w:tmpl w:val="5728E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15"/>
    <w:rsid w:val="000020C0"/>
    <w:rsid w:val="000106E4"/>
    <w:rsid w:val="000439AD"/>
    <w:rsid w:val="00046F34"/>
    <w:rsid w:val="00067E2E"/>
    <w:rsid w:val="000741B2"/>
    <w:rsid w:val="000751FB"/>
    <w:rsid w:val="00111E16"/>
    <w:rsid w:val="001258D9"/>
    <w:rsid w:val="00133FA2"/>
    <w:rsid w:val="001653D6"/>
    <w:rsid w:val="00172BDB"/>
    <w:rsid w:val="0017561E"/>
    <w:rsid w:val="001903A3"/>
    <w:rsid w:val="00197BCE"/>
    <w:rsid w:val="001B0E86"/>
    <w:rsid w:val="001B20CE"/>
    <w:rsid w:val="001B622F"/>
    <w:rsid w:val="001D2E6F"/>
    <w:rsid w:val="001D3964"/>
    <w:rsid w:val="001D4F31"/>
    <w:rsid w:val="001D5783"/>
    <w:rsid w:val="001F098E"/>
    <w:rsid w:val="002254D6"/>
    <w:rsid w:val="00233D20"/>
    <w:rsid w:val="00252EA0"/>
    <w:rsid w:val="002A06CD"/>
    <w:rsid w:val="002A1F4B"/>
    <w:rsid w:val="002C0B81"/>
    <w:rsid w:val="002C2D64"/>
    <w:rsid w:val="002C5628"/>
    <w:rsid w:val="002C74AB"/>
    <w:rsid w:val="002E461D"/>
    <w:rsid w:val="002F6AF6"/>
    <w:rsid w:val="00303C93"/>
    <w:rsid w:val="003425A2"/>
    <w:rsid w:val="00346137"/>
    <w:rsid w:val="003631D1"/>
    <w:rsid w:val="003B1FAE"/>
    <w:rsid w:val="003C166C"/>
    <w:rsid w:val="003D1090"/>
    <w:rsid w:val="00432659"/>
    <w:rsid w:val="00436882"/>
    <w:rsid w:val="00440DB9"/>
    <w:rsid w:val="00452E1F"/>
    <w:rsid w:val="00460F62"/>
    <w:rsid w:val="00463215"/>
    <w:rsid w:val="00473949"/>
    <w:rsid w:val="00482C47"/>
    <w:rsid w:val="00497790"/>
    <w:rsid w:val="004A00C5"/>
    <w:rsid w:val="004A5586"/>
    <w:rsid w:val="004B103C"/>
    <w:rsid w:val="004D2160"/>
    <w:rsid w:val="004D6DA5"/>
    <w:rsid w:val="005212EB"/>
    <w:rsid w:val="00527B6A"/>
    <w:rsid w:val="00530279"/>
    <w:rsid w:val="00554D67"/>
    <w:rsid w:val="00565314"/>
    <w:rsid w:val="005764F3"/>
    <w:rsid w:val="00595645"/>
    <w:rsid w:val="005B2A40"/>
    <w:rsid w:val="005B74DE"/>
    <w:rsid w:val="005E7926"/>
    <w:rsid w:val="00610C69"/>
    <w:rsid w:val="0063019D"/>
    <w:rsid w:val="00640E8F"/>
    <w:rsid w:val="00685C9D"/>
    <w:rsid w:val="006C357D"/>
    <w:rsid w:val="006E6642"/>
    <w:rsid w:val="00722433"/>
    <w:rsid w:val="00735E30"/>
    <w:rsid w:val="0073670D"/>
    <w:rsid w:val="00763FC3"/>
    <w:rsid w:val="007741F5"/>
    <w:rsid w:val="007A0DFD"/>
    <w:rsid w:val="007B1524"/>
    <w:rsid w:val="007B2642"/>
    <w:rsid w:val="007B2DD4"/>
    <w:rsid w:val="007C05DA"/>
    <w:rsid w:val="007D22FC"/>
    <w:rsid w:val="007D3488"/>
    <w:rsid w:val="007E260C"/>
    <w:rsid w:val="007F37F9"/>
    <w:rsid w:val="00815B46"/>
    <w:rsid w:val="008252E6"/>
    <w:rsid w:val="00830A51"/>
    <w:rsid w:val="00834B12"/>
    <w:rsid w:val="0085198E"/>
    <w:rsid w:val="00856E07"/>
    <w:rsid w:val="00860042"/>
    <w:rsid w:val="008736CB"/>
    <w:rsid w:val="008B7C78"/>
    <w:rsid w:val="008C4AAB"/>
    <w:rsid w:val="00935755"/>
    <w:rsid w:val="00952FD1"/>
    <w:rsid w:val="0098385D"/>
    <w:rsid w:val="00997D6A"/>
    <w:rsid w:val="009E386B"/>
    <w:rsid w:val="009F35BD"/>
    <w:rsid w:val="00A03C36"/>
    <w:rsid w:val="00A11D6F"/>
    <w:rsid w:val="00A20247"/>
    <w:rsid w:val="00A36F6A"/>
    <w:rsid w:val="00A526D1"/>
    <w:rsid w:val="00A53473"/>
    <w:rsid w:val="00AC166E"/>
    <w:rsid w:val="00AD4AA3"/>
    <w:rsid w:val="00AF79E5"/>
    <w:rsid w:val="00B0381F"/>
    <w:rsid w:val="00B26B3F"/>
    <w:rsid w:val="00B30E15"/>
    <w:rsid w:val="00B754D9"/>
    <w:rsid w:val="00BB05DA"/>
    <w:rsid w:val="00BE558D"/>
    <w:rsid w:val="00BF1FB7"/>
    <w:rsid w:val="00C234AE"/>
    <w:rsid w:val="00C277EE"/>
    <w:rsid w:val="00C306CE"/>
    <w:rsid w:val="00C45367"/>
    <w:rsid w:val="00C810F2"/>
    <w:rsid w:val="00C839C9"/>
    <w:rsid w:val="00C84111"/>
    <w:rsid w:val="00C84B17"/>
    <w:rsid w:val="00CA11B7"/>
    <w:rsid w:val="00CD047B"/>
    <w:rsid w:val="00CE4A78"/>
    <w:rsid w:val="00D13BD6"/>
    <w:rsid w:val="00D34978"/>
    <w:rsid w:val="00D40C4B"/>
    <w:rsid w:val="00D43957"/>
    <w:rsid w:val="00D44348"/>
    <w:rsid w:val="00D46B5F"/>
    <w:rsid w:val="00D530D0"/>
    <w:rsid w:val="00D55503"/>
    <w:rsid w:val="00DB66B1"/>
    <w:rsid w:val="00DF19FD"/>
    <w:rsid w:val="00E069E5"/>
    <w:rsid w:val="00E15ADF"/>
    <w:rsid w:val="00E2154D"/>
    <w:rsid w:val="00E23DC3"/>
    <w:rsid w:val="00E30897"/>
    <w:rsid w:val="00E35FBC"/>
    <w:rsid w:val="00E41C43"/>
    <w:rsid w:val="00E5071E"/>
    <w:rsid w:val="00E5544C"/>
    <w:rsid w:val="00E809FE"/>
    <w:rsid w:val="00E94E7F"/>
    <w:rsid w:val="00EA12A3"/>
    <w:rsid w:val="00EB645F"/>
    <w:rsid w:val="00EE3F2E"/>
    <w:rsid w:val="00F26455"/>
    <w:rsid w:val="00F41DB3"/>
    <w:rsid w:val="00F55604"/>
    <w:rsid w:val="00F852BB"/>
    <w:rsid w:val="00F86E76"/>
    <w:rsid w:val="00F944F6"/>
    <w:rsid w:val="00F95C30"/>
    <w:rsid w:val="00FE161E"/>
    <w:rsid w:val="00FE2012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E125"/>
  <w15:docId w15:val="{ABEA4F60-4ECE-4D5E-918A-C08CBDF9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463215"/>
    <w:pPr>
      <w:ind w:left="720"/>
      <w:contextualSpacing/>
    </w:pPr>
    <w:rPr>
      <w:rFonts w:eastAsiaTheme="minorEastAsia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463215"/>
    <w:rPr>
      <w:rFonts w:eastAsiaTheme="minorEastAsia"/>
    </w:rPr>
  </w:style>
  <w:style w:type="paragraph" w:styleId="Bezmezer">
    <w:name w:val="No Spacing"/>
    <w:uiPriority w:val="1"/>
    <w:qFormat/>
    <w:rsid w:val="0046321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75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03C3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301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1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1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01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019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1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C69"/>
  </w:style>
  <w:style w:type="paragraph" w:styleId="Zpat">
    <w:name w:val="footer"/>
    <w:basedOn w:val="Normln"/>
    <w:link w:val="ZpatChar"/>
    <w:uiPriority w:val="99"/>
    <w:unhideWhenUsed/>
    <w:rsid w:val="0061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C69"/>
  </w:style>
  <w:style w:type="table" w:styleId="Mkatabulky">
    <w:name w:val="Table Grid"/>
    <w:basedOn w:val="Normlntabulka"/>
    <w:uiPriority w:val="59"/>
    <w:rsid w:val="008B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8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tnovn">
    <w:name w:val="Light Shading"/>
    <w:basedOn w:val="Normlntabulka"/>
    <w:uiPriority w:val="60"/>
    <w:rsid w:val="005B74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92D4-0B76-4826-A5B6-55AFF214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Hložková Ludmila</dc:creator>
  <cp:lastModifiedBy>Šiřinová Kristýna</cp:lastModifiedBy>
  <cp:revision>2</cp:revision>
  <cp:lastPrinted>2019-01-08T08:38:00Z</cp:lastPrinted>
  <dcterms:created xsi:type="dcterms:W3CDTF">2022-01-03T08:37:00Z</dcterms:created>
  <dcterms:modified xsi:type="dcterms:W3CDTF">2022-01-03T08:37:00Z</dcterms:modified>
</cp:coreProperties>
</file>