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126F" w14:textId="77777777" w:rsidR="003B3684" w:rsidRDefault="003B3684" w:rsidP="003B3684">
      <w:pPr>
        <w:pStyle w:val="mmozprava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Důvodová zpráva:</w:t>
      </w:r>
    </w:p>
    <w:p w14:paraId="2F5224A9" w14:textId="77777777" w:rsidR="003B3684" w:rsidRDefault="003B3684" w:rsidP="003B3684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K bodu 1) až 5) usnesení</w:t>
      </w:r>
    </w:p>
    <w:p w14:paraId="7D553671" w14:textId="77777777" w:rsidR="003B3684" w:rsidRDefault="003B3684" w:rsidP="003B3684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Věc</w:t>
      </w:r>
    </w:p>
    <w:p w14:paraId="49167F17" w14:textId="77777777" w:rsidR="003B3684" w:rsidRDefault="003B3684" w:rsidP="003B3684">
      <w:pPr>
        <w:pStyle w:val="Zkladntext"/>
        <w:rPr>
          <w:bCs/>
        </w:rPr>
      </w:pPr>
      <w:r>
        <w:rPr>
          <w:bCs/>
        </w:rPr>
        <w:t>Výkup spoluvlastnického podílu na nemovité věci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Bartovice</w:t>
      </w:r>
      <w:proofErr w:type="spellEnd"/>
      <w:r>
        <w:rPr>
          <w:bCs/>
        </w:rPr>
        <w:t xml:space="preserve">, obec Ostrava.  </w:t>
      </w:r>
    </w:p>
    <w:p w14:paraId="7F1680E0" w14:textId="77777777" w:rsidR="003B3684" w:rsidRDefault="003B3684" w:rsidP="003B3684">
      <w:pPr>
        <w:pStyle w:val="Zkladntext"/>
        <w:jc w:val="left"/>
        <w:rPr>
          <w:bCs/>
        </w:rPr>
      </w:pPr>
    </w:p>
    <w:p w14:paraId="1D5B0451" w14:textId="77777777" w:rsidR="003B3684" w:rsidRDefault="003B3684" w:rsidP="003B3684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Situace</w:t>
      </w:r>
    </w:p>
    <w:p w14:paraId="47C1637A" w14:textId="77777777" w:rsidR="003B3684" w:rsidRDefault="003B3684" w:rsidP="003B36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pozemku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689 se nachází stavba místní komunikace III. třídy (</w:t>
      </w:r>
      <w:proofErr w:type="spellStart"/>
      <w:r>
        <w:rPr>
          <w:rFonts w:ascii="Times New Roman" w:hAnsi="Times New Roman"/>
          <w:sz w:val="24"/>
          <w:szCs w:val="24"/>
        </w:rPr>
        <w:t>ozn</w:t>
      </w:r>
      <w:proofErr w:type="spellEnd"/>
      <w:r>
        <w:rPr>
          <w:rFonts w:ascii="Times New Roman" w:hAnsi="Times New Roman"/>
          <w:sz w:val="24"/>
          <w:szCs w:val="24"/>
        </w:rPr>
        <w:t xml:space="preserve">. 135c), </w:t>
      </w:r>
      <w:r>
        <w:rPr>
          <w:rFonts w:ascii="Times New Roman" w:hAnsi="Times New Roman"/>
          <w:sz w:val="24"/>
          <w:szCs w:val="24"/>
        </w:rPr>
        <w:br/>
        <w:t xml:space="preserve">ul. Zahrádkářů, vedena v pasportu místních komunikací a ve vlastnictví statutárního města Ostrava. </w:t>
      </w:r>
    </w:p>
    <w:p w14:paraId="6112272B" w14:textId="77777777" w:rsidR="003B3684" w:rsidRDefault="003B3684" w:rsidP="003B3684">
      <w:pPr>
        <w:pStyle w:val="Zkladntext"/>
        <w:rPr>
          <w:bCs/>
        </w:rPr>
      </w:pPr>
      <w:r>
        <w:t xml:space="preserve">Celková výměra pozemku </w:t>
      </w:r>
      <w:r>
        <w:rPr>
          <w:bCs/>
        </w:rPr>
        <w:t>činí 793 m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</w:p>
    <w:p w14:paraId="10759363" w14:textId="77777777" w:rsidR="003B3684" w:rsidRDefault="003B3684" w:rsidP="003B3684">
      <w:pPr>
        <w:pStyle w:val="Zkladntext"/>
        <w:rPr>
          <w:bCs/>
        </w:rPr>
      </w:pPr>
    </w:p>
    <w:p w14:paraId="09A3EC9F" w14:textId="77777777" w:rsidR="003B3684" w:rsidRDefault="003B3684" w:rsidP="003B3684">
      <w:pPr>
        <w:pStyle w:val="Zkladntext"/>
        <w:rPr>
          <w:b/>
          <w:u w:val="single"/>
        </w:rPr>
      </w:pPr>
      <w:r>
        <w:rPr>
          <w:b/>
          <w:u w:val="single"/>
        </w:rPr>
        <w:t>Žadatel</w:t>
      </w:r>
    </w:p>
    <w:p w14:paraId="70B95751" w14:textId="454956F3" w:rsidR="003B3684" w:rsidRDefault="003B3684" w:rsidP="003B3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XXXXXXXXXXXXXXXXXXXXXXXXX</w:t>
      </w:r>
      <w:r>
        <w:rPr>
          <w:rFonts w:ascii="Times New Roman" w:hAnsi="Times New Roman" w:cs="Times New Roman"/>
          <w:sz w:val="24"/>
          <w:szCs w:val="24"/>
        </w:rPr>
        <w:t xml:space="preserve"> (spoluvlastnický podíl </w:t>
      </w:r>
      <w:r>
        <w:rPr>
          <w:rFonts w:ascii="Times New Roman" w:hAnsi="Times New Roman" w:cs="Times New Roman"/>
          <w:sz w:val="24"/>
          <w:szCs w:val="24"/>
        </w:rPr>
        <w:br/>
        <w:t>ve výši 12/144).</w:t>
      </w:r>
    </w:p>
    <w:p w14:paraId="1157AA2D" w14:textId="77777777" w:rsidR="003B3684" w:rsidRDefault="003B3684" w:rsidP="003B3684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Informace</w:t>
      </w:r>
    </w:p>
    <w:p w14:paraId="6B283B9D" w14:textId="77777777" w:rsidR="003B3684" w:rsidRDefault="003B3684" w:rsidP="003B3684">
      <w:pPr>
        <w:pStyle w:val="Zkladntext"/>
        <w:rPr>
          <w:bCs/>
        </w:rPr>
      </w:pPr>
      <w:r>
        <w:rPr>
          <w:bCs/>
        </w:rPr>
        <w:t>Dalšími podílovými spoluvlastníky předmětného pozemku jsou:</w:t>
      </w:r>
    </w:p>
    <w:p w14:paraId="0183E9E1" w14:textId="77777777" w:rsidR="003B3684" w:rsidRDefault="003B368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Česká republika, příslušnost hospodařit s majetkem státu Úřad pro zastupování státu </w:t>
      </w:r>
      <w:r>
        <w:rPr>
          <w:rFonts w:ascii="Times New Roman" w:hAnsi="Times New Roman" w:cs="Times New Roman"/>
          <w:sz w:val="24"/>
          <w:szCs w:val="24"/>
        </w:rPr>
        <w:br/>
        <w:t>ve věcech majetkových, IČO 697 97 111, sídlo Rašínovo nábřeží 390/42, Nové Město, 12800 Praha 2 (spoluvlastnický podíl ve výši 6/144);</w:t>
      </w:r>
    </w:p>
    <w:p w14:paraId="3CB00952" w14:textId="51E7101E" w:rsidR="003B3684" w:rsidRDefault="003B368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XXXXXXXXXXXXXXXXXXX</w:t>
      </w:r>
      <w:r>
        <w:rPr>
          <w:rFonts w:ascii="Times New Roman" w:hAnsi="Times New Roman" w:cs="Times New Roman"/>
          <w:sz w:val="24"/>
          <w:szCs w:val="24"/>
        </w:rPr>
        <w:t xml:space="preserve"> (spoluvlastnický podíl ve výši 12/144);</w:t>
      </w:r>
    </w:p>
    <w:p w14:paraId="48626B8D" w14:textId="123CB328" w:rsidR="003B3684" w:rsidRDefault="003B368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XXXXXXXXXXXXXXXXXXXX</w:t>
      </w:r>
      <w:r>
        <w:rPr>
          <w:rFonts w:ascii="Times New Roman" w:hAnsi="Times New Roman" w:cs="Times New Roman"/>
          <w:sz w:val="24"/>
          <w:szCs w:val="24"/>
        </w:rPr>
        <w:t xml:space="preserve"> (spoluvlastnický podíl ve výši 6/144);</w:t>
      </w:r>
    </w:p>
    <w:p w14:paraId="02C4E096" w14:textId="6A66232A" w:rsidR="003B3684" w:rsidRDefault="003B368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</w:t>
      </w:r>
      <w:r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</w:t>
      </w:r>
      <w:r>
        <w:rPr>
          <w:rFonts w:ascii="Times New Roman" w:hAnsi="Times New Roman" w:cs="Times New Roman"/>
          <w:sz w:val="24"/>
          <w:szCs w:val="24"/>
        </w:rPr>
        <w:t xml:space="preserve"> (spoluvlastnický podíl ve výši 6/144);</w:t>
      </w:r>
    </w:p>
    <w:p w14:paraId="55E87E3B" w14:textId="39C1F746" w:rsidR="003B3684" w:rsidRDefault="003B368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XXXXXXXXXXXXXXXXXXX</w:t>
      </w:r>
      <w:r>
        <w:rPr>
          <w:rFonts w:ascii="Times New Roman" w:hAnsi="Times New Roman" w:cs="Times New Roman"/>
          <w:sz w:val="24"/>
          <w:szCs w:val="24"/>
        </w:rPr>
        <w:t xml:space="preserve"> (spoluvlastnický podíl ve výši 12/144);</w:t>
      </w:r>
    </w:p>
    <w:p w14:paraId="533F8FED" w14:textId="216BDA40" w:rsidR="003B3684" w:rsidRDefault="003B368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</w:t>
      </w:r>
      <w:r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</w:t>
      </w:r>
      <w:r>
        <w:rPr>
          <w:rFonts w:ascii="Times New Roman" w:hAnsi="Times New Roman" w:cs="Times New Roman"/>
          <w:sz w:val="24"/>
          <w:szCs w:val="24"/>
        </w:rPr>
        <w:t xml:space="preserve"> (spoluvlastnický podíl ve výši 6/144);</w:t>
      </w:r>
    </w:p>
    <w:p w14:paraId="4881568E" w14:textId="2266BA6D" w:rsidR="003B3684" w:rsidRDefault="003B368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</w:t>
      </w:r>
      <w:r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 xml:space="preserve">XXXXXXXXXXXXXXXX </w:t>
      </w:r>
      <w:r>
        <w:rPr>
          <w:rFonts w:ascii="Times New Roman" w:hAnsi="Times New Roman" w:cs="Times New Roman"/>
          <w:sz w:val="24"/>
          <w:szCs w:val="24"/>
        </w:rPr>
        <w:t>(spoluvlastnický podíl ve výši 6/144);</w:t>
      </w:r>
    </w:p>
    <w:p w14:paraId="24E26F29" w14:textId="32A11AA5" w:rsidR="003B3684" w:rsidRDefault="003B368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</w:t>
      </w:r>
      <w:r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</w:t>
      </w:r>
      <w:r>
        <w:rPr>
          <w:rFonts w:ascii="Times New Roman" w:hAnsi="Times New Roman" w:cs="Times New Roman"/>
          <w:sz w:val="24"/>
          <w:szCs w:val="24"/>
        </w:rPr>
        <w:t xml:space="preserve"> (spoluvlastnický podíl ve výši 6/144);</w:t>
      </w:r>
    </w:p>
    <w:p w14:paraId="1DCF4F1D" w14:textId="3E1C938E" w:rsidR="003B3684" w:rsidRDefault="001A2543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6/144);</w:t>
      </w:r>
    </w:p>
    <w:p w14:paraId="351ACF7F" w14:textId="68C440D0" w:rsidR="003B3684" w:rsidRDefault="001A2543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6/144);</w:t>
      </w:r>
    </w:p>
    <w:p w14:paraId="60970B4F" w14:textId="3FD03057" w:rsidR="003B3684" w:rsidRDefault="001A2543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3/144);</w:t>
      </w:r>
    </w:p>
    <w:p w14:paraId="1D99BD2D" w14:textId="734419B7" w:rsidR="003B3684" w:rsidRDefault="001A2543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3/144);</w:t>
      </w:r>
    </w:p>
    <w:p w14:paraId="2DFB3B45" w14:textId="1BEB5360" w:rsidR="003B3684" w:rsidRDefault="001A2543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12/144);</w:t>
      </w:r>
    </w:p>
    <w:p w14:paraId="1A1D8A54" w14:textId="70BE40B2" w:rsidR="003B3684" w:rsidRDefault="001A2543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12/144);</w:t>
      </w:r>
    </w:p>
    <w:p w14:paraId="7A507E32" w14:textId="2E5B5B60" w:rsidR="003B3684" w:rsidRDefault="001A2543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6/144);</w:t>
      </w:r>
    </w:p>
    <w:p w14:paraId="7D064184" w14:textId="60EB7352" w:rsidR="003B3684" w:rsidRDefault="003C046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12/144);</w:t>
      </w:r>
    </w:p>
    <w:p w14:paraId="740C60CF" w14:textId="20B4358D" w:rsidR="003B3684" w:rsidRDefault="003C0464" w:rsidP="003B368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, bydliště </w:t>
      </w:r>
      <w:r>
        <w:rPr>
          <w:rFonts w:ascii="Times New Roman" w:hAnsi="Times New Roman" w:cs="Times New Roman"/>
          <w:sz w:val="24"/>
          <w:szCs w:val="24"/>
        </w:rPr>
        <w:t>XXXXXXXXXXXXXXXXXXXX</w:t>
      </w:r>
      <w:r w:rsidR="003B3684">
        <w:rPr>
          <w:rFonts w:ascii="Times New Roman" w:hAnsi="Times New Roman" w:cs="Times New Roman"/>
          <w:sz w:val="24"/>
          <w:szCs w:val="24"/>
        </w:rPr>
        <w:t xml:space="preserve"> (spoluvlastnický podíl ve výši 12/144).</w:t>
      </w:r>
    </w:p>
    <w:p w14:paraId="19EAC8C8" w14:textId="77777777" w:rsidR="003B3684" w:rsidRDefault="003B3684" w:rsidP="003B3684">
      <w:pPr>
        <w:pStyle w:val="mmoradkovani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Stanoviska</w:t>
      </w:r>
    </w:p>
    <w:p w14:paraId="5F256391" w14:textId="77777777" w:rsidR="003B3684" w:rsidRDefault="003B3684" w:rsidP="003B3684">
      <w:pPr>
        <w:spacing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b/>
          <w:i/>
        </w:rPr>
        <w:t xml:space="preserve">Rada městského obvodu Radvanice a </w:t>
      </w:r>
      <w:proofErr w:type="spellStart"/>
      <w:r>
        <w:rPr>
          <w:rFonts w:ascii="Times New Roman" w:hAnsi="Times New Roman"/>
          <w:b/>
          <w:i/>
        </w:rPr>
        <w:t>Bartovice</w:t>
      </w:r>
      <w:proofErr w:type="spellEnd"/>
      <w:r>
        <w:rPr>
          <w:rFonts w:ascii="Times New Roman" w:hAnsi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souhlasila</w:t>
      </w:r>
      <w:r>
        <w:rPr>
          <w:rFonts w:ascii="Times New Roman" w:hAnsi="Times New Roman" w:cs="Times New Roman"/>
          <w:sz w:val="24"/>
          <w:szCs w:val="24"/>
        </w:rPr>
        <w:t xml:space="preserve"> s výkupem spoluvlastnických podílů </w:t>
      </w:r>
      <w:r>
        <w:rPr>
          <w:rFonts w:ascii="Times New Roman" w:hAnsi="Times New Roman" w:cs="Times New Roman"/>
          <w:sz w:val="24"/>
          <w:szCs w:val="24"/>
        </w:rPr>
        <w:br/>
        <w:t>i s jejich následným svěřením městskému obvodu. Dle sdělení městského obvodu tento osloví všechny podílové spoluvlastníky ve věci prodeje jejich jednotlivých spoluvlastnických podílů.</w:t>
      </w:r>
    </w:p>
    <w:p w14:paraId="38699362" w14:textId="77777777" w:rsidR="003B3684" w:rsidRDefault="003B3684" w:rsidP="003B3684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Odbor územního plánování a stavebního řádu – </w:t>
      </w:r>
      <w:r>
        <w:rPr>
          <w:rFonts w:ascii="Times New Roman" w:hAnsi="Times New Roman"/>
        </w:rPr>
        <w:t xml:space="preserve">Dle Územního plánu Ostravy je předmětný pozemek součástí plochy se způsobem využití „Bydlení v rodinných domech“. OÚP a SŘ </w:t>
      </w:r>
      <w:r>
        <w:rPr>
          <w:rFonts w:ascii="Times New Roman" w:hAnsi="Times New Roman"/>
          <w:b/>
        </w:rPr>
        <w:t>nemá</w:t>
      </w:r>
      <w:r>
        <w:rPr>
          <w:rFonts w:ascii="Times New Roman" w:hAnsi="Times New Roman"/>
        </w:rPr>
        <w:t xml:space="preserve"> k dané věci </w:t>
      </w:r>
      <w:r>
        <w:rPr>
          <w:rFonts w:ascii="Times New Roman" w:hAnsi="Times New Roman"/>
          <w:b/>
        </w:rPr>
        <w:t>námitek</w:t>
      </w:r>
      <w:r>
        <w:rPr>
          <w:rFonts w:ascii="Times New Roman" w:hAnsi="Times New Roman"/>
        </w:rPr>
        <w:t xml:space="preserve">. </w:t>
      </w:r>
    </w:p>
    <w:p w14:paraId="4547EB0C" w14:textId="77777777" w:rsidR="003B3684" w:rsidRDefault="003B3684" w:rsidP="003B3684">
      <w:pPr>
        <w:pStyle w:val="mmoradkovani"/>
        <w:spacing w:line="240" w:lineRule="auto"/>
        <w:ind w:left="720"/>
        <w:jc w:val="both"/>
        <w:rPr>
          <w:rFonts w:ascii="Times New Roman" w:hAnsi="Times New Roman"/>
        </w:rPr>
      </w:pPr>
    </w:p>
    <w:p w14:paraId="7310FA08" w14:textId="77777777" w:rsidR="003B3684" w:rsidRDefault="003B3684" w:rsidP="003B3684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Odbor investiční, odbor strategického rozvoje, odbor dopravy</w:t>
      </w:r>
      <w:r>
        <w:rPr>
          <w:rFonts w:ascii="Times New Roman" w:hAnsi="Times New Roman"/>
        </w:rPr>
        <w:t xml:space="preserve"> – k dané věci</w:t>
      </w:r>
      <w:r>
        <w:rPr>
          <w:rFonts w:ascii="Times New Roman" w:hAnsi="Times New Roman"/>
          <w:b/>
        </w:rPr>
        <w:t xml:space="preserve"> nemají námitek.</w:t>
      </w:r>
    </w:p>
    <w:p w14:paraId="6D54FA77" w14:textId="77777777" w:rsidR="003B3684" w:rsidRDefault="003B3684" w:rsidP="003B3684">
      <w:pPr>
        <w:pStyle w:val="Zkladntext"/>
        <w:jc w:val="left"/>
        <w:rPr>
          <w:b/>
          <w:bCs/>
          <w:u w:val="single"/>
        </w:rPr>
      </w:pPr>
    </w:p>
    <w:p w14:paraId="7019A748" w14:textId="77777777" w:rsidR="003B3684" w:rsidRDefault="003B3684" w:rsidP="003B368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Doplňující informace</w:t>
      </w:r>
    </w:p>
    <w:p w14:paraId="23335F55" w14:textId="77777777" w:rsidR="003B3684" w:rsidRDefault="003B3684" w:rsidP="003B3684">
      <w:pPr>
        <w:pStyle w:val="Zkladntext"/>
        <w:rPr>
          <w:bCs/>
        </w:rPr>
      </w:pPr>
      <w:r>
        <w:rPr>
          <w:bCs/>
        </w:rPr>
        <w:t xml:space="preserve">Dle dostupných informací z mapového portálu s v 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689 mohou nacházet inženýrské sítě, jejichž existence není zapsána v katastru nemovitostí jako věcné břemeno, a to vodovodní potrubí pitné vody (ve vlastnictví statutárního město Ostrava, správce Ostravské vodárny a kanalizace a.s.), elektrické silové vedení nízkého napětí (ve vlastnictví třetí osoby).</w:t>
      </w:r>
    </w:p>
    <w:p w14:paraId="04DD0232" w14:textId="77777777" w:rsidR="003B3684" w:rsidRDefault="003B3684" w:rsidP="003B3684">
      <w:pPr>
        <w:pStyle w:val="Zkladntext"/>
        <w:rPr>
          <w:bCs/>
        </w:rPr>
      </w:pPr>
    </w:p>
    <w:p w14:paraId="2DA9E220" w14:textId="77777777" w:rsidR="003B3684" w:rsidRDefault="003B3684" w:rsidP="003B3684">
      <w:pPr>
        <w:pStyle w:val="Zkladntext"/>
        <w:rPr>
          <w:bCs/>
        </w:rPr>
      </w:pPr>
      <w:r>
        <w:rPr>
          <w:bCs/>
        </w:rPr>
        <w:t xml:space="preserve">Pro informaci dále uvádíme, že zastupitelstvo města dne 10. 11. 2021 rozhodlo bezúplatně nabýt spoluvlastnický podíl na shora uvedené nemovité věci od České republiky, příslušnost hospodařit s majetkem státu Úřad pro zastupování státu ve věcech majetkových, a zahájit jednání ve věci uzavření smlouvy o bezúplatném převodu. O této skutečnosti byl Úřad </w:t>
      </w:r>
      <w:r>
        <w:rPr>
          <w:bCs/>
        </w:rPr>
        <w:br/>
        <w:t xml:space="preserve">pro zastupování státu ve věcech majetkových písemně informován. </w:t>
      </w:r>
    </w:p>
    <w:p w14:paraId="6954B4AC" w14:textId="77777777" w:rsidR="003B3684" w:rsidRDefault="003B3684" w:rsidP="003B3684">
      <w:pPr>
        <w:pStyle w:val="Zkladntext"/>
        <w:rPr>
          <w:bCs/>
        </w:rPr>
      </w:pPr>
    </w:p>
    <w:p w14:paraId="71A41C86" w14:textId="77777777" w:rsidR="003B3684" w:rsidRDefault="003B3684" w:rsidP="003B368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Cena</w:t>
      </w:r>
    </w:p>
    <w:p w14:paraId="3FE72C0D" w14:textId="44D56FA2" w:rsidR="003B3684" w:rsidRDefault="003B3684" w:rsidP="003B3684">
      <w:pPr>
        <w:pStyle w:val="Zkladntext"/>
        <w:rPr>
          <w:bCs/>
        </w:rPr>
      </w:pPr>
      <w:r>
        <w:rPr>
          <w:bCs/>
        </w:rPr>
        <w:t xml:space="preserve">Spoluvlastnický podíl ve výši 12/144 na shora uvedeném pozemku je oceněn ve znaleckém posudku č. 71/21 znalce </w:t>
      </w:r>
      <w:r w:rsidR="003C0464">
        <w:rPr>
          <w:bCs/>
        </w:rPr>
        <w:t>XXXXXXXXXXXXXXX</w:t>
      </w:r>
      <w:r>
        <w:rPr>
          <w:bCs/>
        </w:rPr>
        <w:t xml:space="preserve"> ze dne 30. 9. 2021 cenou obvyklou </w:t>
      </w:r>
      <w:r>
        <w:rPr>
          <w:bCs/>
        </w:rPr>
        <w:br/>
        <w:t xml:space="preserve">ve výši </w:t>
      </w:r>
      <w:r>
        <w:rPr>
          <w:b/>
        </w:rPr>
        <w:t>26.236 Kč, tj. cca 397 Kč/m</w:t>
      </w:r>
      <w:r>
        <w:rPr>
          <w:b/>
          <w:vertAlign w:val="superscript"/>
        </w:rPr>
        <w:t>2</w:t>
      </w:r>
      <w:r>
        <w:rPr>
          <w:bCs/>
        </w:rPr>
        <w:t xml:space="preserve">. </w:t>
      </w:r>
    </w:p>
    <w:p w14:paraId="2291D3CE" w14:textId="77777777" w:rsidR="003B3684" w:rsidRDefault="003B3684" w:rsidP="003B3684">
      <w:pPr>
        <w:pStyle w:val="Zkladntext"/>
        <w:rPr>
          <w:bCs/>
        </w:rPr>
      </w:pPr>
    </w:p>
    <w:p w14:paraId="4F773A96" w14:textId="77777777" w:rsidR="003B3684" w:rsidRDefault="003B3684" w:rsidP="003B3684">
      <w:pPr>
        <w:pStyle w:val="Zkladntext"/>
        <w:rPr>
          <w:bCs/>
        </w:rPr>
      </w:pPr>
      <w:r>
        <w:rPr>
          <w:bCs/>
        </w:rPr>
        <w:t xml:space="preserve">Výše uvedeným znaleckým posudkem je rovněž stanoveno i obvyklé nájemné za užívání předmětného pozemku, a to ve výši </w:t>
      </w:r>
      <w:r>
        <w:rPr>
          <w:b/>
        </w:rPr>
        <w:t>16 Kč/m</w:t>
      </w:r>
      <w:r>
        <w:rPr>
          <w:b/>
          <w:vertAlign w:val="superscript"/>
        </w:rPr>
        <w:t>2</w:t>
      </w:r>
      <w:r>
        <w:rPr>
          <w:b/>
        </w:rPr>
        <w:t>/rok</w:t>
      </w:r>
      <w:r>
        <w:rPr>
          <w:bCs/>
        </w:rPr>
        <w:t>.</w:t>
      </w:r>
    </w:p>
    <w:p w14:paraId="2C0F618A" w14:textId="77777777" w:rsidR="003B3684" w:rsidRDefault="003B3684" w:rsidP="003B3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DA4D3" w14:textId="77777777" w:rsidR="003B3684" w:rsidRDefault="003B3684" w:rsidP="003B3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Znalecký posudek je k nahlédnutí na odboru majetkovém.</w:t>
      </w:r>
    </w:p>
    <w:p w14:paraId="3D492D9C" w14:textId="77777777" w:rsidR="003B3684" w:rsidRDefault="003B3684" w:rsidP="003B3684">
      <w:pPr>
        <w:pStyle w:val="Zkladntext"/>
        <w:rPr>
          <w:bCs/>
        </w:rPr>
      </w:pPr>
    </w:p>
    <w:p w14:paraId="3B679649" w14:textId="77777777" w:rsidR="003B3684" w:rsidRDefault="003B3684" w:rsidP="003B3684">
      <w:pPr>
        <w:pStyle w:val="Zkladntext"/>
        <w:rPr>
          <w:bCs/>
          <w:u w:val="single"/>
        </w:rPr>
      </w:pPr>
      <w:r>
        <w:rPr>
          <w:bCs/>
          <w:u w:val="single"/>
        </w:rPr>
        <w:t>Vlastník spoluvlastnického podílu na pozemku s výší kupní ceny nesouhlasí a požaduje částku ve výši 41.632,50 Kč, tj. 630 Kč/m</w:t>
      </w:r>
      <w:r>
        <w:rPr>
          <w:bCs/>
          <w:u w:val="single"/>
          <w:vertAlign w:val="superscript"/>
        </w:rPr>
        <w:t>2</w:t>
      </w:r>
      <w:r>
        <w:rPr>
          <w:bCs/>
          <w:u w:val="single"/>
        </w:rPr>
        <w:t xml:space="preserve"> (původně požadoval částku 46.258 Kč, tj. 700 Kč/m</w:t>
      </w:r>
      <w:r>
        <w:rPr>
          <w:bCs/>
          <w:u w:val="single"/>
          <w:vertAlign w:val="superscript"/>
        </w:rPr>
        <w:t>2</w:t>
      </w:r>
      <w:r>
        <w:rPr>
          <w:bCs/>
          <w:u w:val="single"/>
        </w:rPr>
        <w:t xml:space="preserve"> – viz přílohy č. 1/3). Dále požaduje uhradit za bezesmluvní užívání předmětného pozemku ve výši jeho spoluvlastnického podílu, a to částkou ve výši 63 Kč/m</w:t>
      </w:r>
      <w:r>
        <w:rPr>
          <w:bCs/>
          <w:u w:val="single"/>
          <w:vertAlign w:val="superscript"/>
        </w:rPr>
        <w:t>2</w:t>
      </w:r>
      <w:r>
        <w:rPr>
          <w:bCs/>
          <w:u w:val="single"/>
        </w:rPr>
        <w:t>/rok, resp. od 23. 6. 2021 do dne nabytí právních účinků vkladu vlastnického práva shora uvedeného spoluvlastnického podílu (předpoklad 1.060 Kč).</w:t>
      </w:r>
    </w:p>
    <w:p w14:paraId="0FFD357B" w14:textId="77777777" w:rsidR="003B3684" w:rsidRDefault="003B3684" w:rsidP="003B3684">
      <w:pPr>
        <w:pStyle w:val="Zkladntext"/>
        <w:rPr>
          <w:bCs/>
        </w:rPr>
      </w:pPr>
    </w:p>
    <w:p w14:paraId="7FF963AE" w14:textId="77777777" w:rsidR="003B3684" w:rsidRDefault="003B3684" w:rsidP="003B3684">
      <w:pPr>
        <w:pStyle w:val="Zkladntext"/>
      </w:pPr>
      <w:r>
        <w:t xml:space="preserve">V souladu se zákonem č. 320/2001 Sb., o finanční kontrole ve veřejné správě a o změně některých zákonů (zákon o finanční kontrole), ve znění pozdějších předpisů, byla provedena předběžná řídící kontrola před vznikem závazku. Kupní cena ve výši </w:t>
      </w:r>
      <w:r>
        <w:rPr>
          <w:u w:val="single"/>
        </w:rPr>
        <w:t>26.236</w:t>
      </w:r>
      <w:r>
        <w:rPr>
          <w:b/>
          <w:u w:val="single"/>
        </w:rPr>
        <w:t xml:space="preserve"> </w:t>
      </w:r>
      <w:r>
        <w:rPr>
          <w:u w:val="single"/>
        </w:rPr>
        <w:t>Kč</w:t>
      </w:r>
      <w:r>
        <w:t xml:space="preserve"> i náklady </w:t>
      </w:r>
      <w:r>
        <w:br/>
        <w:t xml:space="preserve">na bezesmluvní užívání (cca 1.060 Kč) budou uhrazeny odborem majetkovým z rozpočtu </w:t>
      </w:r>
      <w:r>
        <w:br/>
        <w:t xml:space="preserve">pro rok 2022. </w:t>
      </w:r>
    </w:p>
    <w:p w14:paraId="1D720CAA" w14:textId="77777777" w:rsidR="003B3684" w:rsidRDefault="003B3684" w:rsidP="003B3684">
      <w:pPr>
        <w:pStyle w:val="Zkladntext"/>
        <w:rPr>
          <w:bCs/>
        </w:rPr>
      </w:pPr>
    </w:p>
    <w:p w14:paraId="3B5C9260" w14:textId="77777777" w:rsidR="003B3684" w:rsidRDefault="003B3684" w:rsidP="003B368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Projednáno v radě města</w:t>
      </w:r>
    </w:p>
    <w:p w14:paraId="696844B0" w14:textId="77777777" w:rsidR="003B3684" w:rsidRDefault="003B3684" w:rsidP="003B3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města dne 30. 11. 2021 souhlasila s návrhem koupit shora uvedený spoluvlastnický podíl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689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obec Ostrava za cenu obvyklou ve výši </w:t>
      </w:r>
      <w:r>
        <w:rPr>
          <w:rFonts w:ascii="Times New Roman" w:hAnsi="Times New Roman" w:cs="Times New Roman"/>
          <w:sz w:val="24"/>
          <w:szCs w:val="24"/>
        </w:rPr>
        <w:br/>
        <w:t xml:space="preserve">26.236 Kč a uzavřít kupní smlouvu dle přílohy č. 2 předloženého materiálu. </w:t>
      </w:r>
    </w:p>
    <w:p w14:paraId="60200FA4" w14:textId="77777777" w:rsidR="003B3684" w:rsidRDefault="003B3684" w:rsidP="003B3684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14:paraId="49050282" w14:textId="77777777" w:rsidR="003B3684" w:rsidRDefault="003B3684" w:rsidP="003B3684">
      <w:pPr>
        <w:pStyle w:val="Zkladntext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603E1FB3" w14:textId="77777777" w:rsidR="003B3684" w:rsidRDefault="003B3684" w:rsidP="003B3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2F423" w14:textId="77777777" w:rsidR="003B3684" w:rsidRDefault="003B3684" w:rsidP="003B36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4BC55" w14:textId="77777777" w:rsidR="004F30D7" w:rsidRDefault="004F30D7"/>
    <w:sectPr w:rsidR="004F30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D21F" w14:textId="77777777" w:rsidR="003B3684" w:rsidRDefault="003B3684" w:rsidP="003B3684">
      <w:pPr>
        <w:spacing w:after="0" w:line="240" w:lineRule="auto"/>
      </w:pPr>
      <w:r>
        <w:separator/>
      </w:r>
    </w:p>
  </w:endnote>
  <w:endnote w:type="continuationSeparator" w:id="0">
    <w:p w14:paraId="34747048" w14:textId="77777777" w:rsidR="003B3684" w:rsidRDefault="003B3684" w:rsidP="003B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6982"/>
      <w:docPartObj>
        <w:docPartGallery w:val="Page Numbers (Bottom of Page)"/>
        <w:docPartUnique/>
      </w:docPartObj>
    </w:sdtPr>
    <w:sdtContent>
      <w:p w14:paraId="1BF8C9A2" w14:textId="0EA40816" w:rsidR="003B3684" w:rsidRDefault="003B36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4731E" w14:textId="77777777" w:rsidR="003B3684" w:rsidRDefault="003B3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2F19" w14:textId="77777777" w:rsidR="003B3684" w:rsidRDefault="003B3684" w:rsidP="003B3684">
      <w:pPr>
        <w:spacing w:after="0" w:line="240" w:lineRule="auto"/>
      </w:pPr>
      <w:r>
        <w:separator/>
      </w:r>
    </w:p>
  </w:footnote>
  <w:footnote w:type="continuationSeparator" w:id="0">
    <w:p w14:paraId="1517CCAC" w14:textId="77777777" w:rsidR="003B3684" w:rsidRDefault="003B3684" w:rsidP="003B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37AC"/>
    <w:multiLevelType w:val="hybridMultilevel"/>
    <w:tmpl w:val="D9BA3056"/>
    <w:lvl w:ilvl="0" w:tplc="562431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4"/>
    <w:rsid w:val="001A2543"/>
    <w:rsid w:val="003B3684"/>
    <w:rsid w:val="003C0464"/>
    <w:rsid w:val="004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9759"/>
  <w15:chartTrackingRefBased/>
  <w15:docId w15:val="{1A111010-89DB-46F1-AE10-BDEC12B0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6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B36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B36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3684"/>
    <w:pPr>
      <w:ind w:left="720"/>
      <w:contextualSpacing/>
    </w:pPr>
  </w:style>
  <w:style w:type="paragraph" w:customStyle="1" w:styleId="mmoradkovani">
    <w:name w:val="_mmo_radkovani"/>
    <w:basedOn w:val="Normln"/>
    <w:rsid w:val="003B3684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3B3684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684"/>
  </w:style>
  <w:style w:type="paragraph" w:styleId="Zpat">
    <w:name w:val="footer"/>
    <w:basedOn w:val="Normln"/>
    <w:link w:val="ZpatChar"/>
    <w:uiPriority w:val="99"/>
    <w:unhideWhenUsed/>
    <w:rsid w:val="003B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Rehová Plačková Ivana</cp:lastModifiedBy>
  <cp:revision>4</cp:revision>
  <dcterms:created xsi:type="dcterms:W3CDTF">2021-11-30T05:46:00Z</dcterms:created>
  <dcterms:modified xsi:type="dcterms:W3CDTF">2021-11-30T05:51:00Z</dcterms:modified>
</cp:coreProperties>
</file>