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7099" w14:textId="77777777" w:rsidR="009A00B6" w:rsidRPr="009D24E3" w:rsidRDefault="009A00B6" w:rsidP="009A00B6">
      <w:pPr>
        <w:rPr>
          <w:rFonts w:ascii="Arial" w:hAnsi="Arial" w:cs="Arial"/>
          <w:b/>
          <w:bCs w:val="0"/>
          <w:sz w:val="24"/>
          <w:u w:val="single"/>
        </w:rPr>
      </w:pPr>
      <w:r w:rsidRPr="009D24E3">
        <w:rPr>
          <w:rFonts w:ascii="Arial" w:hAnsi="Arial" w:cs="Arial"/>
          <w:b/>
          <w:bCs w:val="0"/>
          <w:sz w:val="24"/>
          <w:u w:val="single"/>
        </w:rPr>
        <w:t>Důvodová zpráva:</w:t>
      </w:r>
    </w:p>
    <w:p w14:paraId="136D7E9E" w14:textId="77777777" w:rsidR="009A00B6" w:rsidRPr="009D24E3" w:rsidRDefault="009A00B6" w:rsidP="009A00B6">
      <w:pPr>
        <w:rPr>
          <w:rFonts w:ascii="Arial" w:hAnsi="Arial" w:cs="Arial"/>
          <w:b/>
          <w:bCs w:val="0"/>
          <w:sz w:val="24"/>
          <w:u w:val="single"/>
        </w:rPr>
      </w:pPr>
    </w:p>
    <w:p w14:paraId="6A9F2F90" w14:textId="77777777" w:rsidR="009A00B6" w:rsidRDefault="009A00B6" w:rsidP="009A00B6">
      <w:pPr>
        <w:jc w:val="both"/>
        <w:rPr>
          <w:rFonts w:ascii="Arial" w:hAnsi="Arial" w:cs="Arial"/>
          <w:b/>
          <w:sz w:val="22"/>
          <w:szCs w:val="22"/>
        </w:rPr>
      </w:pPr>
      <w:r w:rsidRPr="009D24E3">
        <w:rPr>
          <w:rFonts w:ascii="Arial" w:hAnsi="Arial" w:cs="Arial"/>
          <w:b/>
          <w:sz w:val="22"/>
          <w:szCs w:val="22"/>
        </w:rPr>
        <w:t>Věc: návrh změny Statutu města Ostravy v následující oblasti:</w:t>
      </w:r>
    </w:p>
    <w:p w14:paraId="77F0A20B" w14:textId="7B2E82B2" w:rsidR="00F545D3" w:rsidRDefault="00F545D3" w:rsidP="00F545D3">
      <w:pPr>
        <w:jc w:val="both"/>
        <w:rPr>
          <w:rFonts w:ascii="Arial" w:hAnsi="Arial" w:cs="Arial"/>
          <w:b/>
          <w:sz w:val="22"/>
          <w:szCs w:val="22"/>
        </w:rPr>
      </w:pPr>
    </w:p>
    <w:p w14:paraId="244E276A" w14:textId="4F767C79" w:rsidR="00B044E7" w:rsidRDefault="00B044E7" w:rsidP="00B044E7">
      <w:pPr>
        <w:jc w:val="both"/>
        <w:rPr>
          <w:rFonts w:ascii="Arial" w:hAnsi="Arial" w:cs="Arial"/>
          <w:b/>
          <w:sz w:val="22"/>
          <w:szCs w:val="22"/>
        </w:rPr>
      </w:pPr>
      <w:r w:rsidRPr="009D24E3">
        <w:rPr>
          <w:rFonts w:ascii="Arial" w:hAnsi="Arial" w:cs="Arial"/>
          <w:b/>
          <w:sz w:val="22"/>
          <w:szCs w:val="22"/>
        </w:rPr>
        <w:t xml:space="preserve">- úprava na úseku </w:t>
      </w:r>
      <w:r>
        <w:rPr>
          <w:rFonts w:ascii="Arial" w:hAnsi="Arial" w:cs="Arial"/>
          <w:b/>
          <w:sz w:val="22"/>
          <w:szCs w:val="22"/>
        </w:rPr>
        <w:t>rozpočtu a finančního hospodaření</w:t>
      </w:r>
    </w:p>
    <w:p w14:paraId="65856E10" w14:textId="4531125E" w:rsidR="00F545D3" w:rsidRDefault="00F545D3" w:rsidP="00F545D3">
      <w:pPr>
        <w:jc w:val="both"/>
        <w:rPr>
          <w:rFonts w:ascii="Arial" w:hAnsi="Arial" w:cs="Arial"/>
          <w:b/>
          <w:sz w:val="22"/>
          <w:szCs w:val="22"/>
        </w:rPr>
      </w:pPr>
      <w:r w:rsidRPr="009D24E3">
        <w:rPr>
          <w:rFonts w:ascii="Arial" w:hAnsi="Arial" w:cs="Arial"/>
          <w:b/>
          <w:sz w:val="22"/>
          <w:szCs w:val="22"/>
        </w:rPr>
        <w:t xml:space="preserve">- úprava na úseku </w:t>
      </w:r>
      <w:r w:rsidR="004D1DE7">
        <w:rPr>
          <w:rFonts w:ascii="Arial" w:hAnsi="Arial" w:cs="Arial"/>
          <w:b/>
          <w:sz w:val="22"/>
          <w:szCs w:val="22"/>
        </w:rPr>
        <w:t>přestupků</w:t>
      </w:r>
    </w:p>
    <w:p w14:paraId="4ADC5592" w14:textId="5C65C6D7" w:rsidR="009F0433" w:rsidRDefault="009F0433" w:rsidP="00684E58">
      <w:pPr>
        <w:jc w:val="both"/>
        <w:rPr>
          <w:rFonts w:ascii="Arial" w:hAnsi="Arial" w:cs="Arial"/>
          <w:b/>
          <w:sz w:val="22"/>
          <w:szCs w:val="22"/>
        </w:rPr>
      </w:pPr>
      <w:r w:rsidRPr="009F0433">
        <w:rPr>
          <w:rFonts w:ascii="Arial" w:hAnsi="Arial" w:cs="Arial"/>
          <w:b/>
          <w:sz w:val="22"/>
          <w:szCs w:val="22"/>
        </w:rPr>
        <w:t xml:space="preserve">- úprava na úseku </w:t>
      </w:r>
      <w:r w:rsidR="004D1DE7">
        <w:rPr>
          <w:rFonts w:ascii="Arial" w:hAnsi="Arial" w:cs="Arial"/>
          <w:b/>
          <w:sz w:val="22"/>
          <w:szCs w:val="22"/>
        </w:rPr>
        <w:t>sociálních věcí</w:t>
      </w:r>
    </w:p>
    <w:p w14:paraId="478A039E" w14:textId="14B99240" w:rsidR="00B044E7" w:rsidRDefault="00B044E7" w:rsidP="00684E58">
      <w:pPr>
        <w:jc w:val="both"/>
        <w:rPr>
          <w:rFonts w:ascii="Arial" w:hAnsi="Arial" w:cs="Arial"/>
          <w:b/>
          <w:sz w:val="22"/>
          <w:szCs w:val="22"/>
        </w:rPr>
      </w:pPr>
    </w:p>
    <w:p w14:paraId="27F46E86" w14:textId="6740D35C" w:rsidR="00B044E7" w:rsidRDefault="00B044E7" w:rsidP="00684E58">
      <w:pPr>
        <w:jc w:val="both"/>
        <w:rPr>
          <w:rFonts w:ascii="Arial" w:hAnsi="Arial" w:cs="Arial"/>
          <w:b/>
          <w:sz w:val="22"/>
          <w:szCs w:val="22"/>
        </w:rPr>
      </w:pPr>
    </w:p>
    <w:p w14:paraId="43BC7156" w14:textId="798B970B" w:rsidR="00B044E7" w:rsidRPr="00AE0F87" w:rsidRDefault="00B044E7" w:rsidP="00B044E7">
      <w:pPr>
        <w:pStyle w:val="Odstavecseseznamem"/>
        <w:spacing w:before="120" w:after="240"/>
        <w:ind w:left="567" w:hanging="567"/>
        <w:contextualSpacing w:val="0"/>
        <w:rPr>
          <w:rFonts w:ascii="Arial" w:hAnsi="Arial" w:cs="Arial"/>
          <w:b/>
          <w:sz w:val="24"/>
        </w:rPr>
      </w:pPr>
      <w:r w:rsidRPr="00AE0F87">
        <w:rPr>
          <w:rFonts w:ascii="Arial" w:hAnsi="Arial" w:cs="Arial"/>
          <w:b/>
          <w:sz w:val="24"/>
        </w:rPr>
        <w:t xml:space="preserve">ČLÁNEK </w:t>
      </w:r>
      <w:r>
        <w:rPr>
          <w:rFonts w:ascii="Arial" w:hAnsi="Arial" w:cs="Arial"/>
          <w:b/>
          <w:sz w:val="24"/>
        </w:rPr>
        <w:t>10</w:t>
      </w:r>
      <w:r w:rsidRPr="00AE0F87">
        <w:rPr>
          <w:rFonts w:ascii="Arial" w:hAnsi="Arial" w:cs="Arial"/>
          <w:b/>
          <w:sz w:val="24"/>
        </w:rPr>
        <w:t xml:space="preserve"> – </w:t>
      </w:r>
      <w:r>
        <w:rPr>
          <w:rFonts w:ascii="Arial" w:hAnsi="Arial" w:cs="Arial"/>
          <w:b/>
          <w:sz w:val="24"/>
        </w:rPr>
        <w:t>Rozpočet a finanční hospodaření</w:t>
      </w:r>
    </w:p>
    <w:p w14:paraId="2F54DBC4" w14:textId="6E4DC548" w:rsidR="00B044E7" w:rsidRPr="00DD5D45" w:rsidRDefault="00B044E7" w:rsidP="00B044E7">
      <w:pPr>
        <w:pStyle w:val="stylstatut"/>
      </w:pPr>
      <w:r w:rsidRPr="00DD5D45">
        <w:t xml:space="preserve">článek </w:t>
      </w:r>
      <w:r>
        <w:t>10</w:t>
      </w:r>
      <w:r w:rsidRPr="00DD5D45">
        <w:t xml:space="preserve"> </w:t>
      </w:r>
    </w:p>
    <w:p w14:paraId="657FBAC7" w14:textId="61EC3C26" w:rsidR="00B044E7" w:rsidRDefault="00B044E7" w:rsidP="00B044E7">
      <w:pPr>
        <w:pStyle w:val="stylstatut"/>
        <w:rPr>
          <w:bCs w:val="0"/>
          <w:iCs/>
          <w:color w:val="auto"/>
        </w:rPr>
      </w:pPr>
      <w:r w:rsidRPr="00DD5D45">
        <w:rPr>
          <w:bCs w:val="0"/>
          <w:iCs/>
          <w:color w:val="auto"/>
        </w:rPr>
        <w:t>Návrh</w:t>
      </w:r>
      <w:r>
        <w:rPr>
          <w:bCs w:val="0"/>
          <w:iCs/>
          <w:color w:val="auto"/>
        </w:rPr>
        <w:t xml:space="preserve"> odboru financí a rozpočtu</w:t>
      </w:r>
      <w:r w:rsidRPr="00DD5D45">
        <w:rPr>
          <w:bCs w:val="0"/>
          <w:iCs/>
          <w:color w:val="auto"/>
        </w:rPr>
        <w:t>:</w:t>
      </w:r>
    </w:p>
    <w:p w14:paraId="702D568E" w14:textId="77777777" w:rsidR="00B044E7" w:rsidRDefault="00B044E7" w:rsidP="00B044E7">
      <w:pPr>
        <w:pStyle w:val="stylstatut"/>
        <w:rPr>
          <w:bCs w:val="0"/>
          <w:iCs/>
          <w:color w:val="auto"/>
        </w:rPr>
      </w:pPr>
    </w:p>
    <w:p w14:paraId="165E85DE" w14:textId="77777777" w:rsidR="00B044E7" w:rsidRPr="002C5C0C" w:rsidRDefault="00B044E7" w:rsidP="00B044E7">
      <w:pPr>
        <w:pStyle w:val="stylstatut"/>
        <w:rPr>
          <w:b w:val="0"/>
          <w:bCs w:val="0"/>
          <w:i w:val="0"/>
          <w:color w:val="auto"/>
          <w:u w:val="single"/>
        </w:rPr>
      </w:pPr>
      <w:r w:rsidRPr="002C5C0C">
        <w:rPr>
          <w:b w:val="0"/>
          <w:bCs w:val="0"/>
          <w:i w:val="0"/>
          <w:color w:val="auto"/>
          <w:u w:val="single"/>
        </w:rPr>
        <w:t>Odůvodnění:</w:t>
      </w:r>
    </w:p>
    <w:p w14:paraId="3F825979" w14:textId="5CB96CCE" w:rsidR="00B044E7" w:rsidRPr="00B044E7" w:rsidRDefault="00B044E7" w:rsidP="00B044E7">
      <w:pPr>
        <w:jc w:val="both"/>
        <w:rPr>
          <w:rFonts w:ascii="Arial" w:hAnsi="Arial" w:cs="Arial"/>
          <w:sz w:val="22"/>
          <w:szCs w:val="22"/>
        </w:rPr>
      </w:pPr>
      <w:r w:rsidRPr="00B044E7">
        <w:rPr>
          <w:rFonts w:ascii="Arial" w:hAnsi="Arial" w:cs="Arial"/>
          <w:sz w:val="22"/>
          <w:szCs w:val="22"/>
        </w:rPr>
        <w:t>Navrhuje se při sestavování rozpočtu města ve věci přerozdělování investičních dotací a neúčelových neinvestičních dotací do rozpočtů jednotlivých městských obvodů nově vycházet ze stavu a údajů o počtu obyvatel platných k 1.1. běžného kalendářního roku. Tento údaj bude čerpán z kombinace dat Českého statistického úřadu, které slouží jako podklad pro rozpočtové určení daní a z dat Informačního systému evidence obyvatel vedeného Ministerstvem vnitra ČR, které k uvedenému datu zohledňuje také počty cizinců s trvalým či dočasným pobytem na území města. Tato kombinace, kterou je možné využít pouze k uvedenému datu</w:t>
      </w:r>
      <w:r w:rsidR="000152F2">
        <w:rPr>
          <w:rFonts w:ascii="Arial" w:hAnsi="Arial" w:cs="Arial"/>
          <w:sz w:val="22"/>
          <w:szCs w:val="22"/>
        </w:rPr>
        <w:t>,</w:t>
      </w:r>
      <w:r w:rsidRPr="00B044E7">
        <w:rPr>
          <w:rFonts w:ascii="Arial" w:hAnsi="Arial" w:cs="Arial"/>
          <w:sz w:val="22"/>
          <w:szCs w:val="22"/>
        </w:rPr>
        <w:t xml:space="preserve"> se jeví z hlediska určení skutečného počtu obyvatel v městských obvodech jako nejobjektivnější.</w:t>
      </w:r>
    </w:p>
    <w:p w14:paraId="56849713" w14:textId="77777777" w:rsidR="00B044E7" w:rsidRPr="00B044E7" w:rsidRDefault="00B044E7" w:rsidP="00B044E7">
      <w:pPr>
        <w:jc w:val="both"/>
        <w:rPr>
          <w:rFonts w:ascii="Arial" w:hAnsi="Arial" w:cs="Arial"/>
          <w:sz w:val="22"/>
          <w:szCs w:val="22"/>
        </w:rPr>
      </w:pPr>
      <w:r w:rsidRPr="00B044E7">
        <w:rPr>
          <w:rFonts w:ascii="Arial" w:hAnsi="Arial" w:cs="Arial"/>
          <w:sz w:val="22"/>
          <w:szCs w:val="22"/>
        </w:rPr>
        <w:t>Účinnost této změny navrhujeme od 1.1.2022.</w:t>
      </w:r>
    </w:p>
    <w:p w14:paraId="06AF4F4D" w14:textId="37A4AAF7" w:rsidR="00B044E7" w:rsidRDefault="00B044E7" w:rsidP="00B044E7">
      <w:pPr>
        <w:spacing w:line="276" w:lineRule="auto"/>
        <w:ind w:left="851"/>
        <w:jc w:val="both"/>
        <w:rPr>
          <w:rFonts w:ascii="Arial" w:hAnsi="Arial" w:cs="Arial"/>
          <w:sz w:val="22"/>
          <w:szCs w:val="22"/>
        </w:rPr>
      </w:pPr>
    </w:p>
    <w:p w14:paraId="0921F628" w14:textId="77777777" w:rsidR="00B044E7" w:rsidRDefault="00B044E7" w:rsidP="00B044E7">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76ED0BE2" w14:textId="17D35929" w:rsidR="00B044E7" w:rsidRDefault="00B044E7" w:rsidP="00B044E7">
      <w:pPr>
        <w:jc w:val="both"/>
        <w:rPr>
          <w:rFonts w:ascii="Arial" w:hAnsi="Arial" w:cs="Arial"/>
          <w:b/>
          <w:sz w:val="22"/>
          <w:szCs w:val="22"/>
        </w:rPr>
      </w:pPr>
    </w:p>
    <w:p w14:paraId="6089F41D" w14:textId="77777777" w:rsidR="00B044E7" w:rsidRPr="00B044E7" w:rsidRDefault="00B044E7" w:rsidP="00B044E7">
      <w:pPr>
        <w:jc w:val="both"/>
        <w:rPr>
          <w:rFonts w:ascii="Arial" w:hAnsi="Arial" w:cs="Arial"/>
          <w:sz w:val="22"/>
          <w:szCs w:val="22"/>
        </w:rPr>
      </w:pPr>
      <w:r w:rsidRPr="00B044E7">
        <w:rPr>
          <w:rFonts w:ascii="Arial" w:hAnsi="Arial" w:cs="Arial"/>
          <w:sz w:val="22"/>
          <w:szCs w:val="22"/>
        </w:rPr>
        <w:t>Čl. 10 odst. 28 písm. b) nově zní:</w:t>
      </w:r>
    </w:p>
    <w:p w14:paraId="2766F266" w14:textId="77777777" w:rsidR="00B044E7" w:rsidRPr="00B044E7" w:rsidRDefault="00B044E7" w:rsidP="00B044E7">
      <w:pPr>
        <w:spacing w:after="360"/>
        <w:jc w:val="both"/>
        <w:rPr>
          <w:rFonts w:ascii="Arial" w:hAnsi="Arial" w:cs="Arial"/>
          <w:sz w:val="22"/>
          <w:szCs w:val="22"/>
        </w:rPr>
      </w:pPr>
      <w:r w:rsidRPr="00B044E7">
        <w:rPr>
          <w:rFonts w:ascii="Arial" w:hAnsi="Arial" w:cs="Arial"/>
          <w:sz w:val="22"/>
          <w:szCs w:val="22"/>
        </w:rPr>
        <w:t xml:space="preserve">b)      Přerozdělení částky určené dle písm. a) tohoto odstavce mezi jednotlivé městské obvody proběhne tak, že každý městský obvod obdrží základní částku 1 mil. Kč a zbývající částka se poté přerozdělí mezi jednotlivé městské obvody dle následujících kritérií: 55 % částky poměrně mezi městské obvody dle počtu </w:t>
      </w:r>
      <w:r w:rsidRPr="003D21EE">
        <w:rPr>
          <w:rFonts w:ascii="Arial" w:hAnsi="Arial" w:cs="Arial"/>
          <w:b/>
          <w:bCs w:val="0"/>
          <w:sz w:val="22"/>
          <w:szCs w:val="22"/>
        </w:rPr>
        <w:t>obyvatel</w:t>
      </w:r>
      <w:r w:rsidRPr="00B044E7">
        <w:rPr>
          <w:rFonts w:ascii="Arial" w:hAnsi="Arial" w:cs="Arial"/>
          <w:sz w:val="22"/>
          <w:szCs w:val="22"/>
        </w:rPr>
        <w:t xml:space="preserve"> jednotlivých městských obvodů, 15 % částky poměrně mezi městské obvody dle rozlohy jednotlivých městských obvodů a 30 % částky poměrně mezi městské obvody dle rozlohy pozemních komunikací na území jednotlivých městských obvodů. K výpočtu se použijí údaje o počtu </w:t>
      </w:r>
      <w:r w:rsidRPr="003D21EE">
        <w:rPr>
          <w:rFonts w:ascii="Arial" w:hAnsi="Arial" w:cs="Arial"/>
          <w:b/>
          <w:bCs w:val="0"/>
          <w:sz w:val="22"/>
          <w:szCs w:val="22"/>
        </w:rPr>
        <w:t>obyvatel</w:t>
      </w:r>
      <w:r w:rsidRPr="00B044E7">
        <w:rPr>
          <w:rFonts w:ascii="Arial" w:hAnsi="Arial" w:cs="Arial"/>
          <w:sz w:val="22"/>
          <w:szCs w:val="22"/>
        </w:rPr>
        <w:t xml:space="preserve"> k 1.1. běžného kalendářního roku. Ostatní údaje o městských obvodech pak dle stavu k 1.10. běžného kalendářního roku.</w:t>
      </w:r>
    </w:p>
    <w:p w14:paraId="336E022E" w14:textId="77777777" w:rsidR="00B044E7" w:rsidRPr="00B044E7" w:rsidRDefault="00B044E7" w:rsidP="00B044E7">
      <w:pPr>
        <w:jc w:val="both"/>
        <w:rPr>
          <w:rFonts w:ascii="Arial" w:hAnsi="Arial" w:cs="Arial"/>
          <w:sz w:val="22"/>
          <w:szCs w:val="22"/>
        </w:rPr>
      </w:pPr>
      <w:r w:rsidRPr="00B044E7">
        <w:rPr>
          <w:rFonts w:ascii="Arial" w:hAnsi="Arial" w:cs="Arial"/>
          <w:sz w:val="22"/>
          <w:szCs w:val="22"/>
        </w:rPr>
        <w:t>Čl. 10 odst. 29 písm. b) nově zní:</w:t>
      </w:r>
    </w:p>
    <w:p w14:paraId="1E56715C" w14:textId="77777777" w:rsidR="00B044E7" w:rsidRPr="00B044E7" w:rsidRDefault="00B044E7" w:rsidP="00B044E7">
      <w:pPr>
        <w:jc w:val="both"/>
        <w:rPr>
          <w:rFonts w:ascii="Arial" w:hAnsi="Arial" w:cs="Arial"/>
          <w:sz w:val="22"/>
          <w:szCs w:val="22"/>
        </w:rPr>
      </w:pPr>
      <w:r w:rsidRPr="00B044E7">
        <w:rPr>
          <w:rFonts w:ascii="Arial" w:hAnsi="Arial" w:cs="Arial"/>
          <w:sz w:val="22"/>
          <w:szCs w:val="22"/>
        </w:rPr>
        <w:t xml:space="preserve">b) </w:t>
      </w:r>
      <w:r w:rsidRPr="00B044E7">
        <w:rPr>
          <w:rFonts w:ascii="Arial" w:hAnsi="Arial" w:cs="Arial"/>
          <w:sz w:val="22"/>
          <w:szCs w:val="22"/>
        </w:rPr>
        <w:tab/>
        <w:t xml:space="preserve">Přerozdělení částky určené dle písm. a) tohoto odstavce a odst. 30 tohoto článku mezi jednotlivé městské obvody se určí dle následujících kritérií: 44 % částky poměrně mezi městské obvody dle počtu </w:t>
      </w:r>
      <w:r w:rsidRPr="003D21EE">
        <w:rPr>
          <w:rFonts w:ascii="Arial" w:hAnsi="Arial" w:cs="Arial"/>
          <w:b/>
          <w:bCs w:val="0"/>
          <w:sz w:val="22"/>
          <w:szCs w:val="22"/>
        </w:rPr>
        <w:t>obyvatel</w:t>
      </w:r>
      <w:r w:rsidRPr="00B044E7">
        <w:rPr>
          <w:rFonts w:ascii="Arial" w:hAnsi="Arial" w:cs="Arial"/>
          <w:sz w:val="22"/>
          <w:szCs w:val="22"/>
        </w:rPr>
        <w:t xml:space="preserve"> jednotlivých městských obvodů, 12 % částky poměrně mezi městské obvody dle rozlohy jednotlivých městských obvodů, 19 % částky poměrně mezi městské obvody dle rozlohy zelených ploch na území jednotlivých městských obvodů a 25 % částky poměrně mezi městské obvody dle rozlohy pozemních komunikací na území jednotlivých městských obvodů. K výpočtu se použijí údaje o počtu </w:t>
      </w:r>
      <w:r w:rsidRPr="003D21EE">
        <w:rPr>
          <w:rFonts w:ascii="Arial" w:hAnsi="Arial" w:cs="Arial"/>
          <w:b/>
          <w:bCs w:val="0"/>
          <w:sz w:val="22"/>
          <w:szCs w:val="22"/>
        </w:rPr>
        <w:t>obyvatel</w:t>
      </w:r>
      <w:r w:rsidRPr="00B044E7">
        <w:rPr>
          <w:rFonts w:ascii="Arial" w:hAnsi="Arial" w:cs="Arial"/>
          <w:sz w:val="22"/>
          <w:szCs w:val="22"/>
        </w:rPr>
        <w:t xml:space="preserve"> k 1.1. běžného kalendářního roku. Ostatní údaje o městských obvodech pak dle stavu k 1.10. běžného kalendářního roku.</w:t>
      </w:r>
    </w:p>
    <w:p w14:paraId="221025E1" w14:textId="0EA8EB32" w:rsidR="00B044E7" w:rsidRDefault="00B044E7" w:rsidP="00B044E7">
      <w:pPr>
        <w:jc w:val="both"/>
        <w:rPr>
          <w:rFonts w:ascii="Arial" w:hAnsi="Arial" w:cs="Arial"/>
          <w:b/>
          <w:sz w:val="22"/>
          <w:szCs w:val="22"/>
        </w:rPr>
      </w:pPr>
    </w:p>
    <w:p w14:paraId="0153845B" w14:textId="77777777" w:rsidR="009A53A5" w:rsidRDefault="009A53A5" w:rsidP="00B044E7">
      <w:pPr>
        <w:jc w:val="both"/>
        <w:rPr>
          <w:rFonts w:ascii="Arial" w:hAnsi="Arial" w:cs="Arial"/>
          <w:b/>
          <w:sz w:val="22"/>
          <w:szCs w:val="22"/>
        </w:rPr>
      </w:pPr>
    </w:p>
    <w:p w14:paraId="2171BADB" w14:textId="77777777" w:rsidR="00B044E7" w:rsidRPr="00611623" w:rsidRDefault="00B044E7" w:rsidP="00B044E7">
      <w:pPr>
        <w:jc w:val="both"/>
        <w:rPr>
          <w:rFonts w:ascii="Arial" w:hAnsi="Arial" w:cs="Arial"/>
          <w:b/>
          <w:bCs w:val="0"/>
          <w:iCs/>
          <w:sz w:val="22"/>
          <w:szCs w:val="22"/>
        </w:rPr>
      </w:pPr>
      <w:r w:rsidRPr="00611623">
        <w:rPr>
          <w:rFonts w:ascii="Arial" w:hAnsi="Arial" w:cs="Arial"/>
          <w:b/>
          <w:bCs w:val="0"/>
          <w:iCs/>
          <w:sz w:val="22"/>
          <w:szCs w:val="22"/>
        </w:rPr>
        <w:t>Doporučení LPO:</w:t>
      </w:r>
    </w:p>
    <w:p w14:paraId="231A23C6" w14:textId="77777777" w:rsidR="00B044E7" w:rsidRPr="00611623" w:rsidRDefault="00B044E7" w:rsidP="00B044E7">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3CDB2FF5" w14:textId="77777777" w:rsidR="00B044E7" w:rsidRDefault="00B044E7" w:rsidP="00B044E7">
      <w:pPr>
        <w:jc w:val="both"/>
        <w:rPr>
          <w:rFonts w:ascii="Arial" w:hAnsi="Arial" w:cs="Arial"/>
          <w:sz w:val="22"/>
          <w:szCs w:val="22"/>
        </w:rPr>
      </w:pPr>
    </w:p>
    <w:p w14:paraId="775C356C" w14:textId="1C745D96" w:rsidR="00F927B5" w:rsidRDefault="00F927B5" w:rsidP="00B044E7">
      <w:pPr>
        <w:jc w:val="both"/>
        <w:rPr>
          <w:rFonts w:ascii="Arial" w:hAnsi="Arial" w:cs="Arial"/>
          <w:b/>
          <w:sz w:val="22"/>
          <w:szCs w:val="22"/>
        </w:rPr>
      </w:pPr>
    </w:p>
    <w:p w14:paraId="37370761" w14:textId="3BE07401" w:rsidR="00AF48FC" w:rsidRDefault="00AF48FC" w:rsidP="00B044E7">
      <w:pPr>
        <w:jc w:val="both"/>
        <w:rPr>
          <w:rFonts w:ascii="Arial" w:hAnsi="Arial" w:cs="Arial"/>
          <w:b/>
          <w:sz w:val="22"/>
          <w:szCs w:val="22"/>
        </w:rPr>
      </w:pPr>
    </w:p>
    <w:p w14:paraId="2CCF0C74" w14:textId="1E1D7990" w:rsidR="009A53A5" w:rsidRDefault="009A53A5" w:rsidP="00B044E7">
      <w:pPr>
        <w:jc w:val="both"/>
        <w:rPr>
          <w:rFonts w:ascii="Arial" w:hAnsi="Arial" w:cs="Arial"/>
          <w:b/>
          <w:sz w:val="22"/>
          <w:szCs w:val="22"/>
        </w:rPr>
      </w:pPr>
    </w:p>
    <w:p w14:paraId="37510CDE" w14:textId="297F639D" w:rsidR="00F927B5" w:rsidRDefault="00F927B5" w:rsidP="00B044E7">
      <w:pPr>
        <w:jc w:val="both"/>
        <w:rPr>
          <w:rFonts w:ascii="Arial" w:hAnsi="Arial" w:cs="Arial"/>
          <w:b/>
          <w:sz w:val="22"/>
          <w:szCs w:val="22"/>
        </w:rPr>
      </w:pPr>
    </w:p>
    <w:p w14:paraId="1B81C824" w14:textId="6A462F9D" w:rsidR="00AF48FC" w:rsidRDefault="00AF48FC" w:rsidP="00B044E7">
      <w:pPr>
        <w:jc w:val="both"/>
        <w:rPr>
          <w:rFonts w:ascii="Arial" w:hAnsi="Arial" w:cs="Arial"/>
          <w:bCs w:val="0"/>
          <w:sz w:val="22"/>
          <w:szCs w:val="22"/>
        </w:rPr>
      </w:pPr>
      <w:r w:rsidRPr="003D21EE">
        <w:rPr>
          <w:rFonts w:ascii="Arial" w:hAnsi="Arial" w:cs="Arial"/>
          <w:bCs w:val="0"/>
          <w:sz w:val="22"/>
          <w:szCs w:val="22"/>
        </w:rPr>
        <w:t>Po projednání tohoto návrhu na změnu statutu v čl. 10</w:t>
      </w:r>
      <w:r w:rsidRPr="003D21EE">
        <w:rPr>
          <w:bCs w:val="0"/>
        </w:rPr>
        <w:t xml:space="preserve"> </w:t>
      </w:r>
      <w:r w:rsidRPr="003D21EE">
        <w:rPr>
          <w:rFonts w:ascii="Arial" w:hAnsi="Arial" w:cs="Arial"/>
          <w:bCs w:val="0"/>
          <w:sz w:val="22"/>
          <w:szCs w:val="22"/>
        </w:rPr>
        <w:t>odst. 28 písm. b) a odst. 29 písm. b),</w:t>
      </w:r>
      <w:r>
        <w:rPr>
          <w:rFonts w:ascii="Arial" w:hAnsi="Arial" w:cs="Arial"/>
          <w:bCs w:val="0"/>
          <w:sz w:val="22"/>
          <w:szCs w:val="22"/>
        </w:rPr>
        <w:t xml:space="preserve"> kdy </w:t>
      </w:r>
      <w:r w:rsidRPr="003D21EE">
        <w:rPr>
          <w:rFonts w:ascii="Arial" w:hAnsi="Arial" w:cs="Arial"/>
          <w:b/>
          <w:sz w:val="22"/>
          <w:szCs w:val="22"/>
        </w:rPr>
        <w:t>právní komise</w:t>
      </w:r>
      <w:r>
        <w:rPr>
          <w:rFonts w:ascii="Arial" w:hAnsi="Arial" w:cs="Arial"/>
          <w:bCs w:val="0"/>
          <w:sz w:val="22"/>
          <w:szCs w:val="22"/>
        </w:rPr>
        <w:t xml:space="preserve"> upozornila na nesoulad ustanovení ve vztahu k přípravě návrhu rozpočtu na rok 2022 a po projednání </w:t>
      </w:r>
      <w:r w:rsidRPr="003D21EE">
        <w:rPr>
          <w:rFonts w:ascii="Arial" w:hAnsi="Arial" w:cs="Arial"/>
          <w:b/>
          <w:sz w:val="22"/>
          <w:szCs w:val="22"/>
        </w:rPr>
        <w:t>ve statutovém výboru</w:t>
      </w:r>
      <w:r>
        <w:rPr>
          <w:rFonts w:ascii="Arial" w:hAnsi="Arial" w:cs="Arial"/>
          <w:bCs w:val="0"/>
          <w:sz w:val="22"/>
          <w:szCs w:val="22"/>
        </w:rPr>
        <w:t xml:space="preserve">, </w:t>
      </w:r>
      <w:r w:rsidRPr="003D21EE">
        <w:rPr>
          <w:rFonts w:ascii="Arial" w:hAnsi="Arial" w:cs="Arial"/>
          <w:b/>
          <w:sz w:val="22"/>
          <w:szCs w:val="22"/>
        </w:rPr>
        <w:t>byl</w:t>
      </w:r>
      <w:r>
        <w:rPr>
          <w:rFonts w:ascii="Arial" w:hAnsi="Arial" w:cs="Arial"/>
          <w:bCs w:val="0"/>
          <w:sz w:val="22"/>
          <w:szCs w:val="22"/>
        </w:rPr>
        <w:t xml:space="preserve"> tento </w:t>
      </w:r>
      <w:r w:rsidRPr="003D21EE">
        <w:rPr>
          <w:rFonts w:ascii="Arial" w:hAnsi="Arial" w:cs="Arial"/>
          <w:b/>
          <w:sz w:val="22"/>
          <w:szCs w:val="22"/>
        </w:rPr>
        <w:t>návrh</w:t>
      </w:r>
      <w:r w:rsidR="00252A12">
        <w:rPr>
          <w:rFonts w:ascii="Arial" w:hAnsi="Arial" w:cs="Arial"/>
          <w:b/>
          <w:sz w:val="22"/>
          <w:szCs w:val="22"/>
        </w:rPr>
        <w:t xml:space="preserve"> </w:t>
      </w:r>
      <w:r w:rsidR="00252A12" w:rsidRPr="008B3DEC">
        <w:rPr>
          <w:rFonts w:ascii="Arial" w:hAnsi="Arial" w:cs="Arial"/>
          <w:b/>
          <w:sz w:val="22"/>
          <w:szCs w:val="22"/>
        </w:rPr>
        <w:t>přijat</w:t>
      </w:r>
      <w:r w:rsidRPr="003D21EE">
        <w:rPr>
          <w:rFonts w:ascii="Arial" w:hAnsi="Arial" w:cs="Arial"/>
          <w:b/>
          <w:sz w:val="22"/>
          <w:szCs w:val="22"/>
        </w:rPr>
        <w:t xml:space="preserve"> s úpravou </w:t>
      </w:r>
      <w:r>
        <w:rPr>
          <w:rFonts w:ascii="Arial" w:hAnsi="Arial" w:cs="Arial"/>
          <w:bCs w:val="0"/>
          <w:sz w:val="22"/>
          <w:szCs w:val="22"/>
        </w:rPr>
        <w:t>a doporučen k projednání v orgánech města</w:t>
      </w:r>
      <w:r w:rsidR="00D255E7">
        <w:rPr>
          <w:rFonts w:ascii="Arial" w:hAnsi="Arial" w:cs="Arial"/>
          <w:bCs w:val="0"/>
          <w:sz w:val="22"/>
          <w:szCs w:val="22"/>
        </w:rPr>
        <w:t>.</w:t>
      </w:r>
    </w:p>
    <w:p w14:paraId="3B9C7267" w14:textId="660D25C6" w:rsidR="00D255E7" w:rsidRPr="009A53A5" w:rsidRDefault="00D255E7" w:rsidP="00D255E7">
      <w:pPr>
        <w:jc w:val="both"/>
        <w:rPr>
          <w:rFonts w:ascii="Arial" w:hAnsi="Arial" w:cs="Arial"/>
          <w:bCs w:val="0"/>
          <w:sz w:val="22"/>
          <w:szCs w:val="22"/>
        </w:rPr>
      </w:pPr>
      <w:r w:rsidRPr="009A53A5">
        <w:rPr>
          <w:rFonts w:ascii="Arial" w:hAnsi="Arial" w:cs="Arial"/>
          <w:bCs w:val="0"/>
          <w:sz w:val="22"/>
          <w:szCs w:val="22"/>
        </w:rPr>
        <w:t>Odůvodnění</w:t>
      </w:r>
      <w:r w:rsidR="009A53A5" w:rsidRPr="003D21EE">
        <w:rPr>
          <w:rFonts w:ascii="Arial" w:hAnsi="Arial" w:cs="Arial"/>
          <w:bCs w:val="0"/>
          <w:sz w:val="22"/>
          <w:szCs w:val="22"/>
        </w:rPr>
        <w:t xml:space="preserve"> úpravy</w:t>
      </w:r>
      <w:r w:rsidRPr="009A53A5">
        <w:rPr>
          <w:rFonts w:ascii="Arial" w:hAnsi="Arial" w:cs="Arial"/>
          <w:bCs w:val="0"/>
          <w:sz w:val="22"/>
          <w:szCs w:val="22"/>
        </w:rPr>
        <w:t>:</w:t>
      </w:r>
    </w:p>
    <w:p w14:paraId="7BDDBECB" w14:textId="77777777" w:rsidR="00D255E7" w:rsidRPr="00D255E7" w:rsidRDefault="00D255E7" w:rsidP="00D255E7">
      <w:pPr>
        <w:jc w:val="both"/>
        <w:rPr>
          <w:rFonts w:ascii="Arial" w:hAnsi="Arial" w:cs="Arial"/>
          <w:bCs w:val="0"/>
          <w:sz w:val="22"/>
          <w:szCs w:val="22"/>
        </w:rPr>
      </w:pPr>
      <w:r w:rsidRPr="00D255E7">
        <w:rPr>
          <w:rFonts w:ascii="Arial" w:hAnsi="Arial" w:cs="Arial"/>
          <w:bCs w:val="0"/>
          <w:sz w:val="22"/>
          <w:szCs w:val="22"/>
        </w:rPr>
        <w:t>Navrhuje se při sestavování rozpočtu města ve věci přerozdělování investičních dotací a neúčelových neinvestičních dotací do rozpočtů jednotlivých městských obvodů nově vycházet ze stavu a údajů o počtu občanů platných k 1.1. běžného kalendářního roku. Tento údaj bude čerpán z Informačního systému evidence obyvatel vedeného Ministerstvem vnitra ČR. Údaje o počtu obyvatel v dosavadní úpravě k 1.10. by již vzhledem ke změně legislativy nebylo možné získávat.</w:t>
      </w:r>
    </w:p>
    <w:p w14:paraId="2C279BA6" w14:textId="068B03C1" w:rsidR="00D255E7" w:rsidRDefault="00D255E7" w:rsidP="00B044E7">
      <w:pPr>
        <w:jc w:val="both"/>
        <w:rPr>
          <w:rFonts w:ascii="Arial" w:hAnsi="Arial" w:cs="Arial"/>
          <w:bCs w:val="0"/>
          <w:sz w:val="22"/>
          <w:szCs w:val="22"/>
        </w:rPr>
      </w:pPr>
    </w:p>
    <w:p w14:paraId="584D06C5" w14:textId="343A5B7B" w:rsidR="00AF48FC" w:rsidRPr="003D21EE" w:rsidRDefault="00AF48FC" w:rsidP="00AF48FC">
      <w:pPr>
        <w:jc w:val="both"/>
        <w:rPr>
          <w:rFonts w:ascii="Arial" w:hAnsi="Arial" w:cs="Arial"/>
          <w:b/>
          <w:color w:val="0070C0"/>
          <w:sz w:val="22"/>
          <w:szCs w:val="22"/>
        </w:rPr>
      </w:pPr>
      <w:r w:rsidRPr="003D21EE">
        <w:rPr>
          <w:rFonts w:ascii="Arial" w:hAnsi="Arial" w:cs="Arial"/>
          <w:b/>
          <w:color w:val="0070C0"/>
          <w:sz w:val="22"/>
          <w:szCs w:val="22"/>
        </w:rPr>
        <w:t>Doporučené znění po úpravě:</w:t>
      </w:r>
    </w:p>
    <w:p w14:paraId="4DFF9144" w14:textId="3CCEA243" w:rsidR="00AF48FC" w:rsidRDefault="00AF48FC">
      <w:pPr>
        <w:jc w:val="both"/>
        <w:rPr>
          <w:rFonts w:ascii="Arial" w:hAnsi="Arial" w:cs="Arial"/>
          <w:bCs w:val="0"/>
          <w:sz w:val="22"/>
          <w:szCs w:val="22"/>
        </w:rPr>
      </w:pPr>
    </w:p>
    <w:p w14:paraId="673A4F3B" w14:textId="6D7EF2B1" w:rsidR="00D255E7" w:rsidRPr="00486C31" w:rsidRDefault="00D255E7" w:rsidP="00D255E7">
      <w:pPr>
        <w:pStyle w:val="Odstavecseseznamem"/>
        <w:numPr>
          <w:ilvl w:val="0"/>
          <w:numId w:val="2"/>
        </w:numPr>
        <w:snapToGrid w:val="0"/>
        <w:ind w:left="788" w:hanging="788"/>
        <w:jc w:val="both"/>
        <w:rPr>
          <w:rFonts w:ascii="Arial" w:eastAsia="Calibri" w:hAnsi="Arial" w:cs="Arial"/>
          <w:sz w:val="22"/>
          <w:szCs w:val="22"/>
        </w:rPr>
      </w:pPr>
      <w:r>
        <w:rPr>
          <w:rFonts w:ascii="Arial" w:eastAsia="Calibri" w:hAnsi="Arial" w:cs="Arial"/>
          <w:sz w:val="22"/>
          <w:szCs w:val="22"/>
        </w:rPr>
        <w:t xml:space="preserve">Článek </w:t>
      </w:r>
      <w:r w:rsidRPr="00486C31">
        <w:rPr>
          <w:rFonts w:ascii="Arial" w:eastAsia="Calibri" w:hAnsi="Arial" w:cs="Arial"/>
          <w:sz w:val="22"/>
          <w:szCs w:val="22"/>
        </w:rPr>
        <w:t>1</w:t>
      </w:r>
      <w:r>
        <w:rPr>
          <w:rFonts w:ascii="Arial" w:eastAsia="Calibri" w:hAnsi="Arial" w:cs="Arial"/>
          <w:sz w:val="22"/>
          <w:szCs w:val="22"/>
        </w:rPr>
        <w:t>0 odst. 28 písm. b) nově zní:</w:t>
      </w:r>
      <w:r w:rsidRPr="00486C31">
        <w:rPr>
          <w:rFonts w:ascii="Arial" w:eastAsia="Calibri" w:hAnsi="Arial" w:cs="Arial"/>
          <w:sz w:val="22"/>
          <w:szCs w:val="22"/>
        </w:rPr>
        <w:t xml:space="preserve"> </w:t>
      </w:r>
    </w:p>
    <w:p w14:paraId="42FE7F79" w14:textId="62842D44" w:rsidR="00D255E7" w:rsidRDefault="00D255E7" w:rsidP="00D255E7">
      <w:pPr>
        <w:spacing w:line="276" w:lineRule="auto"/>
        <w:ind w:left="851"/>
        <w:jc w:val="both"/>
        <w:rPr>
          <w:rFonts w:ascii="Arial" w:hAnsi="Arial" w:cs="Arial"/>
          <w:sz w:val="22"/>
          <w:szCs w:val="22"/>
        </w:rPr>
      </w:pPr>
    </w:p>
    <w:p w14:paraId="51132071" w14:textId="25EB569F" w:rsidR="00534BCF" w:rsidRPr="003D21EE" w:rsidRDefault="003C471F" w:rsidP="003D21EE">
      <w:pPr>
        <w:widowControl w:val="0"/>
        <w:tabs>
          <w:tab w:val="left" w:pos="1560"/>
        </w:tabs>
        <w:spacing w:before="120"/>
        <w:ind w:left="2127" w:hanging="1276"/>
        <w:jc w:val="both"/>
        <w:rPr>
          <w:rFonts w:ascii="Arial" w:hAnsi="Arial" w:cs="Arial"/>
          <w:sz w:val="22"/>
          <w:szCs w:val="22"/>
        </w:rPr>
      </w:pPr>
      <w:r>
        <w:rPr>
          <w:rFonts w:ascii="Arial" w:eastAsia="Calibri" w:hAnsi="Arial" w:cs="Arial"/>
          <w:bCs w:val="0"/>
          <w:snapToGrid w:val="0"/>
          <w:sz w:val="22"/>
          <w:szCs w:val="22"/>
        </w:rPr>
        <w:t>„</w:t>
      </w:r>
      <w:r w:rsidRPr="003D21EE">
        <w:rPr>
          <w:rFonts w:ascii="Arial" w:eastAsia="Calibri" w:hAnsi="Arial" w:cs="Arial"/>
          <w:bCs w:val="0"/>
          <w:snapToGrid w:val="0"/>
          <w:sz w:val="22"/>
          <w:szCs w:val="22"/>
        </w:rPr>
        <w:t xml:space="preserve">(28) </w:t>
      </w:r>
      <w:r>
        <w:rPr>
          <w:rFonts w:ascii="Arial" w:eastAsia="Calibri" w:hAnsi="Arial" w:cs="Arial"/>
          <w:bCs w:val="0"/>
          <w:snapToGrid w:val="0"/>
          <w:sz w:val="22"/>
          <w:szCs w:val="22"/>
        </w:rPr>
        <w:t xml:space="preserve">  </w:t>
      </w:r>
      <w:r>
        <w:rPr>
          <w:rFonts w:ascii="Arial" w:eastAsia="Calibri" w:hAnsi="Arial" w:cs="Arial"/>
          <w:bCs w:val="0"/>
          <w:snapToGrid w:val="0"/>
          <w:sz w:val="22"/>
          <w:szCs w:val="22"/>
        </w:rPr>
        <w:tab/>
      </w:r>
      <w:r w:rsidRPr="003D21EE">
        <w:rPr>
          <w:rFonts w:ascii="Arial" w:eastAsia="Calibri" w:hAnsi="Arial" w:cs="Arial"/>
          <w:bCs w:val="0"/>
          <w:snapToGrid w:val="0"/>
          <w:sz w:val="22"/>
          <w:szCs w:val="22"/>
        </w:rPr>
        <w:t xml:space="preserve">b) </w:t>
      </w:r>
      <w:r w:rsidRPr="003D21EE">
        <w:rPr>
          <w:rFonts w:ascii="Arial" w:eastAsia="Calibri" w:hAnsi="Arial" w:cs="Arial"/>
          <w:bCs w:val="0"/>
          <w:snapToGrid w:val="0"/>
          <w:sz w:val="22"/>
          <w:szCs w:val="22"/>
        </w:rPr>
        <w:tab/>
      </w:r>
      <w:r w:rsidR="00534BCF" w:rsidRPr="003D21EE">
        <w:rPr>
          <w:rFonts w:ascii="Arial" w:hAnsi="Arial" w:cs="Arial"/>
          <w:sz w:val="22"/>
          <w:szCs w:val="22"/>
        </w:rPr>
        <w:t xml:space="preserve">Přerozdělení částky určené dle písm. a) tohoto odstavce mezi jednotlivé městské obvody proběhne tak, že každý městský obvod obdrží základní částku 1 mil. Kč a zbývající částka se poté přerozdělí mezi jednotlivé městské obvody dle následujících kritérií: 55 % částky poměrně mezi městské obvody dle počtu  </w:t>
      </w:r>
      <w:r w:rsidR="00534BCF" w:rsidRPr="003D21EE">
        <w:rPr>
          <w:rFonts w:ascii="Arial" w:hAnsi="Arial" w:cs="Arial"/>
          <w:sz w:val="22"/>
          <w:szCs w:val="22"/>
          <w:u w:val="single"/>
        </w:rPr>
        <w:t>občanů</w:t>
      </w:r>
      <w:r w:rsidR="00534BCF" w:rsidRPr="003D21EE">
        <w:rPr>
          <w:rFonts w:ascii="Arial" w:hAnsi="Arial" w:cs="Arial"/>
          <w:sz w:val="22"/>
          <w:szCs w:val="22"/>
        </w:rPr>
        <w:t xml:space="preserve"> v jednotlivých městských obvodech, 15 % částky poměrně mezi městské obvody dle rozlohy jednotlivých městských obvodů a 30 % částky poměrně mezi městské obvody dle rozlohy pozemních komunikací na území jednotlivých městských obvodů. K výpočtu se použijí údaje k 1. 1. běžného kalendářního roku, jde-li o počet </w:t>
      </w:r>
      <w:r w:rsidR="00534BCF" w:rsidRPr="003D21EE">
        <w:rPr>
          <w:rFonts w:ascii="Arial" w:hAnsi="Arial" w:cs="Arial"/>
          <w:sz w:val="22"/>
          <w:szCs w:val="22"/>
          <w:u w:val="single"/>
        </w:rPr>
        <w:t>občanů</w:t>
      </w:r>
      <w:r w:rsidR="00534BCF" w:rsidRPr="003D21EE">
        <w:rPr>
          <w:rFonts w:ascii="Arial" w:hAnsi="Arial" w:cs="Arial"/>
          <w:sz w:val="22"/>
          <w:szCs w:val="22"/>
        </w:rPr>
        <w:t>; v ostatních případech se k výpočtu použijí údaje o jednotlivých městských obvodech známé městu k 1. 10. běžného kalendářního roku.</w:t>
      </w:r>
      <w:r w:rsidR="00534BCF">
        <w:rPr>
          <w:rFonts w:ascii="Arial" w:hAnsi="Arial" w:cs="Arial"/>
          <w:sz w:val="22"/>
          <w:szCs w:val="22"/>
        </w:rPr>
        <w:t>“</w:t>
      </w:r>
    </w:p>
    <w:p w14:paraId="3B1E604E" w14:textId="74CD8EA8" w:rsidR="009A53A5" w:rsidRDefault="009A53A5" w:rsidP="009A53A5">
      <w:pPr>
        <w:widowControl w:val="0"/>
        <w:tabs>
          <w:tab w:val="left" w:pos="1560"/>
        </w:tabs>
        <w:spacing w:before="120"/>
        <w:ind w:left="2127" w:hanging="1276"/>
        <w:jc w:val="both"/>
        <w:rPr>
          <w:rFonts w:ascii="Arial" w:eastAsia="Calibri" w:hAnsi="Arial" w:cs="Arial"/>
          <w:bCs w:val="0"/>
          <w:snapToGrid w:val="0"/>
          <w:sz w:val="22"/>
          <w:szCs w:val="22"/>
        </w:rPr>
      </w:pPr>
    </w:p>
    <w:p w14:paraId="0CE6C256" w14:textId="77777777" w:rsidR="00534BCF" w:rsidRDefault="00534BCF" w:rsidP="009A53A5">
      <w:pPr>
        <w:widowControl w:val="0"/>
        <w:tabs>
          <w:tab w:val="left" w:pos="1560"/>
        </w:tabs>
        <w:spacing w:before="120"/>
        <w:ind w:left="2127" w:hanging="1276"/>
        <w:jc w:val="both"/>
        <w:rPr>
          <w:rFonts w:ascii="Arial" w:eastAsia="Calibri" w:hAnsi="Arial" w:cs="Arial"/>
          <w:bCs w:val="0"/>
          <w:snapToGrid w:val="0"/>
          <w:sz w:val="22"/>
          <w:szCs w:val="22"/>
        </w:rPr>
      </w:pPr>
    </w:p>
    <w:p w14:paraId="479F3DB9" w14:textId="0556E77D" w:rsidR="009A53A5" w:rsidRDefault="009A53A5" w:rsidP="009A53A5">
      <w:pPr>
        <w:pStyle w:val="Odstavecseseznamem"/>
        <w:numPr>
          <w:ilvl w:val="0"/>
          <w:numId w:val="2"/>
        </w:numPr>
        <w:snapToGrid w:val="0"/>
        <w:ind w:left="788" w:hanging="788"/>
        <w:jc w:val="both"/>
        <w:rPr>
          <w:rFonts w:ascii="Arial" w:eastAsia="Calibri" w:hAnsi="Arial" w:cs="Arial"/>
          <w:sz w:val="22"/>
          <w:szCs w:val="22"/>
        </w:rPr>
      </w:pPr>
      <w:r>
        <w:rPr>
          <w:rFonts w:ascii="Arial" w:eastAsia="Calibri" w:hAnsi="Arial" w:cs="Arial"/>
          <w:sz w:val="22"/>
          <w:szCs w:val="22"/>
        </w:rPr>
        <w:t xml:space="preserve">Článek </w:t>
      </w:r>
      <w:r w:rsidRPr="00486C31">
        <w:rPr>
          <w:rFonts w:ascii="Arial" w:eastAsia="Calibri" w:hAnsi="Arial" w:cs="Arial"/>
          <w:sz w:val="22"/>
          <w:szCs w:val="22"/>
        </w:rPr>
        <w:t>1</w:t>
      </w:r>
      <w:r>
        <w:rPr>
          <w:rFonts w:ascii="Arial" w:eastAsia="Calibri" w:hAnsi="Arial" w:cs="Arial"/>
          <w:sz w:val="22"/>
          <w:szCs w:val="22"/>
        </w:rPr>
        <w:t>0 odst. 29 písm. b) nově zní:</w:t>
      </w:r>
      <w:r w:rsidRPr="00486C31">
        <w:rPr>
          <w:rFonts w:ascii="Arial" w:eastAsia="Calibri" w:hAnsi="Arial" w:cs="Arial"/>
          <w:sz w:val="22"/>
          <w:szCs w:val="22"/>
        </w:rPr>
        <w:t xml:space="preserve"> </w:t>
      </w:r>
    </w:p>
    <w:p w14:paraId="50516BA4" w14:textId="77777777" w:rsidR="009A53A5" w:rsidRPr="00486C31" w:rsidRDefault="009A53A5" w:rsidP="003D21EE">
      <w:pPr>
        <w:pStyle w:val="Odstavecseseznamem"/>
        <w:snapToGrid w:val="0"/>
        <w:ind w:left="788"/>
        <w:jc w:val="both"/>
        <w:rPr>
          <w:rFonts w:ascii="Arial" w:eastAsia="Calibri" w:hAnsi="Arial" w:cs="Arial"/>
          <w:sz w:val="22"/>
          <w:szCs w:val="22"/>
        </w:rPr>
      </w:pPr>
    </w:p>
    <w:p w14:paraId="4B5D824E" w14:textId="6BA4A6C0" w:rsidR="00D255E7" w:rsidRPr="003D21EE" w:rsidRDefault="0083002E" w:rsidP="003D21EE">
      <w:pPr>
        <w:widowControl w:val="0"/>
        <w:tabs>
          <w:tab w:val="left" w:pos="1560"/>
        </w:tabs>
        <w:spacing w:before="120"/>
        <w:ind w:left="2127" w:hanging="1276"/>
        <w:jc w:val="both"/>
        <w:rPr>
          <w:rFonts w:ascii="Arial" w:eastAsia="Calibri" w:hAnsi="Arial" w:cs="Arial"/>
          <w:bCs w:val="0"/>
          <w:snapToGrid w:val="0"/>
          <w:sz w:val="22"/>
          <w:szCs w:val="22"/>
        </w:rPr>
      </w:pPr>
      <w:r>
        <w:rPr>
          <w:rFonts w:ascii="Arial" w:eastAsia="Calibri" w:hAnsi="Arial" w:cs="Arial"/>
          <w:bCs w:val="0"/>
          <w:snapToGrid w:val="0"/>
          <w:sz w:val="22"/>
          <w:szCs w:val="22"/>
        </w:rPr>
        <w:t>„</w:t>
      </w:r>
      <w:r w:rsidR="00D255E7" w:rsidRPr="003D21EE">
        <w:rPr>
          <w:rFonts w:ascii="Arial" w:eastAsia="Calibri" w:hAnsi="Arial" w:cs="Arial"/>
          <w:bCs w:val="0"/>
          <w:snapToGrid w:val="0"/>
          <w:sz w:val="22"/>
          <w:szCs w:val="22"/>
        </w:rPr>
        <w:t xml:space="preserve">(29) </w:t>
      </w:r>
      <w:r w:rsidR="00D255E7" w:rsidRPr="003D21EE">
        <w:rPr>
          <w:rFonts w:ascii="Arial" w:eastAsia="Calibri" w:hAnsi="Arial" w:cs="Arial"/>
          <w:bCs w:val="0"/>
          <w:snapToGrid w:val="0"/>
          <w:sz w:val="22"/>
          <w:szCs w:val="22"/>
        </w:rPr>
        <w:tab/>
        <w:t xml:space="preserve">b) </w:t>
      </w:r>
      <w:r w:rsidR="00D255E7" w:rsidRPr="003D21EE">
        <w:rPr>
          <w:rFonts w:ascii="Arial" w:eastAsia="Calibri" w:hAnsi="Arial" w:cs="Arial"/>
          <w:bCs w:val="0"/>
          <w:snapToGrid w:val="0"/>
          <w:sz w:val="22"/>
          <w:szCs w:val="22"/>
        </w:rPr>
        <w:tab/>
      </w:r>
      <w:r w:rsidR="00534BCF" w:rsidRPr="003D21EE">
        <w:rPr>
          <w:rFonts w:ascii="Arial" w:eastAsia="Calibri" w:hAnsi="Arial" w:cs="Arial"/>
          <w:sz w:val="22"/>
          <w:szCs w:val="22"/>
        </w:rPr>
        <w:t xml:space="preserve">Přerozdělení částky určené dle písm. a) tohoto odstavce a odst. 30 tohoto článku mezi jednotlivé městské obvody se určí dle následujících kritérií: 44 % částky poměrně mezi městské obvody dle počtu </w:t>
      </w:r>
      <w:r w:rsidR="00534BCF" w:rsidRPr="003D21EE">
        <w:rPr>
          <w:rFonts w:ascii="Arial" w:eastAsia="Calibri" w:hAnsi="Arial" w:cs="Arial"/>
          <w:sz w:val="22"/>
          <w:szCs w:val="22"/>
          <w:u w:val="single"/>
        </w:rPr>
        <w:t>občanů</w:t>
      </w:r>
      <w:r w:rsidR="00534BCF" w:rsidRPr="003D21EE">
        <w:rPr>
          <w:rFonts w:ascii="Arial" w:eastAsia="Calibri" w:hAnsi="Arial" w:cs="Arial"/>
          <w:sz w:val="22"/>
          <w:szCs w:val="22"/>
        </w:rPr>
        <w:t xml:space="preserve"> v</w:t>
      </w:r>
      <w:r w:rsidR="00534BCF">
        <w:rPr>
          <w:rFonts w:ascii="Arial" w:eastAsia="Calibri" w:hAnsi="Arial" w:cs="Arial"/>
          <w:sz w:val="22"/>
          <w:szCs w:val="22"/>
        </w:rPr>
        <w:t> </w:t>
      </w:r>
      <w:r w:rsidR="00534BCF" w:rsidRPr="003D21EE">
        <w:rPr>
          <w:rFonts w:ascii="Arial" w:eastAsia="Calibri" w:hAnsi="Arial" w:cs="Arial"/>
          <w:sz w:val="22"/>
          <w:szCs w:val="22"/>
        </w:rPr>
        <w:t xml:space="preserve"> jednotlivých městských obvodech, 12 % částky poměrně mezi městské obvody dle rozlohy jednotlivých městských obvodů, 19 % částky poměrně mezi městské obvody dle rozlohy zelených ploch na území jednotlivých městských obvodů a 25 % částky poměrně mezi městské obvody dle rozlohy pozemních komunikací na území jednotlivých městských obvodů. </w:t>
      </w:r>
      <w:r w:rsidR="00534BCF" w:rsidRPr="003D21EE">
        <w:rPr>
          <w:rFonts w:ascii="Arial" w:hAnsi="Arial" w:cs="Arial"/>
          <w:sz w:val="22"/>
          <w:szCs w:val="22"/>
        </w:rPr>
        <w:t xml:space="preserve">K výpočtu se použijí údaje k 1. 1. běžného kalendářního roku, jde-li o počet </w:t>
      </w:r>
      <w:r w:rsidR="00534BCF" w:rsidRPr="003D21EE">
        <w:rPr>
          <w:rFonts w:ascii="Arial" w:hAnsi="Arial" w:cs="Arial"/>
          <w:sz w:val="22"/>
          <w:szCs w:val="22"/>
          <w:u w:val="single"/>
        </w:rPr>
        <w:t>občanů</w:t>
      </w:r>
      <w:r w:rsidR="00534BCF" w:rsidRPr="003D21EE">
        <w:rPr>
          <w:rFonts w:ascii="Arial" w:hAnsi="Arial" w:cs="Arial"/>
          <w:sz w:val="22"/>
          <w:szCs w:val="22"/>
        </w:rPr>
        <w:t xml:space="preserve">; v ostatních případech se k výpočtu použijí </w:t>
      </w:r>
      <w:r w:rsidR="00534BCF" w:rsidRPr="003D21EE">
        <w:rPr>
          <w:rFonts w:ascii="Arial" w:eastAsia="Calibri" w:hAnsi="Arial" w:cs="Arial"/>
          <w:sz w:val="22"/>
          <w:szCs w:val="22"/>
        </w:rPr>
        <w:t>údaje o jednotlivých městských obvodech známé městu k 1. 10. běžného kalendářního roku</w:t>
      </w:r>
      <w:r w:rsidR="00534BCF">
        <w:rPr>
          <w:rFonts w:ascii="Arial" w:eastAsia="Calibri" w:hAnsi="Arial" w:cs="Arial"/>
          <w:sz w:val="22"/>
          <w:szCs w:val="22"/>
        </w:rPr>
        <w:t>.“</w:t>
      </w:r>
    </w:p>
    <w:p w14:paraId="14350611" w14:textId="7E5B6411" w:rsidR="00D255E7" w:rsidRDefault="00D255E7" w:rsidP="00B044E7">
      <w:pPr>
        <w:jc w:val="both"/>
        <w:rPr>
          <w:rFonts w:ascii="Arial" w:hAnsi="Arial" w:cs="Arial"/>
          <w:bCs w:val="0"/>
          <w:sz w:val="22"/>
          <w:szCs w:val="22"/>
        </w:rPr>
      </w:pPr>
    </w:p>
    <w:p w14:paraId="131ADA3D" w14:textId="08330598" w:rsidR="00534BCF" w:rsidRDefault="00534BCF" w:rsidP="00B044E7">
      <w:pPr>
        <w:jc w:val="both"/>
        <w:rPr>
          <w:rFonts w:ascii="Arial" w:hAnsi="Arial" w:cs="Arial"/>
          <w:bCs w:val="0"/>
          <w:sz w:val="22"/>
          <w:szCs w:val="22"/>
        </w:rPr>
      </w:pPr>
    </w:p>
    <w:p w14:paraId="286A4ADF" w14:textId="10C71EC3" w:rsidR="00534BCF" w:rsidRDefault="00534BCF" w:rsidP="00B044E7">
      <w:pPr>
        <w:jc w:val="both"/>
        <w:rPr>
          <w:rFonts w:ascii="Arial" w:hAnsi="Arial" w:cs="Arial"/>
          <w:bCs w:val="0"/>
          <w:sz w:val="22"/>
          <w:szCs w:val="22"/>
        </w:rPr>
      </w:pPr>
    </w:p>
    <w:p w14:paraId="41F3D8D6" w14:textId="42D253D9" w:rsidR="00534BCF" w:rsidRDefault="00534BCF" w:rsidP="00B044E7">
      <w:pPr>
        <w:jc w:val="both"/>
        <w:rPr>
          <w:rFonts w:ascii="Arial" w:hAnsi="Arial" w:cs="Arial"/>
          <w:bCs w:val="0"/>
          <w:sz w:val="22"/>
          <w:szCs w:val="22"/>
        </w:rPr>
      </w:pPr>
    </w:p>
    <w:p w14:paraId="19E777F6" w14:textId="5FF1E0D2" w:rsidR="00534BCF" w:rsidRDefault="00534BCF" w:rsidP="00B044E7">
      <w:pPr>
        <w:jc w:val="both"/>
        <w:rPr>
          <w:rFonts w:ascii="Arial" w:hAnsi="Arial" w:cs="Arial"/>
          <w:bCs w:val="0"/>
          <w:sz w:val="22"/>
          <w:szCs w:val="22"/>
        </w:rPr>
      </w:pPr>
    </w:p>
    <w:p w14:paraId="5D4ACAEE" w14:textId="1957E2DB" w:rsidR="00534BCF" w:rsidRDefault="00534BCF" w:rsidP="00B044E7">
      <w:pPr>
        <w:jc w:val="both"/>
        <w:rPr>
          <w:rFonts w:ascii="Arial" w:hAnsi="Arial" w:cs="Arial"/>
          <w:bCs w:val="0"/>
          <w:sz w:val="22"/>
          <w:szCs w:val="22"/>
        </w:rPr>
      </w:pPr>
    </w:p>
    <w:p w14:paraId="5BA6AF98" w14:textId="24AB315D" w:rsidR="00534BCF" w:rsidRDefault="00534BCF" w:rsidP="00B044E7">
      <w:pPr>
        <w:jc w:val="both"/>
        <w:rPr>
          <w:rFonts w:ascii="Arial" w:hAnsi="Arial" w:cs="Arial"/>
          <w:bCs w:val="0"/>
          <w:sz w:val="22"/>
          <w:szCs w:val="22"/>
        </w:rPr>
      </w:pPr>
    </w:p>
    <w:p w14:paraId="569179C7" w14:textId="25F99B97" w:rsidR="00534BCF" w:rsidRDefault="00534BCF" w:rsidP="00B044E7">
      <w:pPr>
        <w:jc w:val="both"/>
        <w:rPr>
          <w:rFonts w:ascii="Arial" w:hAnsi="Arial" w:cs="Arial"/>
          <w:bCs w:val="0"/>
          <w:sz w:val="22"/>
          <w:szCs w:val="22"/>
        </w:rPr>
      </w:pPr>
    </w:p>
    <w:p w14:paraId="73D2B097" w14:textId="77777777" w:rsidR="00534BCF" w:rsidRPr="00534BCF" w:rsidRDefault="00534BCF" w:rsidP="00B044E7">
      <w:pPr>
        <w:jc w:val="both"/>
        <w:rPr>
          <w:rFonts w:ascii="Arial" w:hAnsi="Arial" w:cs="Arial"/>
          <w:bCs w:val="0"/>
          <w:sz w:val="22"/>
          <w:szCs w:val="22"/>
        </w:rPr>
      </w:pPr>
    </w:p>
    <w:p w14:paraId="33F5EDFA" w14:textId="4AAC56D9" w:rsidR="00DC13C1" w:rsidRPr="00AE0F87" w:rsidRDefault="00DC13C1" w:rsidP="00DC13C1">
      <w:pPr>
        <w:pStyle w:val="Odstavecseseznamem"/>
        <w:spacing w:before="120" w:after="240"/>
        <w:ind w:left="567" w:hanging="567"/>
        <w:contextualSpacing w:val="0"/>
        <w:rPr>
          <w:rFonts w:ascii="Arial" w:hAnsi="Arial" w:cs="Arial"/>
          <w:b/>
          <w:sz w:val="24"/>
        </w:rPr>
      </w:pPr>
      <w:r w:rsidRPr="00AE0F87">
        <w:rPr>
          <w:rFonts w:ascii="Arial" w:hAnsi="Arial" w:cs="Arial"/>
          <w:b/>
          <w:sz w:val="24"/>
        </w:rPr>
        <w:lastRenderedPageBreak/>
        <w:t xml:space="preserve">ČLÁNEK </w:t>
      </w:r>
      <w:r w:rsidR="004D1DE7">
        <w:rPr>
          <w:rFonts w:ascii="Arial" w:hAnsi="Arial" w:cs="Arial"/>
          <w:b/>
          <w:sz w:val="24"/>
        </w:rPr>
        <w:t>14</w:t>
      </w:r>
      <w:r w:rsidRPr="00AE0F87">
        <w:rPr>
          <w:rFonts w:ascii="Arial" w:hAnsi="Arial" w:cs="Arial"/>
          <w:b/>
          <w:sz w:val="24"/>
        </w:rPr>
        <w:t xml:space="preserve"> – </w:t>
      </w:r>
      <w:r w:rsidR="004D1DE7">
        <w:rPr>
          <w:rFonts w:ascii="Arial" w:hAnsi="Arial" w:cs="Arial"/>
          <w:b/>
          <w:sz w:val="24"/>
        </w:rPr>
        <w:t>Přestupky</w:t>
      </w:r>
    </w:p>
    <w:p w14:paraId="7CB770ED" w14:textId="04F40412" w:rsidR="00DC13C1" w:rsidRPr="00DD5D45" w:rsidRDefault="00DC13C1" w:rsidP="00DC13C1">
      <w:pPr>
        <w:pStyle w:val="stylstatut"/>
      </w:pPr>
      <w:r w:rsidRPr="00DD5D45">
        <w:t xml:space="preserve">článek </w:t>
      </w:r>
      <w:r w:rsidR="004D1DE7">
        <w:t>14</w:t>
      </w:r>
      <w:r w:rsidRPr="00DD5D45">
        <w:t xml:space="preserve"> </w:t>
      </w:r>
    </w:p>
    <w:p w14:paraId="524804E3" w14:textId="77777777" w:rsidR="002C5C0C" w:rsidRDefault="00DC13C1" w:rsidP="002C5C0C">
      <w:pPr>
        <w:pStyle w:val="stylstatut"/>
        <w:rPr>
          <w:bCs w:val="0"/>
          <w:iCs/>
          <w:color w:val="auto"/>
        </w:rPr>
      </w:pPr>
      <w:r w:rsidRPr="00DD5D45">
        <w:rPr>
          <w:bCs w:val="0"/>
          <w:iCs/>
          <w:color w:val="auto"/>
        </w:rPr>
        <w:t>Návrh</w:t>
      </w:r>
      <w:r w:rsidR="004D1DE7">
        <w:rPr>
          <w:bCs w:val="0"/>
          <w:iCs/>
          <w:color w:val="auto"/>
        </w:rPr>
        <w:t xml:space="preserve"> odboru vnitřních věcí ve spolupráci s odborem sociálních věcí a zdravotnictví</w:t>
      </w:r>
      <w:r w:rsidRPr="00DD5D45">
        <w:rPr>
          <w:bCs w:val="0"/>
          <w:iCs/>
          <w:color w:val="auto"/>
        </w:rPr>
        <w:t>:</w:t>
      </w:r>
    </w:p>
    <w:p w14:paraId="30B4F5F8" w14:textId="77777777" w:rsidR="002C5C0C" w:rsidRDefault="002C5C0C" w:rsidP="002C5C0C">
      <w:pPr>
        <w:pStyle w:val="stylstatut"/>
        <w:rPr>
          <w:bCs w:val="0"/>
          <w:iCs/>
          <w:color w:val="auto"/>
        </w:rPr>
      </w:pPr>
    </w:p>
    <w:p w14:paraId="328C507C" w14:textId="2FF04C89" w:rsidR="004D1DE7" w:rsidRPr="002C5C0C" w:rsidRDefault="004D1DE7" w:rsidP="002C5C0C">
      <w:pPr>
        <w:pStyle w:val="stylstatut"/>
        <w:rPr>
          <w:b w:val="0"/>
          <w:bCs w:val="0"/>
          <w:i w:val="0"/>
          <w:color w:val="auto"/>
          <w:u w:val="single"/>
        </w:rPr>
      </w:pPr>
      <w:r w:rsidRPr="002C5C0C">
        <w:rPr>
          <w:b w:val="0"/>
          <w:bCs w:val="0"/>
          <w:i w:val="0"/>
          <w:color w:val="auto"/>
          <w:u w:val="single"/>
        </w:rPr>
        <w:t>Odůvodnění:</w:t>
      </w:r>
    </w:p>
    <w:p w14:paraId="4BF8790B" w14:textId="6B19D1A9" w:rsidR="004D1DE7" w:rsidRPr="004D1DE7" w:rsidRDefault="004D1DE7" w:rsidP="004D1DE7">
      <w:pPr>
        <w:jc w:val="both"/>
        <w:rPr>
          <w:rFonts w:ascii="Arial" w:hAnsi="Arial" w:cs="Arial"/>
          <w:bCs w:val="0"/>
          <w:iCs/>
          <w:sz w:val="22"/>
          <w:szCs w:val="22"/>
        </w:rPr>
      </w:pPr>
      <w:r w:rsidRPr="004D1DE7">
        <w:rPr>
          <w:rFonts w:ascii="Arial" w:hAnsi="Arial" w:cs="Arial"/>
          <w:iCs/>
          <w:sz w:val="22"/>
          <w:szCs w:val="22"/>
        </w:rPr>
        <w:t>Novelizací zákona č. 111/2006 Sb., o pomoci v hmotné nouzi, ve znění pozdějších předpisů (dále jen „zákon o pomoci v hmotné nouzi“), nově s účinností od 1. 1. 2022 vzniká pro obecní úřady obcí s rozšířenou působností možnost úhrady pravomocně uložených pokut za přestupky stanovené v ust.</w:t>
      </w:r>
      <w:r>
        <w:rPr>
          <w:rFonts w:ascii="Arial" w:hAnsi="Arial" w:cs="Arial"/>
          <w:iCs/>
          <w:sz w:val="22"/>
          <w:szCs w:val="22"/>
        </w:rPr>
        <w:t xml:space="preserve"> </w:t>
      </w:r>
      <w:r w:rsidRPr="004D1DE7">
        <w:rPr>
          <w:rFonts w:ascii="Arial" w:hAnsi="Arial" w:cs="Arial"/>
          <w:iCs/>
          <w:sz w:val="22"/>
          <w:szCs w:val="22"/>
        </w:rPr>
        <w:t xml:space="preserve">§ 51a odst. 2 zákona o pomoci v hmotné nouzi srážkami z příspěvku na živobytí a doplatku na bydlení.  Novelizací zákona o pomoci v hmotné nouzi dojde ke změně ust. § 50 zákona o pomoci v hmotné nouzi, které nově v odst. 2, 3, 4, a 6 upravuje informování krajské pobočky Úřadu práce obecními úřady obcí s rozšířenou působností o spáchaných přestupcích stanovených v ust. § 51a odst. 2 zákona o pomoci v hmotné nouzi. </w:t>
      </w:r>
      <w:r w:rsidRPr="004D1DE7">
        <w:rPr>
          <w:rFonts w:ascii="Arial" w:hAnsi="Arial" w:cs="Arial"/>
          <w:bCs w:val="0"/>
          <w:iCs/>
          <w:sz w:val="22"/>
          <w:szCs w:val="22"/>
        </w:rPr>
        <w:t xml:space="preserve">Jelikož Statut města Ostravy tuto oblast dosud neupravoval, vzniká potřeba jeho úpravy a doplnění tak, aby byly příslušné kompetence vyplývající z novelizace zákona o pomoci v hmotné nouzi svěřeny Statutem města Ostravy jednotlivým městským obvodům, které projednávají přestupky stanovené v ust. § 51a odst. 2 zákona o pomoci v hmotné nouzi v I. stupni. </w:t>
      </w:r>
    </w:p>
    <w:p w14:paraId="71D23E7F" w14:textId="77777777" w:rsidR="00197706" w:rsidRPr="009D24E3" w:rsidRDefault="00197706" w:rsidP="00DC13C1">
      <w:pPr>
        <w:jc w:val="both"/>
        <w:rPr>
          <w:rFonts w:ascii="Arial" w:hAnsi="Arial" w:cs="Arial"/>
          <w:bCs w:val="0"/>
          <w:iCs/>
          <w:sz w:val="22"/>
          <w:szCs w:val="22"/>
        </w:rPr>
      </w:pPr>
    </w:p>
    <w:p w14:paraId="0793A242" w14:textId="77777777" w:rsidR="00DC13C1" w:rsidRPr="00611623" w:rsidRDefault="00DC13C1" w:rsidP="00DC13C1">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45C46B3C" w14:textId="77777777" w:rsidR="00DC13C1" w:rsidRPr="004F5707" w:rsidRDefault="00DC13C1" w:rsidP="00DC13C1">
      <w:pPr>
        <w:jc w:val="both"/>
        <w:rPr>
          <w:rFonts w:ascii="Arial" w:hAnsi="Arial" w:cs="Arial"/>
          <w:b/>
          <w:i/>
          <w:sz w:val="22"/>
          <w:szCs w:val="22"/>
          <w:highlight w:val="yellow"/>
        </w:rPr>
      </w:pPr>
    </w:p>
    <w:p w14:paraId="670EFD58" w14:textId="219D82DD" w:rsidR="004D1DE7" w:rsidRPr="004D1DE7" w:rsidRDefault="004D1DE7" w:rsidP="004D1DE7">
      <w:pPr>
        <w:jc w:val="both"/>
        <w:rPr>
          <w:rFonts w:ascii="Arial" w:hAnsi="Arial" w:cs="Arial"/>
          <w:sz w:val="22"/>
          <w:szCs w:val="22"/>
        </w:rPr>
      </w:pPr>
      <w:r w:rsidRPr="004D1DE7">
        <w:rPr>
          <w:rFonts w:ascii="Arial" w:hAnsi="Arial" w:cs="Arial"/>
          <w:sz w:val="22"/>
          <w:szCs w:val="22"/>
        </w:rPr>
        <w:t>V </w:t>
      </w:r>
      <w:r w:rsidR="009A53A5">
        <w:rPr>
          <w:rFonts w:ascii="Arial" w:hAnsi="Arial" w:cs="Arial"/>
          <w:sz w:val="22"/>
          <w:szCs w:val="22"/>
        </w:rPr>
        <w:t>č</w:t>
      </w:r>
      <w:r w:rsidRPr="004D1DE7">
        <w:rPr>
          <w:rFonts w:ascii="Arial" w:hAnsi="Arial" w:cs="Arial"/>
          <w:sz w:val="22"/>
          <w:szCs w:val="22"/>
        </w:rPr>
        <w:t>lánku 14 se:</w:t>
      </w:r>
    </w:p>
    <w:p w14:paraId="451A0E15" w14:textId="77777777" w:rsidR="004D1DE7" w:rsidRPr="004D1DE7" w:rsidRDefault="004D1DE7" w:rsidP="004D1DE7">
      <w:pPr>
        <w:jc w:val="both"/>
        <w:rPr>
          <w:rFonts w:ascii="Arial" w:hAnsi="Arial" w:cs="Arial"/>
          <w:sz w:val="22"/>
          <w:szCs w:val="22"/>
        </w:rPr>
      </w:pPr>
    </w:p>
    <w:p w14:paraId="139B11CD" w14:textId="77777777" w:rsidR="004D1DE7" w:rsidRPr="004D1DE7" w:rsidRDefault="004D1DE7" w:rsidP="004D1DE7">
      <w:pPr>
        <w:numPr>
          <w:ilvl w:val="0"/>
          <w:numId w:val="33"/>
        </w:numPr>
        <w:jc w:val="both"/>
        <w:rPr>
          <w:rFonts w:ascii="Arial" w:hAnsi="Arial" w:cs="Arial"/>
          <w:sz w:val="22"/>
          <w:szCs w:val="22"/>
        </w:rPr>
      </w:pPr>
      <w:r w:rsidRPr="004D1DE7">
        <w:rPr>
          <w:rFonts w:ascii="Arial" w:hAnsi="Arial" w:cs="Arial"/>
          <w:sz w:val="22"/>
          <w:szCs w:val="22"/>
        </w:rPr>
        <w:t>v písm. c) v bodě 5. uvozovky na konci věty ruší,</w:t>
      </w:r>
    </w:p>
    <w:p w14:paraId="3F06949A" w14:textId="77777777" w:rsidR="004D1DE7" w:rsidRPr="004D1DE7" w:rsidRDefault="004D1DE7" w:rsidP="004D1DE7">
      <w:pPr>
        <w:numPr>
          <w:ilvl w:val="0"/>
          <w:numId w:val="33"/>
        </w:numPr>
        <w:jc w:val="both"/>
        <w:rPr>
          <w:rFonts w:ascii="Arial" w:hAnsi="Arial" w:cs="Arial"/>
          <w:sz w:val="22"/>
          <w:szCs w:val="22"/>
        </w:rPr>
      </w:pPr>
      <w:r w:rsidRPr="004D1DE7">
        <w:rPr>
          <w:rFonts w:ascii="Arial" w:hAnsi="Arial" w:cs="Arial"/>
          <w:sz w:val="22"/>
          <w:szCs w:val="22"/>
        </w:rPr>
        <w:t>nově doplňuje písm. d), které zní:</w:t>
      </w:r>
    </w:p>
    <w:p w14:paraId="7A7FBB72" w14:textId="1A5EB7A5" w:rsidR="004D1DE7" w:rsidRPr="004D1DE7" w:rsidRDefault="007A4C73" w:rsidP="007A4C73">
      <w:pPr>
        <w:ind w:left="851" w:hanging="851"/>
        <w:jc w:val="both"/>
        <w:rPr>
          <w:rFonts w:ascii="Arial" w:hAnsi="Arial" w:cs="Arial"/>
          <w:sz w:val="22"/>
          <w:szCs w:val="22"/>
        </w:rPr>
      </w:pPr>
      <w:r>
        <w:rPr>
          <w:rFonts w:ascii="Arial" w:hAnsi="Arial" w:cs="Arial"/>
          <w:sz w:val="22"/>
          <w:szCs w:val="22"/>
        </w:rPr>
        <w:t xml:space="preserve">      </w:t>
      </w:r>
      <w:r w:rsidR="004D1DE7" w:rsidRPr="004D1DE7">
        <w:rPr>
          <w:rFonts w:ascii="Arial" w:hAnsi="Arial" w:cs="Arial"/>
          <w:sz w:val="22"/>
          <w:szCs w:val="22"/>
        </w:rPr>
        <w:t xml:space="preserve">„d) </w:t>
      </w:r>
      <w:r w:rsidR="004D1DE7" w:rsidRPr="004D1DE7">
        <w:rPr>
          <w:rFonts w:ascii="Arial" w:hAnsi="Arial" w:cs="Arial"/>
          <w:sz w:val="22"/>
          <w:szCs w:val="22"/>
        </w:rPr>
        <w:tab/>
        <w:t xml:space="preserve">Přenesená působnost svěřená všem městským obvodům s výjimkou městských </w:t>
      </w:r>
      <w:r>
        <w:rPr>
          <w:rFonts w:ascii="Arial" w:hAnsi="Arial" w:cs="Arial"/>
          <w:sz w:val="22"/>
          <w:szCs w:val="22"/>
        </w:rPr>
        <w:t xml:space="preserve"> </w:t>
      </w:r>
      <w:r w:rsidR="004D1DE7" w:rsidRPr="004D1DE7">
        <w:rPr>
          <w:rFonts w:ascii="Arial" w:hAnsi="Arial" w:cs="Arial"/>
          <w:sz w:val="22"/>
          <w:szCs w:val="22"/>
        </w:rPr>
        <w:t>obvodů Nová Bělá, Proskovice, Hošťálkovice a Lhotka:</w:t>
      </w:r>
    </w:p>
    <w:p w14:paraId="11470D03" w14:textId="77777777" w:rsidR="004D1DE7" w:rsidRPr="004D1DE7" w:rsidRDefault="004D1DE7" w:rsidP="007A4C73">
      <w:pPr>
        <w:numPr>
          <w:ilvl w:val="0"/>
          <w:numId w:val="34"/>
        </w:numPr>
        <w:ind w:left="851"/>
        <w:jc w:val="both"/>
        <w:rPr>
          <w:rFonts w:ascii="Arial" w:hAnsi="Arial" w:cs="Arial"/>
          <w:sz w:val="22"/>
          <w:szCs w:val="22"/>
        </w:rPr>
      </w:pPr>
      <w:r w:rsidRPr="004D1DE7">
        <w:rPr>
          <w:rFonts w:ascii="Arial" w:hAnsi="Arial" w:cs="Arial"/>
          <w:sz w:val="22"/>
          <w:szCs w:val="22"/>
        </w:rPr>
        <w:t>plní úkoly vyplývající z § 50 odst. 2, 3, 4 a 6 zákona č. 111/2006 Sb., o pomoci           v hmotné nouzi, ve znění pozdějších předpisů.“</w:t>
      </w:r>
    </w:p>
    <w:p w14:paraId="6DCAE4A9" w14:textId="77777777" w:rsidR="004D1DE7" w:rsidRPr="004D1DE7" w:rsidRDefault="004D1DE7" w:rsidP="004D1DE7">
      <w:pPr>
        <w:jc w:val="both"/>
        <w:rPr>
          <w:rFonts w:ascii="Arial" w:hAnsi="Arial" w:cs="Arial"/>
          <w:sz w:val="22"/>
          <w:szCs w:val="22"/>
        </w:rPr>
      </w:pPr>
      <w:r w:rsidRPr="004D1DE7">
        <w:rPr>
          <w:rFonts w:ascii="Arial" w:hAnsi="Arial" w:cs="Arial"/>
          <w:sz w:val="22"/>
          <w:szCs w:val="22"/>
        </w:rPr>
        <w:t xml:space="preserve"> </w:t>
      </w:r>
    </w:p>
    <w:p w14:paraId="79C6091D" w14:textId="77777777" w:rsidR="00F927B5" w:rsidRPr="004D1DE7" w:rsidRDefault="00F927B5" w:rsidP="004D1DE7">
      <w:pPr>
        <w:jc w:val="both"/>
        <w:rPr>
          <w:rFonts w:ascii="Arial" w:hAnsi="Arial" w:cs="Arial"/>
          <w:sz w:val="22"/>
          <w:szCs w:val="22"/>
        </w:rPr>
      </w:pPr>
    </w:p>
    <w:p w14:paraId="3E0F4370" w14:textId="77777777" w:rsidR="004D1DE7" w:rsidRPr="004D1DE7" w:rsidRDefault="004D1DE7" w:rsidP="004D1DE7">
      <w:pPr>
        <w:jc w:val="both"/>
        <w:rPr>
          <w:rFonts w:ascii="Arial" w:hAnsi="Arial" w:cs="Arial"/>
          <w:b/>
          <w:sz w:val="22"/>
          <w:szCs w:val="22"/>
        </w:rPr>
      </w:pPr>
      <w:r w:rsidRPr="004D1DE7">
        <w:rPr>
          <w:rFonts w:ascii="Arial" w:hAnsi="Arial" w:cs="Arial"/>
          <w:b/>
          <w:sz w:val="22"/>
          <w:szCs w:val="22"/>
        </w:rPr>
        <w:t>Článek 14 písm. c) a d) bude po úpravě znít:</w:t>
      </w:r>
    </w:p>
    <w:p w14:paraId="6A9AEEF6" w14:textId="77777777" w:rsidR="004D1DE7" w:rsidRPr="004D1DE7" w:rsidRDefault="004D1DE7" w:rsidP="004D1DE7">
      <w:pPr>
        <w:jc w:val="both"/>
        <w:rPr>
          <w:rFonts w:ascii="Arial" w:hAnsi="Arial" w:cs="Arial"/>
          <w:sz w:val="22"/>
          <w:szCs w:val="22"/>
        </w:rPr>
      </w:pPr>
      <w:r w:rsidRPr="004D1DE7">
        <w:rPr>
          <w:rFonts w:ascii="Arial" w:hAnsi="Arial" w:cs="Arial"/>
          <w:sz w:val="22"/>
          <w:szCs w:val="22"/>
        </w:rPr>
        <w:t xml:space="preserve">  </w:t>
      </w:r>
    </w:p>
    <w:p w14:paraId="54CE33F3" w14:textId="4376FF19" w:rsidR="004D1DE7" w:rsidRPr="004D1DE7" w:rsidRDefault="004D1DE7" w:rsidP="007A4C73">
      <w:pPr>
        <w:ind w:left="426" w:hanging="426"/>
        <w:jc w:val="both"/>
        <w:rPr>
          <w:rFonts w:ascii="Arial" w:hAnsi="Arial" w:cs="Arial"/>
          <w:sz w:val="22"/>
          <w:szCs w:val="22"/>
        </w:rPr>
      </w:pPr>
      <w:r w:rsidRPr="004D1DE7">
        <w:rPr>
          <w:rFonts w:ascii="Arial" w:hAnsi="Arial" w:cs="Arial"/>
          <w:sz w:val="22"/>
          <w:szCs w:val="22"/>
        </w:rPr>
        <w:t xml:space="preserve">c) Přenesená působnost svěřená městským obvodům uvedeným v příloze číslo 1 </w:t>
      </w:r>
      <w:r w:rsidR="007A4C73">
        <w:rPr>
          <w:rFonts w:ascii="Arial" w:hAnsi="Arial" w:cs="Arial"/>
          <w:sz w:val="22"/>
          <w:szCs w:val="22"/>
        </w:rPr>
        <w:t xml:space="preserve">  </w:t>
      </w:r>
      <w:r w:rsidRPr="004D1DE7">
        <w:rPr>
          <w:rFonts w:ascii="Arial" w:hAnsi="Arial" w:cs="Arial"/>
          <w:sz w:val="22"/>
          <w:szCs w:val="22"/>
        </w:rPr>
        <w:t>k projednávání přestupků podle:</w:t>
      </w:r>
    </w:p>
    <w:p w14:paraId="05ABD04A" w14:textId="77777777" w:rsidR="004D1DE7" w:rsidRPr="004D1DE7" w:rsidRDefault="004D1DE7" w:rsidP="004D1DE7">
      <w:pPr>
        <w:jc w:val="both"/>
        <w:rPr>
          <w:rFonts w:ascii="Arial" w:hAnsi="Arial" w:cs="Arial"/>
          <w:sz w:val="22"/>
          <w:szCs w:val="22"/>
        </w:rPr>
      </w:pPr>
    </w:p>
    <w:p w14:paraId="2B6266A6" w14:textId="77777777" w:rsidR="004D1DE7" w:rsidRPr="004D1DE7" w:rsidRDefault="004D1DE7" w:rsidP="004D1DE7">
      <w:pPr>
        <w:numPr>
          <w:ilvl w:val="0"/>
          <w:numId w:val="35"/>
        </w:numPr>
        <w:jc w:val="both"/>
        <w:rPr>
          <w:rFonts w:ascii="Arial" w:hAnsi="Arial" w:cs="Arial"/>
          <w:sz w:val="22"/>
          <w:szCs w:val="22"/>
        </w:rPr>
      </w:pPr>
      <w:r w:rsidRPr="004D1DE7">
        <w:rPr>
          <w:rFonts w:ascii="Arial" w:hAnsi="Arial" w:cs="Arial"/>
          <w:sz w:val="22"/>
          <w:szCs w:val="22"/>
        </w:rPr>
        <w:t>zákona č. 301/2000 Sb., o matrikách, jménu a příjmení a o změně některých souvisejících zákonů, ve znění pozdějších předpisů,</w:t>
      </w:r>
    </w:p>
    <w:p w14:paraId="7908B7E2" w14:textId="77777777" w:rsidR="004D1DE7" w:rsidRPr="004D1DE7" w:rsidRDefault="004D1DE7" w:rsidP="004D1DE7">
      <w:pPr>
        <w:jc w:val="both"/>
        <w:rPr>
          <w:rFonts w:ascii="Arial" w:hAnsi="Arial" w:cs="Arial"/>
          <w:sz w:val="22"/>
          <w:szCs w:val="22"/>
        </w:rPr>
      </w:pPr>
    </w:p>
    <w:p w14:paraId="5E83412D" w14:textId="77777777" w:rsidR="004D1DE7" w:rsidRPr="004D1DE7" w:rsidRDefault="004D1DE7" w:rsidP="004D1DE7">
      <w:pPr>
        <w:numPr>
          <w:ilvl w:val="0"/>
          <w:numId w:val="35"/>
        </w:numPr>
        <w:jc w:val="both"/>
        <w:rPr>
          <w:rFonts w:ascii="Arial" w:hAnsi="Arial" w:cs="Arial"/>
          <w:sz w:val="22"/>
          <w:szCs w:val="22"/>
        </w:rPr>
      </w:pPr>
      <w:r w:rsidRPr="004D1DE7">
        <w:rPr>
          <w:rFonts w:ascii="Arial" w:hAnsi="Arial" w:cs="Arial"/>
          <w:sz w:val="22"/>
          <w:szCs w:val="22"/>
        </w:rPr>
        <w:t>zákona č. 449/2001 Sb., o myslivosti, ve znění pozdějších předpisů, s výjimkou přestupků podle ust. § 64,</w:t>
      </w:r>
    </w:p>
    <w:p w14:paraId="6C6840B9" w14:textId="77777777" w:rsidR="004D1DE7" w:rsidRPr="004D1DE7" w:rsidRDefault="004D1DE7" w:rsidP="004D1DE7">
      <w:pPr>
        <w:jc w:val="both"/>
        <w:rPr>
          <w:rFonts w:ascii="Arial" w:hAnsi="Arial" w:cs="Arial"/>
          <w:sz w:val="22"/>
          <w:szCs w:val="22"/>
        </w:rPr>
      </w:pPr>
    </w:p>
    <w:p w14:paraId="7687F031" w14:textId="77777777" w:rsidR="004D1DE7" w:rsidRPr="004D1DE7" w:rsidRDefault="004D1DE7" w:rsidP="004D1DE7">
      <w:pPr>
        <w:numPr>
          <w:ilvl w:val="0"/>
          <w:numId w:val="35"/>
        </w:numPr>
        <w:jc w:val="both"/>
        <w:rPr>
          <w:rFonts w:ascii="Arial" w:hAnsi="Arial" w:cs="Arial"/>
          <w:sz w:val="22"/>
          <w:szCs w:val="22"/>
        </w:rPr>
      </w:pPr>
      <w:r w:rsidRPr="004D1DE7">
        <w:rPr>
          <w:rFonts w:ascii="Arial" w:hAnsi="Arial" w:cs="Arial"/>
          <w:sz w:val="22"/>
          <w:szCs w:val="22"/>
        </w:rPr>
        <w:t>zákona č. 183/2006 Sb., o územním plánování a stavebním řádu (stavební zákon),</w:t>
      </w:r>
      <w:r w:rsidRPr="004D1DE7">
        <w:rPr>
          <w:rFonts w:ascii="Arial" w:hAnsi="Arial" w:cs="Arial"/>
          <w:sz w:val="22"/>
          <w:szCs w:val="22"/>
        </w:rPr>
        <w:br/>
        <w:t>ve znění pozdějších předpisů, s výjimkou případů, kdy se jedná o vodní dílo,</w:t>
      </w:r>
    </w:p>
    <w:p w14:paraId="581672B9" w14:textId="77777777" w:rsidR="004D1DE7" w:rsidRPr="004D1DE7" w:rsidRDefault="004D1DE7" w:rsidP="004D1DE7">
      <w:pPr>
        <w:jc w:val="both"/>
        <w:rPr>
          <w:rFonts w:ascii="Arial" w:hAnsi="Arial" w:cs="Arial"/>
          <w:sz w:val="22"/>
          <w:szCs w:val="22"/>
        </w:rPr>
      </w:pPr>
    </w:p>
    <w:p w14:paraId="703C04D6" w14:textId="77777777" w:rsidR="004D1DE7" w:rsidRPr="004D1DE7" w:rsidRDefault="004D1DE7" w:rsidP="004D1DE7">
      <w:pPr>
        <w:numPr>
          <w:ilvl w:val="0"/>
          <w:numId w:val="35"/>
        </w:numPr>
        <w:jc w:val="both"/>
        <w:rPr>
          <w:rFonts w:ascii="Arial" w:hAnsi="Arial" w:cs="Arial"/>
          <w:sz w:val="22"/>
          <w:szCs w:val="22"/>
        </w:rPr>
      </w:pPr>
      <w:r w:rsidRPr="004D1DE7">
        <w:rPr>
          <w:rFonts w:ascii="Arial" w:hAnsi="Arial" w:cs="Arial"/>
          <w:sz w:val="22"/>
          <w:szCs w:val="22"/>
        </w:rPr>
        <w:t>zákona č. 222/1999 Sb., o zajišťování obrany České republiky, ve znění pozdějších předpisů,</w:t>
      </w:r>
    </w:p>
    <w:p w14:paraId="49927995" w14:textId="77777777" w:rsidR="004D1DE7" w:rsidRPr="004D1DE7" w:rsidRDefault="004D1DE7" w:rsidP="004D1DE7">
      <w:pPr>
        <w:jc w:val="both"/>
        <w:rPr>
          <w:rFonts w:ascii="Arial" w:hAnsi="Arial" w:cs="Arial"/>
          <w:sz w:val="22"/>
          <w:szCs w:val="22"/>
        </w:rPr>
      </w:pPr>
    </w:p>
    <w:p w14:paraId="134F1C14" w14:textId="0BBA2819" w:rsidR="004D1DE7" w:rsidRDefault="004D1DE7" w:rsidP="004D1DE7">
      <w:pPr>
        <w:numPr>
          <w:ilvl w:val="0"/>
          <w:numId w:val="35"/>
        </w:numPr>
        <w:jc w:val="both"/>
        <w:rPr>
          <w:rFonts w:ascii="Arial" w:hAnsi="Arial" w:cs="Arial"/>
          <w:sz w:val="22"/>
          <w:szCs w:val="22"/>
        </w:rPr>
      </w:pPr>
      <w:r w:rsidRPr="004D1DE7">
        <w:rPr>
          <w:rFonts w:ascii="Arial" w:hAnsi="Arial" w:cs="Arial"/>
          <w:sz w:val="22"/>
          <w:szCs w:val="22"/>
        </w:rPr>
        <w:t>zákona č. 359/1999 Sb., o sociálně-právní ochraně dětí, ve znění pozdějších předpisů.</w:t>
      </w:r>
    </w:p>
    <w:p w14:paraId="7FA10C2A" w14:textId="77777777" w:rsidR="00534BCF" w:rsidRPr="004D1DE7" w:rsidRDefault="00534BCF" w:rsidP="003D21EE">
      <w:pPr>
        <w:ind w:left="720"/>
        <w:jc w:val="both"/>
        <w:rPr>
          <w:rFonts w:ascii="Arial" w:hAnsi="Arial" w:cs="Arial"/>
          <w:sz w:val="22"/>
          <w:szCs w:val="22"/>
        </w:rPr>
      </w:pPr>
    </w:p>
    <w:p w14:paraId="39820BA7" w14:textId="5F635189" w:rsidR="004D1DE7" w:rsidRPr="004D1DE7" w:rsidRDefault="004D1DE7" w:rsidP="007A4C73">
      <w:pPr>
        <w:ind w:left="426" w:hanging="426"/>
        <w:jc w:val="both"/>
        <w:rPr>
          <w:rFonts w:ascii="Arial" w:hAnsi="Arial" w:cs="Arial"/>
          <w:sz w:val="22"/>
          <w:szCs w:val="22"/>
        </w:rPr>
      </w:pPr>
      <w:r w:rsidRPr="004D1DE7">
        <w:rPr>
          <w:rFonts w:ascii="Arial" w:hAnsi="Arial" w:cs="Arial"/>
          <w:sz w:val="22"/>
          <w:szCs w:val="22"/>
        </w:rPr>
        <w:t xml:space="preserve">d) </w:t>
      </w:r>
      <w:r w:rsidR="007A4C73">
        <w:rPr>
          <w:rFonts w:ascii="Arial" w:hAnsi="Arial" w:cs="Arial"/>
          <w:sz w:val="22"/>
          <w:szCs w:val="22"/>
        </w:rPr>
        <w:t xml:space="preserve">  </w:t>
      </w:r>
      <w:r w:rsidRPr="004D1DE7">
        <w:rPr>
          <w:rFonts w:ascii="Arial" w:hAnsi="Arial" w:cs="Arial"/>
          <w:sz w:val="22"/>
          <w:szCs w:val="22"/>
        </w:rPr>
        <w:t>Přenesená působnost svěřená všem městským obvodům s výjimkou městských obvodů Nová Bělá, Proskovice, Hošťálkovice a Lhotka:</w:t>
      </w:r>
    </w:p>
    <w:p w14:paraId="4D05D7CA" w14:textId="16519038" w:rsidR="004D1DE7" w:rsidRPr="004D1DE7" w:rsidRDefault="004D1DE7" w:rsidP="004D1DE7">
      <w:pPr>
        <w:numPr>
          <w:ilvl w:val="0"/>
          <w:numId w:val="36"/>
        </w:numPr>
        <w:jc w:val="both"/>
        <w:rPr>
          <w:rFonts w:ascii="Arial" w:hAnsi="Arial" w:cs="Arial"/>
          <w:sz w:val="22"/>
          <w:szCs w:val="22"/>
        </w:rPr>
      </w:pPr>
      <w:r w:rsidRPr="004D1DE7">
        <w:rPr>
          <w:rFonts w:ascii="Arial" w:hAnsi="Arial" w:cs="Arial"/>
          <w:sz w:val="22"/>
          <w:szCs w:val="22"/>
        </w:rPr>
        <w:t>plní úkoly vyplývající z § 50 odst. 2, 3, 4 a 6 zákona č. 111/2006 Sb., o pomoci v hmotné nouzi,</w:t>
      </w:r>
      <w:r w:rsidR="007A4C73">
        <w:rPr>
          <w:rFonts w:ascii="Arial" w:hAnsi="Arial" w:cs="Arial"/>
          <w:sz w:val="22"/>
          <w:szCs w:val="22"/>
        </w:rPr>
        <w:t xml:space="preserve"> </w:t>
      </w:r>
      <w:r w:rsidRPr="004D1DE7">
        <w:rPr>
          <w:rFonts w:ascii="Arial" w:hAnsi="Arial" w:cs="Arial"/>
          <w:sz w:val="22"/>
          <w:szCs w:val="22"/>
        </w:rPr>
        <w:t>ve znění pozdějších předpisů.</w:t>
      </w:r>
    </w:p>
    <w:p w14:paraId="74343D37" w14:textId="521675E8" w:rsidR="004D1DE7" w:rsidRDefault="004D1DE7" w:rsidP="004D1DE7">
      <w:pPr>
        <w:jc w:val="both"/>
        <w:rPr>
          <w:rFonts w:ascii="Arial" w:hAnsi="Arial" w:cs="Arial"/>
          <w:sz w:val="22"/>
          <w:szCs w:val="22"/>
        </w:rPr>
      </w:pPr>
    </w:p>
    <w:p w14:paraId="131D6935" w14:textId="77777777" w:rsidR="004D1DE7" w:rsidRPr="004D1DE7" w:rsidRDefault="004D1DE7" w:rsidP="004D1DE7">
      <w:pPr>
        <w:jc w:val="both"/>
        <w:rPr>
          <w:rFonts w:ascii="Arial" w:hAnsi="Arial" w:cs="Arial"/>
          <w:b/>
          <w:sz w:val="22"/>
          <w:szCs w:val="22"/>
        </w:rPr>
      </w:pPr>
      <w:r w:rsidRPr="004D1DE7">
        <w:rPr>
          <w:rFonts w:ascii="Arial" w:hAnsi="Arial" w:cs="Arial"/>
          <w:b/>
          <w:sz w:val="22"/>
          <w:szCs w:val="22"/>
        </w:rPr>
        <w:t>Příloha č. 1 Městské obvody vykonávající přenesenou působnost pro určené městské obvody.</w:t>
      </w:r>
    </w:p>
    <w:p w14:paraId="6A59E467" w14:textId="77777777" w:rsidR="004D1DE7" w:rsidRPr="004D1DE7" w:rsidRDefault="004D1DE7" w:rsidP="004D1DE7">
      <w:pPr>
        <w:jc w:val="both"/>
        <w:rPr>
          <w:rFonts w:ascii="Arial" w:hAnsi="Arial" w:cs="Arial"/>
          <w:sz w:val="22"/>
          <w:szCs w:val="22"/>
        </w:rPr>
      </w:pPr>
      <w:r w:rsidRPr="004D1DE7">
        <w:rPr>
          <w:rFonts w:ascii="Arial" w:hAnsi="Arial" w:cs="Arial"/>
          <w:sz w:val="22"/>
          <w:szCs w:val="22"/>
        </w:rPr>
        <w:t>V příloze číslo 1 se:</w:t>
      </w:r>
    </w:p>
    <w:p w14:paraId="159C2E91" w14:textId="77777777" w:rsidR="004D1DE7" w:rsidRPr="004D1DE7" w:rsidRDefault="004D1DE7" w:rsidP="004D1DE7">
      <w:pPr>
        <w:jc w:val="both"/>
        <w:rPr>
          <w:rFonts w:ascii="Arial" w:hAnsi="Arial" w:cs="Arial"/>
          <w:sz w:val="22"/>
          <w:szCs w:val="22"/>
        </w:rPr>
      </w:pPr>
    </w:p>
    <w:p w14:paraId="23B340C7" w14:textId="77777777" w:rsidR="004D1DE7" w:rsidRPr="004D1DE7" w:rsidRDefault="004D1DE7" w:rsidP="004D1DE7">
      <w:pPr>
        <w:numPr>
          <w:ilvl w:val="0"/>
          <w:numId w:val="33"/>
        </w:numPr>
        <w:jc w:val="both"/>
        <w:rPr>
          <w:rFonts w:ascii="Arial" w:hAnsi="Arial" w:cs="Arial"/>
          <w:sz w:val="22"/>
          <w:szCs w:val="22"/>
        </w:rPr>
      </w:pPr>
      <w:r w:rsidRPr="004D1DE7">
        <w:rPr>
          <w:rFonts w:ascii="Arial" w:hAnsi="Arial" w:cs="Arial"/>
          <w:sz w:val="22"/>
          <w:szCs w:val="22"/>
        </w:rPr>
        <w:t>v odst. (1) doplňuje nově za slova „písm. b)“ nově vkládá text „a d)“</w:t>
      </w:r>
    </w:p>
    <w:p w14:paraId="2EC8CC70" w14:textId="386B0634" w:rsidR="004D1DE7" w:rsidRDefault="004D1DE7" w:rsidP="004D1DE7">
      <w:pPr>
        <w:jc w:val="both"/>
        <w:rPr>
          <w:rFonts w:ascii="Arial" w:hAnsi="Arial" w:cs="Arial"/>
          <w:sz w:val="22"/>
          <w:szCs w:val="22"/>
        </w:rPr>
      </w:pPr>
    </w:p>
    <w:p w14:paraId="7CD9D6D9" w14:textId="77777777" w:rsidR="00291307" w:rsidRPr="004D1DE7" w:rsidRDefault="00291307" w:rsidP="004D1DE7">
      <w:pPr>
        <w:jc w:val="both"/>
        <w:rPr>
          <w:rFonts w:ascii="Arial" w:hAnsi="Arial" w:cs="Arial"/>
          <w:sz w:val="22"/>
          <w:szCs w:val="22"/>
        </w:rPr>
      </w:pPr>
    </w:p>
    <w:p w14:paraId="08F015D3" w14:textId="77777777" w:rsidR="004D1DE7" w:rsidRPr="004D1DE7" w:rsidRDefault="004D1DE7" w:rsidP="004D1DE7">
      <w:pPr>
        <w:jc w:val="both"/>
        <w:rPr>
          <w:rFonts w:ascii="Arial" w:hAnsi="Arial" w:cs="Arial"/>
          <w:b/>
          <w:sz w:val="22"/>
          <w:szCs w:val="22"/>
        </w:rPr>
      </w:pPr>
      <w:r w:rsidRPr="004D1DE7">
        <w:rPr>
          <w:rFonts w:ascii="Arial" w:hAnsi="Arial" w:cs="Arial"/>
          <w:b/>
          <w:sz w:val="22"/>
          <w:szCs w:val="22"/>
        </w:rPr>
        <w:t>Příloha číslo 1 odst. (1) bude po úpravě znít:</w:t>
      </w:r>
    </w:p>
    <w:p w14:paraId="7D81E27E" w14:textId="77777777" w:rsidR="004D1DE7" w:rsidRPr="004D1DE7" w:rsidRDefault="004D1DE7" w:rsidP="004D1DE7">
      <w:pPr>
        <w:jc w:val="both"/>
        <w:rPr>
          <w:rFonts w:ascii="Arial" w:hAnsi="Arial" w:cs="Arial"/>
          <w:iCs/>
          <w:sz w:val="22"/>
          <w:szCs w:val="22"/>
        </w:rPr>
      </w:pPr>
      <w:r w:rsidRPr="004D1DE7">
        <w:rPr>
          <w:rFonts w:ascii="Arial" w:hAnsi="Arial" w:cs="Arial"/>
          <w:iCs/>
          <w:sz w:val="22"/>
          <w:szCs w:val="22"/>
        </w:rPr>
        <w:t>(1)</w:t>
      </w:r>
      <w:r w:rsidRPr="004D1DE7">
        <w:rPr>
          <w:rFonts w:ascii="Arial" w:hAnsi="Arial" w:cs="Arial"/>
          <w:iCs/>
          <w:sz w:val="22"/>
          <w:szCs w:val="22"/>
        </w:rPr>
        <w:tab/>
        <w:t>Přenesenou působnost uvedenou v čl. 14 „Přestupky“ písm. b) a d) vykonávají tyto městské obvody:</w:t>
      </w:r>
    </w:p>
    <w:p w14:paraId="7ADAE75E" w14:textId="77777777" w:rsidR="004D1DE7" w:rsidRPr="004D1DE7" w:rsidRDefault="004D1DE7" w:rsidP="004D1DE7">
      <w:pPr>
        <w:jc w:val="both"/>
        <w:rPr>
          <w:rFonts w:ascii="Arial" w:hAnsi="Arial" w:cs="Arial"/>
          <w:iCs/>
          <w:sz w:val="22"/>
          <w:szCs w:val="22"/>
        </w:rPr>
      </w:pPr>
    </w:p>
    <w:p w14:paraId="3AEAFB0F"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Moravská Ostrava a Přívoz</w:t>
      </w:r>
    </w:p>
    <w:p w14:paraId="63AE364E" w14:textId="77777777" w:rsidR="004D1DE7" w:rsidRPr="004D1DE7" w:rsidRDefault="004D1DE7" w:rsidP="004D1DE7">
      <w:pPr>
        <w:jc w:val="both"/>
        <w:rPr>
          <w:rFonts w:ascii="Arial" w:hAnsi="Arial" w:cs="Arial"/>
          <w:iCs/>
          <w:sz w:val="22"/>
          <w:szCs w:val="22"/>
        </w:rPr>
      </w:pPr>
      <w:r w:rsidRPr="004D1DE7">
        <w:rPr>
          <w:rFonts w:ascii="Arial" w:hAnsi="Arial" w:cs="Arial"/>
          <w:iCs/>
          <w:sz w:val="22"/>
          <w:szCs w:val="22"/>
        </w:rPr>
        <w:tab/>
        <w:t>pro tento městský obvod a městský obvod Hošťálkovice a Lhotka,</w:t>
      </w:r>
    </w:p>
    <w:p w14:paraId="2D662F98"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Slezská Ostrava,</w:t>
      </w:r>
    </w:p>
    <w:p w14:paraId="443CAB37"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Ostrava – Jih</w:t>
      </w:r>
    </w:p>
    <w:p w14:paraId="66814461" w14:textId="77777777" w:rsidR="004D1DE7" w:rsidRPr="004D1DE7" w:rsidRDefault="004D1DE7" w:rsidP="004D1DE7">
      <w:pPr>
        <w:jc w:val="both"/>
        <w:rPr>
          <w:rFonts w:ascii="Arial" w:hAnsi="Arial" w:cs="Arial"/>
          <w:iCs/>
          <w:sz w:val="22"/>
          <w:szCs w:val="22"/>
        </w:rPr>
      </w:pPr>
      <w:r w:rsidRPr="004D1DE7">
        <w:rPr>
          <w:rFonts w:ascii="Arial" w:hAnsi="Arial" w:cs="Arial"/>
          <w:iCs/>
          <w:sz w:val="22"/>
          <w:szCs w:val="22"/>
        </w:rPr>
        <w:tab/>
        <w:t>pro tento městský obvod a městský obvod Proskovice,</w:t>
      </w:r>
    </w:p>
    <w:p w14:paraId="0829308F"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Poruba</w:t>
      </w:r>
    </w:p>
    <w:p w14:paraId="2F387FF8"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Plesná,</w:t>
      </w:r>
    </w:p>
    <w:p w14:paraId="25921268"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Vítkovice,</w:t>
      </w:r>
    </w:p>
    <w:p w14:paraId="6FD8D3EE"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Stará Bělá,</w:t>
      </w:r>
    </w:p>
    <w:p w14:paraId="6C473B7B"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Pustkovec,</w:t>
      </w:r>
    </w:p>
    <w:p w14:paraId="03C1DECA"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Mariánské Hory a Hulváky</w:t>
      </w:r>
    </w:p>
    <w:p w14:paraId="3F8C9DA9"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Nová Ves,</w:t>
      </w:r>
    </w:p>
    <w:p w14:paraId="108931AB"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Petřkovice,</w:t>
      </w:r>
    </w:p>
    <w:p w14:paraId="7A43155B"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Michálkovice,</w:t>
      </w:r>
    </w:p>
    <w:p w14:paraId="7A9732A6"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Radvanice a Bartovice,</w:t>
      </w:r>
    </w:p>
    <w:p w14:paraId="157F0E68"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Krásné Pole,</w:t>
      </w:r>
    </w:p>
    <w:p w14:paraId="46586840"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Martinov,</w:t>
      </w:r>
    </w:p>
    <w:p w14:paraId="48A42921"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Polanka nad Odrou,</w:t>
      </w:r>
    </w:p>
    <w:p w14:paraId="5CCAB493"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Hrabová</w:t>
      </w:r>
    </w:p>
    <w:p w14:paraId="677E4038" w14:textId="77777777" w:rsidR="004D1DE7" w:rsidRPr="004D1DE7" w:rsidRDefault="004D1DE7" w:rsidP="004D1DE7">
      <w:pPr>
        <w:jc w:val="both"/>
        <w:rPr>
          <w:rFonts w:ascii="Arial" w:hAnsi="Arial" w:cs="Arial"/>
          <w:iCs/>
          <w:sz w:val="22"/>
          <w:szCs w:val="22"/>
        </w:rPr>
      </w:pPr>
      <w:r w:rsidRPr="004D1DE7">
        <w:rPr>
          <w:rFonts w:ascii="Arial" w:hAnsi="Arial" w:cs="Arial"/>
          <w:iCs/>
          <w:sz w:val="22"/>
          <w:szCs w:val="22"/>
        </w:rPr>
        <w:tab/>
        <w:t>pro tento městský obvod a městský obvod Nová Bělá,</w:t>
      </w:r>
    </w:p>
    <w:p w14:paraId="717295DB"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Svinov,</w:t>
      </w:r>
    </w:p>
    <w:p w14:paraId="53EBF9E1" w14:textId="77777777" w:rsidR="004D1DE7" w:rsidRPr="004D1DE7" w:rsidRDefault="004D1DE7" w:rsidP="004D1DE7">
      <w:pPr>
        <w:numPr>
          <w:ilvl w:val="0"/>
          <w:numId w:val="37"/>
        </w:numPr>
        <w:jc w:val="both"/>
        <w:rPr>
          <w:rFonts w:ascii="Arial" w:hAnsi="Arial" w:cs="Arial"/>
          <w:iCs/>
          <w:sz w:val="22"/>
          <w:szCs w:val="22"/>
        </w:rPr>
      </w:pPr>
      <w:r w:rsidRPr="004D1DE7">
        <w:rPr>
          <w:rFonts w:ascii="Arial" w:hAnsi="Arial" w:cs="Arial"/>
          <w:iCs/>
          <w:sz w:val="22"/>
          <w:szCs w:val="22"/>
        </w:rPr>
        <w:t>Třebovice.</w:t>
      </w:r>
    </w:p>
    <w:p w14:paraId="2DA49E1A" w14:textId="4C143A7E" w:rsidR="009A53A5" w:rsidRDefault="009A53A5" w:rsidP="00157D4C">
      <w:pPr>
        <w:jc w:val="both"/>
        <w:rPr>
          <w:rFonts w:ascii="Arial" w:hAnsi="Arial" w:cs="Arial"/>
          <w:b/>
          <w:bCs w:val="0"/>
          <w:iCs/>
          <w:sz w:val="22"/>
          <w:szCs w:val="22"/>
        </w:rPr>
      </w:pPr>
    </w:p>
    <w:p w14:paraId="3F14D0C3" w14:textId="77777777" w:rsidR="00291307" w:rsidRDefault="00291307" w:rsidP="00157D4C">
      <w:pPr>
        <w:jc w:val="both"/>
        <w:rPr>
          <w:rFonts w:ascii="Arial" w:hAnsi="Arial" w:cs="Arial"/>
          <w:b/>
          <w:bCs w:val="0"/>
          <w:iCs/>
          <w:sz w:val="22"/>
          <w:szCs w:val="22"/>
        </w:rPr>
      </w:pPr>
    </w:p>
    <w:p w14:paraId="00A43938" w14:textId="4C888D61" w:rsidR="00157D4C" w:rsidRDefault="00157D4C" w:rsidP="00157D4C">
      <w:pPr>
        <w:jc w:val="both"/>
        <w:rPr>
          <w:rFonts w:ascii="Arial" w:hAnsi="Arial" w:cs="Arial"/>
          <w:b/>
          <w:bCs w:val="0"/>
          <w:iCs/>
          <w:sz w:val="22"/>
          <w:szCs w:val="22"/>
        </w:rPr>
      </w:pPr>
      <w:r w:rsidRPr="00B424A8">
        <w:rPr>
          <w:rFonts w:ascii="Arial" w:hAnsi="Arial" w:cs="Arial"/>
          <w:b/>
          <w:bCs w:val="0"/>
          <w:iCs/>
          <w:sz w:val="22"/>
          <w:szCs w:val="22"/>
        </w:rPr>
        <w:t>Doporučení LPO:</w:t>
      </w:r>
    </w:p>
    <w:p w14:paraId="6352E168" w14:textId="77777777" w:rsidR="006208AE" w:rsidRPr="00611623" w:rsidRDefault="006208AE" w:rsidP="006208AE">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7165A409" w14:textId="77777777" w:rsidR="006208AE" w:rsidRPr="00B424A8" w:rsidRDefault="006208AE" w:rsidP="00157D4C">
      <w:pPr>
        <w:jc w:val="both"/>
        <w:rPr>
          <w:rFonts w:ascii="Arial" w:hAnsi="Arial" w:cs="Arial"/>
          <w:b/>
          <w:bCs w:val="0"/>
          <w:iCs/>
          <w:sz w:val="22"/>
          <w:szCs w:val="22"/>
        </w:rPr>
      </w:pPr>
    </w:p>
    <w:p w14:paraId="6B6F2004" w14:textId="77777777" w:rsidR="00F927B5" w:rsidRDefault="00F927B5" w:rsidP="00DC13C1">
      <w:pPr>
        <w:jc w:val="both"/>
        <w:rPr>
          <w:rFonts w:ascii="Arial" w:hAnsi="Arial" w:cs="Arial"/>
          <w:b/>
          <w:bCs w:val="0"/>
          <w:sz w:val="22"/>
          <w:szCs w:val="22"/>
        </w:rPr>
      </w:pPr>
    </w:p>
    <w:p w14:paraId="62655BFD" w14:textId="62943982" w:rsidR="000D3D98" w:rsidRDefault="000278C6" w:rsidP="00DC13C1">
      <w:pPr>
        <w:jc w:val="both"/>
        <w:rPr>
          <w:rFonts w:ascii="Arial" w:hAnsi="Arial" w:cs="Arial"/>
          <w:b/>
          <w:bCs w:val="0"/>
          <w:sz w:val="22"/>
          <w:szCs w:val="22"/>
        </w:rPr>
      </w:pPr>
      <w:r w:rsidRPr="000278C6">
        <w:rPr>
          <w:rFonts w:ascii="Arial" w:hAnsi="Arial" w:cs="Arial"/>
          <w:b/>
          <w:bCs w:val="0"/>
          <w:sz w:val="22"/>
          <w:szCs w:val="22"/>
        </w:rPr>
        <w:t>Doporučené znění:</w:t>
      </w:r>
    </w:p>
    <w:p w14:paraId="577729AE" w14:textId="1186EAB4" w:rsidR="006208AE" w:rsidRDefault="006208AE" w:rsidP="00DC13C1">
      <w:pPr>
        <w:jc w:val="both"/>
        <w:rPr>
          <w:rFonts w:ascii="Arial" w:hAnsi="Arial" w:cs="Arial"/>
          <w:b/>
          <w:bCs w:val="0"/>
          <w:sz w:val="22"/>
          <w:szCs w:val="22"/>
        </w:rPr>
      </w:pPr>
    </w:p>
    <w:p w14:paraId="5619FAD1" w14:textId="081FF07B" w:rsidR="006A3ADD" w:rsidRDefault="006A3ADD" w:rsidP="000278C6">
      <w:pPr>
        <w:pStyle w:val="Odstavecseseznamem"/>
        <w:numPr>
          <w:ilvl w:val="0"/>
          <w:numId w:val="2"/>
        </w:numPr>
        <w:snapToGrid w:val="0"/>
        <w:spacing w:after="240"/>
        <w:ind w:hanging="786"/>
        <w:jc w:val="both"/>
        <w:rPr>
          <w:rFonts w:ascii="Arial" w:eastAsia="Calibri" w:hAnsi="Arial" w:cs="Arial"/>
          <w:sz w:val="22"/>
          <w:szCs w:val="22"/>
        </w:rPr>
      </w:pPr>
      <w:r>
        <w:rPr>
          <w:rFonts w:ascii="Arial" w:eastAsia="Calibri" w:hAnsi="Arial" w:cs="Arial"/>
          <w:sz w:val="22"/>
          <w:szCs w:val="22"/>
        </w:rPr>
        <w:t>V článku 14 písm. c) bodě 5 se zrušují uvozovky za poslední tečkou.</w:t>
      </w:r>
    </w:p>
    <w:p w14:paraId="4C596172" w14:textId="77777777" w:rsidR="006A3ADD" w:rsidRPr="006A3ADD" w:rsidRDefault="006A3ADD" w:rsidP="006A3ADD">
      <w:pPr>
        <w:pStyle w:val="Odstavecseseznamem"/>
        <w:snapToGrid w:val="0"/>
        <w:spacing w:after="240"/>
        <w:ind w:left="786"/>
        <w:jc w:val="both"/>
        <w:rPr>
          <w:rFonts w:ascii="Arial" w:eastAsia="Calibri" w:hAnsi="Arial" w:cs="Arial"/>
          <w:sz w:val="22"/>
          <w:szCs w:val="22"/>
        </w:rPr>
      </w:pPr>
    </w:p>
    <w:p w14:paraId="4A63AF30" w14:textId="6F2413D6" w:rsidR="000278C6" w:rsidRPr="006208AE" w:rsidRDefault="001A55A1" w:rsidP="000278C6">
      <w:pPr>
        <w:pStyle w:val="Odstavecseseznamem"/>
        <w:numPr>
          <w:ilvl w:val="0"/>
          <w:numId w:val="2"/>
        </w:numPr>
        <w:snapToGrid w:val="0"/>
        <w:spacing w:after="240"/>
        <w:ind w:hanging="786"/>
        <w:jc w:val="both"/>
        <w:rPr>
          <w:rFonts w:ascii="Arial" w:eastAsia="Calibri" w:hAnsi="Arial" w:cs="Arial"/>
          <w:sz w:val="22"/>
          <w:szCs w:val="22"/>
        </w:rPr>
      </w:pPr>
      <w:r w:rsidRPr="00CE5C39">
        <w:rPr>
          <w:rFonts w:ascii="Arial" w:hAnsi="Arial" w:cs="Arial"/>
          <w:sz w:val="22"/>
          <w:szCs w:val="22"/>
        </w:rPr>
        <w:t xml:space="preserve">V článku </w:t>
      </w:r>
      <w:r w:rsidR="006208AE">
        <w:rPr>
          <w:rFonts w:ascii="Arial" w:hAnsi="Arial" w:cs="Arial"/>
          <w:sz w:val="22"/>
          <w:szCs w:val="22"/>
        </w:rPr>
        <w:t>14 se vkládá nové písmeno d), které zní:</w:t>
      </w:r>
    </w:p>
    <w:p w14:paraId="16A88F5B" w14:textId="18E31CEC" w:rsidR="006208AE" w:rsidRDefault="006208AE" w:rsidP="006208AE">
      <w:pPr>
        <w:pStyle w:val="Odstavecseseznamem"/>
        <w:snapToGrid w:val="0"/>
        <w:spacing w:after="240"/>
        <w:ind w:left="786"/>
        <w:jc w:val="both"/>
        <w:rPr>
          <w:rFonts w:ascii="Arial" w:eastAsia="Calibri" w:hAnsi="Arial" w:cs="Arial"/>
          <w:sz w:val="22"/>
          <w:szCs w:val="22"/>
        </w:rPr>
      </w:pPr>
    </w:p>
    <w:p w14:paraId="39F99C2D" w14:textId="3C58C52E" w:rsidR="006208AE" w:rsidRDefault="006208AE" w:rsidP="006208AE">
      <w:pPr>
        <w:ind w:left="1418" w:hanging="567"/>
        <w:jc w:val="both"/>
        <w:rPr>
          <w:rFonts w:ascii="Arial" w:hAnsi="Arial" w:cs="Arial"/>
          <w:sz w:val="22"/>
          <w:szCs w:val="22"/>
        </w:rPr>
      </w:pPr>
      <w:r w:rsidRPr="004D1DE7">
        <w:rPr>
          <w:rFonts w:ascii="Arial" w:hAnsi="Arial" w:cs="Arial"/>
          <w:sz w:val="22"/>
          <w:szCs w:val="22"/>
        </w:rPr>
        <w:t xml:space="preserve">„d) </w:t>
      </w:r>
      <w:r w:rsidRPr="004D1DE7">
        <w:rPr>
          <w:rFonts w:ascii="Arial" w:hAnsi="Arial" w:cs="Arial"/>
          <w:sz w:val="22"/>
          <w:szCs w:val="22"/>
        </w:rPr>
        <w:tab/>
        <w:t>Přenesená působnost svěřená všem městským obvodům</w:t>
      </w:r>
      <w:r>
        <w:rPr>
          <w:rFonts w:ascii="Arial" w:hAnsi="Arial" w:cs="Arial"/>
          <w:sz w:val="22"/>
          <w:szCs w:val="22"/>
        </w:rPr>
        <w:t>,</w:t>
      </w:r>
      <w:r w:rsidRPr="004D1DE7">
        <w:rPr>
          <w:rFonts w:ascii="Arial" w:hAnsi="Arial" w:cs="Arial"/>
          <w:sz w:val="22"/>
          <w:szCs w:val="22"/>
        </w:rPr>
        <w:t xml:space="preserve"> s výjimkou městských obvodů Nová Bělá, Proskovice, Hošťálkovice a Lhotka:</w:t>
      </w:r>
    </w:p>
    <w:p w14:paraId="152352D1" w14:textId="77777777" w:rsidR="006208AE" w:rsidRPr="004D1DE7" w:rsidRDefault="006208AE" w:rsidP="006208AE">
      <w:pPr>
        <w:ind w:firstLine="708"/>
        <w:jc w:val="both"/>
        <w:rPr>
          <w:rFonts w:ascii="Arial" w:hAnsi="Arial" w:cs="Arial"/>
          <w:sz w:val="22"/>
          <w:szCs w:val="22"/>
        </w:rPr>
      </w:pPr>
    </w:p>
    <w:p w14:paraId="37E93594" w14:textId="235D683A" w:rsidR="006208AE" w:rsidRPr="004D1DE7" w:rsidRDefault="006208AE" w:rsidP="006208AE">
      <w:pPr>
        <w:numPr>
          <w:ilvl w:val="0"/>
          <w:numId w:val="38"/>
        </w:numPr>
        <w:ind w:left="1843" w:hanging="425"/>
        <w:jc w:val="both"/>
        <w:rPr>
          <w:rFonts w:ascii="Arial" w:hAnsi="Arial" w:cs="Arial"/>
          <w:sz w:val="22"/>
          <w:szCs w:val="22"/>
        </w:rPr>
      </w:pPr>
      <w:r w:rsidRPr="004D1DE7">
        <w:rPr>
          <w:rFonts w:ascii="Arial" w:hAnsi="Arial" w:cs="Arial"/>
          <w:sz w:val="22"/>
          <w:szCs w:val="22"/>
        </w:rPr>
        <w:t>plní úkoly vyplývající z § 50 odst. 2, 3, 4 a 6 zákona č. 111/2006 Sb., o</w:t>
      </w:r>
      <w:r>
        <w:rPr>
          <w:rFonts w:ascii="Arial" w:hAnsi="Arial" w:cs="Arial"/>
          <w:sz w:val="22"/>
          <w:szCs w:val="22"/>
        </w:rPr>
        <w:t> </w:t>
      </w:r>
      <w:r w:rsidRPr="004D1DE7">
        <w:rPr>
          <w:rFonts w:ascii="Arial" w:hAnsi="Arial" w:cs="Arial"/>
          <w:sz w:val="22"/>
          <w:szCs w:val="22"/>
        </w:rPr>
        <w:t>pomoci v hmotné nouzi, ve znění pozdějších předpisů.“</w:t>
      </w:r>
      <w:r w:rsidR="00D11332">
        <w:rPr>
          <w:rFonts w:ascii="Arial" w:hAnsi="Arial" w:cs="Arial"/>
          <w:sz w:val="22"/>
          <w:szCs w:val="22"/>
        </w:rPr>
        <w:t>.</w:t>
      </w:r>
    </w:p>
    <w:p w14:paraId="4F8549FE" w14:textId="77777777" w:rsidR="000278C6" w:rsidRDefault="000278C6" w:rsidP="000278C6">
      <w:pPr>
        <w:jc w:val="both"/>
        <w:rPr>
          <w:rFonts w:ascii="Arial" w:hAnsi="Arial" w:cs="Arial"/>
          <w:sz w:val="22"/>
          <w:szCs w:val="22"/>
        </w:rPr>
      </w:pPr>
    </w:p>
    <w:p w14:paraId="3ECA6D29" w14:textId="0E3BD9CB" w:rsidR="00A729E4" w:rsidRPr="00BE4B75" w:rsidRDefault="00CE3E3B" w:rsidP="00447EB8">
      <w:pPr>
        <w:pStyle w:val="Odstavecseseznamem"/>
        <w:numPr>
          <w:ilvl w:val="0"/>
          <w:numId w:val="2"/>
        </w:numPr>
        <w:snapToGrid w:val="0"/>
        <w:spacing w:after="240"/>
        <w:ind w:hanging="786"/>
        <w:jc w:val="both"/>
        <w:rPr>
          <w:rFonts w:ascii="Arial" w:hAnsi="Arial" w:cs="Arial"/>
          <w:sz w:val="22"/>
          <w:szCs w:val="22"/>
        </w:rPr>
      </w:pPr>
      <w:r w:rsidRPr="00BE4B75">
        <w:rPr>
          <w:rFonts w:ascii="Arial" w:hAnsi="Arial" w:cs="Arial"/>
          <w:sz w:val="22"/>
          <w:szCs w:val="22"/>
        </w:rPr>
        <w:t>V</w:t>
      </w:r>
      <w:r w:rsidR="00BE4B75" w:rsidRPr="00BE4B75">
        <w:rPr>
          <w:rFonts w:ascii="Arial" w:hAnsi="Arial" w:cs="Arial"/>
          <w:sz w:val="22"/>
          <w:szCs w:val="22"/>
        </w:rPr>
        <w:t> </w:t>
      </w:r>
      <w:r w:rsidR="006A3ADD">
        <w:rPr>
          <w:rFonts w:ascii="Arial" w:hAnsi="Arial" w:cs="Arial"/>
          <w:sz w:val="22"/>
          <w:szCs w:val="22"/>
        </w:rPr>
        <w:t>P</w:t>
      </w:r>
      <w:r w:rsidR="00BE4B75" w:rsidRPr="00BE4B75">
        <w:rPr>
          <w:rFonts w:ascii="Arial" w:hAnsi="Arial" w:cs="Arial"/>
          <w:sz w:val="22"/>
          <w:szCs w:val="22"/>
        </w:rPr>
        <w:t>říloze č</w:t>
      </w:r>
      <w:r w:rsidR="0090621B">
        <w:rPr>
          <w:rFonts w:ascii="Arial" w:hAnsi="Arial" w:cs="Arial"/>
          <w:sz w:val="22"/>
          <w:szCs w:val="22"/>
        </w:rPr>
        <w:t>íslo</w:t>
      </w:r>
      <w:r w:rsidR="00BE4B75" w:rsidRPr="00BE4B75">
        <w:rPr>
          <w:rFonts w:ascii="Arial" w:hAnsi="Arial" w:cs="Arial"/>
          <w:sz w:val="22"/>
          <w:szCs w:val="22"/>
        </w:rPr>
        <w:t xml:space="preserve"> 1 </w:t>
      </w:r>
      <w:r w:rsidR="006A3ADD">
        <w:rPr>
          <w:rFonts w:ascii="Arial" w:hAnsi="Arial" w:cs="Arial"/>
          <w:sz w:val="22"/>
          <w:szCs w:val="22"/>
        </w:rPr>
        <w:t>se v odstavci 1 text „Přenesenou působnost uvedenou v čl. 14 „Přestupky“ písm. b) vykonávají tyto městské obvody:“ nahrazuje textem „Přenesenou působnost uvedenou v čl. 14 „Přestupky“ písm. b) a d) vykonávají tyto městské obvody:“</w:t>
      </w:r>
      <w:r w:rsidR="007C3779">
        <w:rPr>
          <w:rFonts w:ascii="Arial" w:hAnsi="Arial" w:cs="Arial"/>
          <w:sz w:val="22"/>
          <w:szCs w:val="22"/>
        </w:rPr>
        <w:t>.</w:t>
      </w:r>
    </w:p>
    <w:p w14:paraId="1D69880C" w14:textId="5D46E47C" w:rsidR="00CE5C39" w:rsidRPr="00AE0F87" w:rsidRDefault="00CE5C39" w:rsidP="00CE5C39">
      <w:pPr>
        <w:pStyle w:val="Odstavecseseznamem"/>
        <w:spacing w:before="120" w:after="240"/>
        <w:ind w:left="567" w:hanging="567"/>
        <w:contextualSpacing w:val="0"/>
        <w:rPr>
          <w:rFonts w:ascii="Arial" w:hAnsi="Arial" w:cs="Arial"/>
          <w:b/>
          <w:sz w:val="24"/>
        </w:rPr>
      </w:pPr>
      <w:r w:rsidRPr="00AE0F87">
        <w:rPr>
          <w:rFonts w:ascii="Arial" w:hAnsi="Arial" w:cs="Arial"/>
          <w:b/>
          <w:sz w:val="24"/>
        </w:rPr>
        <w:t xml:space="preserve">ČLÁNEK </w:t>
      </w:r>
      <w:r>
        <w:rPr>
          <w:rFonts w:ascii="Arial" w:hAnsi="Arial" w:cs="Arial"/>
          <w:b/>
          <w:sz w:val="24"/>
        </w:rPr>
        <w:t>1</w:t>
      </w:r>
      <w:r w:rsidR="00BE4B75">
        <w:rPr>
          <w:rFonts w:ascii="Arial" w:hAnsi="Arial" w:cs="Arial"/>
          <w:b/>
          <w:sz w:val="24"/>
        </w:rPr>
        <w:t>5</w:t>
      </w:r>
      <w:r w:rsidRPr="00AE0F87">
        <w:rPr>
          <w:rFonts w:ascii="Arial" w:hAnsi="Arial" w:cs="Arial"/>
          <w:b/>
          <w:sz w:val="24"/>
        </w:rPr>
        <w:t xml:space="preserve"> – </w:t>
      </w:r>
      <w:r w:rsidR="00BE4B75">
        <w:rPr>
          <w:rFonts w:ascii="Arial" w:hAnsi="Arial" w:cs="Arial"/>
          <w:b/>
          <w:sz w:val="24"/>
        </w:rPr>
        <w:t>Sociální věci</w:t>
      </w:r>
    </w:p>
    <w:p w14:paraId="2A67E292" w14:textId="6127FFE5" w:rsidR="00047FAF" w:rsidRPr="00197706" w:rsidRDefault="00047FAF" w:rsidP="00047FAF">
      <w:pPr>
        <w:pStyle w:val="stylstatut"/>
        <w:rPr>
          <w:color w:val="00B050"/>
        </w:rPr>
      </w:pPr>
      <w:r w:rsidRPr="00DD5D45">
        <w:t>článek 1</w:t>
      </w:r>
      <w:r w:rsidR="00BE4B75">
        <w:t>5</w:t>
      </w:r>
      <w:r w:rsidRPr="00DD5D45">
        <w:t xml:space="preserve"> </w:t>
      </w:r>
      <w:r w:rsidR="00BE4B75">
        <w:t>písm. a) bod 4</w:t>
      </w:r>
      <w:r>
        <w:t xml:space="preserve">      </w:t>
      </w:r>
    </w:p>
    <w:p w14:paraId="6E6BCDD5" w14:textId="20EB3A14" w:rsidR="00047FAF" w:rsidRPr="000D5DB8" w:rsidRDefault="00047FAF" w:rsidP="00047FAF">
      <w:pPr>
        <w:pStyle w:val="stylstatut"/>
        <w:rPr>
          <w:b w:val="0"/>
          <w:bCs w:val="0"/>
          <w:iCs/>
          <w:color w:val="auto"/>
        </w:rPr>
      </w:pPr>
      <w:r w:rsidRPr="000D5DB8">
        <w:rPr>
          <w:bCs w:val="0"/>
          <w:iCs/>
          <w:color w:val="auto"/>
        </w:rPr>
        <w:t xml:space="preserve">Návrh </w:t>
      </w:r>
      <w:r w:rsidR="00BE4B75">
        <w:rPr>
          <w:bCs w:val="0"/>
          <w:iCs/>
          <w:color w:val="auto"/>
        </w:rPr>
        <w:t>odboru sociálních věcí a zdravotnictví</w:t>
      </w:r>
      <w:r w:rsidR="00447EB8">
        <w:rPr>
          <w:bCs w:val="0"/>
          <w:iCs/>
          <w:color w:val="auto"/>
        </w:rPr>
        <w:t xml:space="preserve"> ve spolupráci s odborem vnitřních věcí</w:t>
      </w:r>
      <w:r w:rsidR="00BE4B75">
        <w:rPr>
          <w:bCs w:val="0"/>
          <w:iCs/>
          <w:color w:val="auto"/>
        </w:rPr>
        <w:t>:</w:t>
      </w:r>
    </w:p>
    <w:p w14:paraId="38C45991" w14:textId="77777777" w:rsidR="00047FAF" w:rsidRPr="009D24E3" w:rsidRDefault="00047FAF" w:rsidP="00047FAF">
      <w:pPr>
        <w:jc w:val="both"/>
        <w:rPr>
          <w:rFonts w:ascii="Arial" w:hAnsi="Arial" w:cs="Arial"/>
          <w:bCs w:val="0"/>
          <w:iCs/>
          <w:sz w:val="22"/>
          <w:szCs w:val="22"/>
        </w:rPr>
      </w:pPr>
    </w:p>
    <w:p w14:paraId="5FACECCF" w14:textId="6F601EF5" w:rsidR="00047FAF" w:rsidRDefault="00047FAF" w:rsidP="00047FAF">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702B9D28" w14:textId="77777777" w:rsidR="00447EB8" w:rsidRPr="00447EB8" w:rsidRDefault="00447EB8" w:rsidP="00447EB8">
      <w:pPr>
        <w:jc w:val="both"/>
        <w:rPr>
          <w:rFonts w:ascii="Arial" w:hAnsi="Arial" w:cs="Arial"/>
          <w:iCs/>
          <w:sz w:val="22"/>
          <w:szCs w:val="22"/>
        </w:rPr>
      </w:pPr>
      <w:r w:rsidRPr="00447EB8">
        <w:rPr>
          <w:rFonts w:ascii="Arial" w:hAnsi="Arial" w:cs="Arial"/>
          <w:iCs/>
          <w:sz w:val="22"/>
          <w:szCs w:val="22"/>
        </w:rPr>
        <w:t xml:space="preserve">Nálezem Ústavního soudu ze dne 24. srpna 2021 sp. zn. Pl. ÚS 40/17, který byl zveřejněn ve Sbírce zákonů pod číslem 344/2021, se mj. ruší ustanovení § 33d zákona č. 111/2006 Sb., o pomoci v hmotné nouzi, ve znění pozdějších předpisů, a to s účinností ke dni 24. září 2021. Pokud by Statut města Ostravy nebyl upraven, odkazoval by na zrušené legislativní ustanovení. Proto se navrhuje tato úprava Statutu města Ostravy. </w:t>
      </w:r>
    </w:p>
    <w:p w14:paraId="54390B41" w14:textId="77777777" w:rsidR="00447EB8" w:rsidRPr="00447EB8" w:rsidRDefault="00447EB8" w:rsidP="00447EB8">
      <w:pPr>
        <w:jc w:val="both"/>
        <w:rPr>
          <w:rFonts w:ascii="Arial" w:hAnsi="Arial" w:cs="Arial"/>
          <w:iCs/>
          <w:sz w:val="22"/>
          <w:szCs w:val="22"/>
        </w:rPr>
      </w:pPr>
    </w:p>
    <w:p w14:paraId="2B71A30B" w14:textId="205C7097" w:rsidR="00447EB8" w:rsidRPr="00447EB8" w:rsidRDefault="00447EB8" w:rsidP="00447EB8">
      <w:pPr>
        <w:jc w:val="both"/>
        <w:rPr>
          <w:rFonts w:ascii="Arial" w:hAnsi="Arial" w:cs="Arial"/>
          <w:iCs/>
          <w:sz w:val="22"/>
          <w:szCs w:val="22"/>
        </w:rPr>
      </w:pPr>
      <w:r w:rsidRPr="00447EB8">
        <w:rPr>
          <w:rFonts w:ascii="Arial" w:hAnsi="Arial" w:cs="Arial"/>
          <w:iCs/>
          <w:sz w:val="22"/>
          <w:szCs w:val="22"/>
        </w:rPr>
        <w:t>Novelizací zákona č. 111/2006 Sb., o pomoci v hmotné nouzi, ve znění pozdějších předpisů (zákon č. 327/2021</w:t>
      </w:r>
      <w:r w:rsidR="009A31A0">
        <w:rPr>
          <w:rFonts w:ascii="Arial" w:hAnsi="Arial" w:cs="Arial"/>
          <w:iCs/>
          <w:sz w:val="22"/>
          <w:szCs w:val="22"/>
        </w:rPr>
        <w:t xml:space="preserve"> Sb.</w:t>
      </w:r>
      <w:r w:rsidRPr="00447EB8">
        <w:rPr>
          <w:rFonts w:ascii="Arial" w:hAnsi="Arial" w:cs="Arial"/>
          <w:iCs/>
          <w:sz w:val="22"/>
          <w:szCs w:val="22"/>
        </w:rPr>
        <w:t>) bylo dosavadní ustanovení § 50 rozšířeno a rozčleněno na odstavce. K výkonu činnosti na úseku sociálních věcí v samostatné působnosti se vztahuje pouze ustanovení § 50 odst. 1. Proto se navrhuje tato úprava Statutu města Ostravy. Nově vzniklé kompetence vyplývající z novelizace se týkají úseku přestupků a budou zohledněny v úpravě článku 14 „Přestupky“ Statutu města Ostravy.</w:t>
      </w:r>
    </w:p>
    <w:p w14:paraId="559098C9" w14:textId="799BD2DF" w:rsidR="00447EB8" w:rsidRDefault="00447EB8" w:rsidP="00047FAF">
      <w:pPr>
        <w:jc w:val="both"/>
        <w:rPr>
          <w:rFonts w:ascii="Arial" w:hAnsi="Arial" w:cs="Arial"/>
          <w:bCs w:val="0"/>
          <w:iCs/>
          <w:sz w:val="22"/>
          <w:szCs w:val="22"/>
          <w:u w:val="single"/>
        </w:rPr>
      </w:pPr>
    </w:p>
    <w:p w14:paraId="0FB7AD71" w14:textId="3D2FF6BF" w:rsidR="002C5C0C" w:rsidRDefault="002C5C0C" w:rsidP="002C5C0C">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7419D62D" w14:textId="1E3A5F8E" w:rsidR="00492807" w:rsidRDefault="00492807" w:rsidP="002C5C0C">
      <w:pPr>
        <w:jc w:val="both"/>
        <w:rPr>
          <w:rFonts w:ascii="Arial" w:hAnsi="Arial" w:cs="Arial"/>
          <w:b/>
          <w:sz w:val="22"/>
          <w:szCs w:val="22"/>
        </w:rPr>
      </w:pPr>
    </w:p>
    <w:p w14:paraId="2D4F3399" w14:textId="32B2102F"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V </w:t>
      </w:r>
      <w:r w:rsidR="009A53A5">
        <w:rPr>
          <w:rFonts w:ascii="Arial" w:hAnsi="Arial" w:cs="Arial"/>
          <w:bCs w:val="0"/>
          <w:sz w:val="22"/>
          <w:szCs w:val="22"/>
        </w:rPr>
        <w:t>č</w:t>
      </w:r>
      <w:r w:rsidRPr="00492807">
        <w:rPr>
          <w:rFonts w:ascii="Arial" w:hAnsi="Arial" w:cs="Arial"/>
          <w:bCs w:val="0"/>
          <w:sz w:val="22"/>
          <w:szCs w:val="22"/>
        </w:rPr>
        <w:t>lánku 15 v písm. a) v bodě 4.</w:t>
      </w:r>
    </w:p>
    <w:p w14:paraId="527B37CB" w14:textId="77777777" w:rsidR="00492807" w:rsidRPr="00492807" w:rsidRDefault="00492807" w:rsidP="00492807">
      <w:pPr>
        <w:jc w:val="both"/>
        <w:rPr>
          <w:rFonts w:ascii="Arial" w:hAnsi="Arial" w:cs="Arial"/>
          <w:bCs w:val="0"/>
          <w:sz w:val="22"/>
          <w:szCs w:val="22"/>
        </w:rPr>
      </w:pPr>
    </w:p>
    <w:p w14:paraId="5C183DF6" w14:textId="77777777" w:rsidR="00492807" w:rsidRPr="00492807" w:rsidRDefault="00492807" w:rsidP="00492807">
      <w:pPr>
        <w:numPr>
          <w:ilvl w:val="0"/>
          <w:numId w:val="33"/>
        </w:numPr>
        <w:jc w:val="both"/>
        <w:rPr>
          <w:rFonts w:ascii="Arial" w:hAnsi="Arial" w:cs="Arial"/>
          <w:bCs w:val="0"/>
          <w:sz w:val="22"/>
          <w:szCs w:val="22"/>
        </w:rPr>
      </w:pPr>
      <w:r w:rsidRPr="00492807">
        <w:rPr>
          <w:rFonts w:ascii="Arial" w:hAnsi="Arial" w:cs="Arial"/>
          <w:bCs w:val="0"/>
          <w:sz w:val="22"/>
          <w:szCs w:val="22"/>
        </w:rPr>
        <w:t>se ruší text: „§ 33d,“,</w:t>
      </w:r>
    </w:p>
    <w:p w14:paraId="290DF0B1" w14:textId="77777777" w:rsidR="00492807" w:rsidRPr="00492807" w:rsidRDefault="00492807" w:rsidP="00492807">
      <w:pPr>
        <w:jc w:val="both"/>
        <w:rPr>
          <w:rFonts w:ascii="Arial" w:hAnsi="Arial" w:cs="Arial"/>
          <w:bCs w:val="0"/>
          <w:sz w:val="22"/>
          <w:szCs w:val="22"/>
        </w:rPr>
      </w:pPr>
    </w:p>
    <w:p w14:paraId="16D7867A" w14:textId="77777777" w:rsidR="00492807" w:rsidRPr="00492807" w:rsidRDefault="00492807" w:rsidP="00492807">
      <w:pPr>
        <w:numPr>
          <w:ilvl w:val="0"/>
          <w:numId w:val="33"/>
        </w:numPr>
        <w:jc w:val="both"/>
        <w:rPr>
          <w:rFonts w:ascii="Arial" w:hAnsi="Arial" w:cs="Arial"/>
          <w:bCs w:val="0"/>
          <w:sz w:val="22"/>
          <w:szCs w:val="22"/>
        </w:rPr>
      </w:pPr>
      <w:r w:rsidRPr="00492807">
        <w:rPr>
          <w:rFonts w:ascii="Arial" w:hAnsi="Arial" w:cs="Arial"/>
          <w:bCs w:val="0"/>
          <w:sz w:val="22"/>
          <w:szCs w:val="22"/>
        </w:rPr>
        <w:t>se za text „§ 50“ před text „zákona“ doplňuje text „odst. 1“.</w:t>
      </w:r>
    </w:p>
    <w:p w14:paraId="654EB76E" w14:textId="77777777" w:rsidR="00492807" w:rsidRPr="00492807" w:rsidRDefault="00492807" w:rsidP="00492807">
      <w:pPr>
        <w:jc w:val="both"/>
        <w:rPr>
          <w:rFonts w:ascii="Arial" w:hAnsi="Arial" w:cs="Arial"/>
          <w:bCs w:val="0"/>
          <w:sz w:val="22"/>
          <w:szCs w:val="22"/>
        </w:rPr>
      </w:pPr>
    </w:p>
    <w:p w14:paraId="17DFF13F" w14:textId="77777777"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 xml:space="preserve">Článek 15 písm. a) bod. 4 bude po úpravě znít takto: </w:t>
      </w:r>
    </w:p>
    <w:p w14:paraId="0536C226" w14:textId="77777777" w:rsidR="00492807" w:rsidRPr="00492807" w:rsidRDefault="00492807" w:rsidP="00492807">
      <w:pPr>
        <w:jc w:val="both"/>
        <w:rPr>
          <w:rFonts w:ascii="Arial" w:hAnsi="Arial" w:cs="Arial"/>
          <w:bCs w:val="0"/>
          <w:sz w:val="22"/>
          <w:szCs w:val="22"/>
        </w:rPr>
      </w:pPr>
    </w:p>
    <w:p w14:paraId="20C2F17D" w14:textId="77777777"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„plní úkoly vyplývající z § 33, § 35a a § 50 odst. 1 zákona č. 111/2006 Sb., o pomoci v hmotné nouzi, ve znění pozdějších předpisů,“.</w:t>
      </w:r>
    </w:p>
    <w:p w14:paraId="3DFA7DFD" w14:textId="77777777" w:rsidR="009A53A5" w:rsidRDefault="009A53A5" w:rsidP="00047FAF">
      <w:pPr>
        <w:jc w:val="both"/>
        <w:rPr>
          <w:rFonts w:ascii="Arial" w:hAnsi="Arial" w:cs="Arial"/>
          <w:b/>
          <w:bCs w:val="0"/>
          <w:iCs/>
          <w:sz w:val="22"/>
          <w:szCs w:val="22"/>
        </w:rPr>
      </w:pPr>
    </w:p>
    <w:p w14:paraId="59AC7F8B" w14:textId="41DC5D77" w:rsidR="00047FAF" w:rsidRPr="00611623" w:rsidRDefault="00047FAF" w:rsidP="00047FAF">
      <w:pPr>
        <w:jc w:val="both"/>
        <w:rPr>
          <w:rFonts w:ascii="Arial" w:hAnsi="Arial" w:cs="Arial"/>
          <w:b/>
          <w:bCs w:val="0"/>
          <w:iCs/>
          <w:sz w:val="22"/>
          <w:szCs w:val="22"/>
        </w:rPr>
      </w:pPr>
      <w:r w:rsidRPr="00611623">
        <w:rPr>
          <w:rFonts w:ascii="Arial" w:hAnsi="Arial" w:cs="Arial"/>
          <w:b/>
          <w:bCs w:val="0"/>
          <w:iCs/>
          <w:sz w:val="22"/>
          <w:szCs w:val="22"/>
        </w:rPr>
        <w:t>Doporučení LPO:</w:t>
      </w:r>
    </w:p>
    <w:p w14:paraId="49A5DF0C" w14:textId="77777777" w:rsidR="00047FAF" w:rsidRPr="00611623" w:rsidRDefault="00047FAF" w:rsidP="00047FAF">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46121963" w14:textId="1D3787AB" w:rsidR="00047FAF" w:rsidRDefault="00047FAF" w:rsidP="00047FAF">
      <w:pPr>
        <w:jc w:val="both"/>
        <w:rPr>
          <w:rFonts w:ascii="Arial" w:hAnsi="Arial" w:cs="Arial"/>
          <w:sz w:val="22"/>
          <w:szCs w:val="22"/>
        </w:rPr>
      </w:pPr>
    </w:p>
    <w:p w14:paraId="614ACA5E" w14:textId="77777777" w:rsidR="009A53A5" w:rsidRDefault="009A53A5" w:rsidP="00047FAF">
      <w:pPr>
        <w:jc w:val="both"/>
        <w:rPr>
          <w:rFonts w:ascii="Arial" w:hAnsi="Arial" w:cs="Arial"/>
          <w:b/>
          <w:sz w:val="22"/>
          <w:szCs w:val="22"/>
        </w:rPr>
      </w:pPr>
    </w:p>
    <w:p w14:paraId="3F64D763" w14:textId="4DC031FE" w:rsidR="00047FAF" w:rsidRPr="00611623" w:rsidRDefault="00047FAF" w:rsidP="00047FAF">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1AA7C470" w14:textId="77777777" w:rsidR="00047FAF" w:rsidRPr="004F5707" w:rsidRDefault="00047FAF" w:rsidP="00047FAF">
      <w:pPr>
        <w:jc w:val="both"/>
        <w:rPr>
          <w:rFonts w:ascii="Arial" w:hAnsi="Arial" w:cs="Arial"/>
          <w:b/>
          <w:i/>
          <w:sz w:val="22"/>
          <w:szCs w:val="22"/>
          <w:highlight w:val="yellow"/>
        </w:rPr>
      </w:pPr>
    </w:p>
    <w:p w14:paraId="3127BD80" w14:textId="14FDBFFC" w:rsidR="00047FAF" w:rsidRPr="00486C31" w:rsidRDefault="00447EB8" w:rsidP="00CE5C39">
      <w:pPr>
        <w:pStyle w:val="Odstavecseseznamem"/>
        <w:numPr>
          <w:ilvl w:val="0"/>
          <w:numId w:val="2"/>
        </w:numPr>
        <w:snapToGrid w:val="0"/>
        <w:ind w:left="788" w:hanging="788"/>
        <w:jc w:val="both"/>
        <w:rPr>
          <w:rFonts w:ascii="Arial" w:eastAsia="Calibri" w:hAnsi="Arial" w:cs="Arial"/>
          <w:sz w:val="22"/>
          <w:szCs w:val="22"/>
        </w:rPr>
      </w:pPr>
      <w:r>
        <w:rPr>
          <w:rFonts w:ascii="Arial" w:eastAsia="Calibri" w:hAnsi="Arial" w:cs="Arial"/>
          <w:sz w:val="22"/>
          <w:szCs w:val="22"/>
        </w:rPr>
        <w:t xml:space="preserve">Článek </w:t>
      </w:r>
      <w:r w:rsidR="00047FAF" w:rsidRPr="00486C31">
        <w:rPr>
          <w:rFonts w:ascii="Arial" w:eastAsia="Calibri" w:hAnsi="Arial" w:cs="Arial"/>
          <w:sz w:val="22"/>
          <w:szCs w:val="22"/>
        </w:rPr>
        <w:t>1</w:t>
      </w:r>
      <w:r>
        <w:rPr>
          <w:rFonts w:ascii="Arial" w:eastAsia="Calibri" w:hAnsi="Arial" w:cs="Arial"/>
          <w:sz w:val="22"/>
          <w:szCs w:val="22"/>
        </w:rPr>
        <w:t>5 písm. a) bod 4 nově zní:</w:t>
      </w:r>
      <w:r w:rsidR="00047FAF" w:rsidRPr="00486C31">
        <w:rPr>
          <w:rFonts w:ascii="Arial" w:eastAsia="Calibri" w:hAnsi="Arial" w:cs="Arial"/>
          <w:sz w:val="22"/>
          <w:szCs w:val="22"/>
        </w:rPr>
        <w:t xml:space="preserve"> </w:t>
      </w:r>
    </w:p>
    <w:p w14:paraId="3D6DA633" w14:textId="4199FEB3" w:rsidR="00447EB8" w:rsidRDefault="00447EB8" w:rsidP="00447EB8">
      <w:pPr>
        <w:spacing w:line="276" w:lineRule="auto"/>
        <w:ind w:left="851"/>
        <w:jc w:val="both"/>
        <w:rPr>
          <w:rFonts w:ascii="Arial" w:hAnsi="Arial" w:cs="Arial"/>
          <w:sz w:val="22"/>
          <w:szCs w:val="22"/>
        </w:rPr>
      </w:pPr>
    </w:p>
    <w:p w14:paraId="68335684" w14:textId="291EF0A1" w:rsidR="00447EB8" w:rsidRDefault="00447EB8" w:rsidP="00447EB8">
      <w:pPr>
        <w:spacing w:line="276" w:lineRule="auto"/>
        <w:ind w:left="1406" w:hanging="555"/>
        <w:jc w:val="both"/>
        <w:rPr>
          <w:rFonts w:ascii="Arial" w:hAnsi="Arial" w:cs="Arial"/>
          <w:sz w:val="22"/>
          <w:szCs w:val="22"/>
        </w:rPr>
      </w:pPr>
      <w:r>
        <w:rPr>
          <w:rFonts w:ascii="Arial" w:eastAsia="Calibri" w:hAnsi="Arial" w:cs="Arial"/>
          <w:sz w:val="22"/>
          <w:szCs w:val="22"/>
        </w:rPr>
        <w:t>„4.</w:t>
      </w:r>
      <w:r w:rsidRPr="00486C31">
        <w:rPr>
          <w:rFonts w:ascii="Arial" w:eastAsia="Calibri" w:hAnsi="Arial" w:cs="Arial"/>
          <w:sz w:val="22"/>
          <w:szCs w:val="22"/>
        </w:rPr>
        <w:t xml:space="preserve"> </w:t>
      </w:r>
      <w:r w:rsidRPr="00486C31">
        <w:rPr>
          <w:rFonts w:ascii="Arial" w:eastAsia="Calibri" w:hAnsi="Arial" w:cs="Arial"/>
          <w:sz w:val="22"/>
          <w:szCs w:val="22"/>
        </w:rPr>
        <w:tab/>
      </w:r>
      <w:r w:rsidRPr="00447EB8">
        <w:rPr>
          <w:rFonts w:ascii="Arial" w:hAnsi="Arial" w:cs="Arial"/>
          <w:sz w:val="22"/>
          <w:szCs w:val="22"/>
        </w:rPr>
        <w:t>plní úkoly vyplývající z § 33, § 35a a § 50 odst. 1 zákona č. 111/2006 Sb., o</w:t>
      </w:r>
      <w:r>
        <w:rPr>
          <w:rFonts w:ascii="Arial" w:hAnsi="Arial" w:cs="Arial"/>
          <w:sz w:val="22"/>
          <w:szCs w:val="22"/>
        </w:rPr>
        <w:t> </w:t>
      </w:r>
      <w:r w:rsidRPr="00447EB8">
        <w:rPr>
          <w:rFonts w:ascii="Arial" w:hAnsi="Arial" w:cs="Arial"/>
          <w:sz w:val="22"/>
          <w:szCs w:val="22"/>
        </w:rPr>
        <w:t>pomoci v hmotné nouzi, ve znění pozdějších předpisů,“</w:t>
      </w:r>
      <w:r w:rsidR="007C3779">
        <w:rPr>
          <w:rFonts w:ascii="Arial" w:hAnsi="Arial" w:cs="Arial"/>
          <w:sz w:val="22"/>
          <w:szCs w:val="22"/>
        </w:rPr>
        <w:t>.</w:t>
      </w:r>
    </w:p>
    <w:p w14:paraId="4BCCE262" w14:textId="0D4263F9" w:rsidR="00447EB8" w:rsidRDefault="00447EB8" w:rsidP="00447EB8">
      <w:pPr>
        <w:spacing w:line="276" w:lineRule="auto"/>
        <w:ind w:left="851"/>
        <w:jc w:val="both"/>
        <w:rPr>
          <w:rFonts w:ascii="Arial" w:hAnsi="Arial" w:cs="Arial"/>
          <w:sz w:val="22"/>
          <w:szCs w:val="22"/>
        </w:rPr>
      </w:pPr>
    </w:p>
    <w:p w14:paraId="4702098B" w14:textId="3434FB47" w:rsidR="009A53A5" w:rsidRDefault="009A53A5" w:rsidP="00447EB8">
      <w:pPr>
        <w:spacing w:line="276" w:lineRule="auto"/>
        <w:ind w:left="851"/>
        <w:jc w:val="both"/>
        <w:rPr>
          <w:rFonts w:ascii="Arial" w:hAnsi="Arial" w:cs="Arial"/>
          <w:sz w:val="22"/>
          <w:szCs w:val="22"/>
        </w:rPr>
      </w:pPr>
    </w:p>
    <w:p w14:paraId="3403F65F" w14:textId="29853446" w:rsidR="00CE5C39" w:rsidRDefault="00CE5C39" w:rsidP="007C3FE2">
      <w:pPr>
        <w:spacing w:line="276" w:lineRule="auto"/>
        <w:ind w:left="851"/>
        <w:jc w:val="both"/>
        <w:rPr>
          <w:rFonts w:ascii="Arial" w:hAnsi="Arial" w:cs="Arial"/>
          <w:sz w:val="22"/>
          <w:szCs w:val="22"/>
        </w:rPr>
      </w:pPr>
    </w:p>
    <w:p w14:paraId="74785001" w14:textId="7EC95F32" w:rsidR="00447EB8" w:rsidRPr="00197706" w:rsidRDefault="00447EB8" w:rsidP="00447EB8">
      <w:pPr>
        <w:pStyle w:val="stylstatut"/>
        <w:rPr>
          <w:color w:val="00B050"/>
        </w:rPr>
      </w:pPr>
      <w:r w:rsidRPr="00DD5D45">
        <w:t>článek 1</w:t>
      </w:r>
      <w:r>
        <w:t>5</w:t>
      </w:r>
      <w:r w:rsidRPr="00DD5D45">
        <w:t xml:space="preserve"> </w:t>
      </w:r>
      <w:r>
        <w:t xml:space="preserve">písm. a) bod 6      </w:t>
      </w:r>
    </w:p>
    <w:p w14:paraId="46A22824" w14:textId="7F386020" w:rsidR="00447EB8" w:rsidRPr="000D5DB8" w:rsidRDefault="00447EB8" w:rsidP="00447EB8">
      <w:pPr>
        <w:pStyle w:val="stylstatut"/>
        <w:rPr>
          <w:b w:val="0"/>
          <w:bCs w:val="0"/>
          <w:iCs/>
          <w:color w:val="auto"/>
        </w:rPr>
      </w:pPr>
      <w:r w:rsidRPr="000D5DB8">
        <w:rPr>
          <w:bCs w:val="0"/>
          <w:iCs/>
          <w:color w:val="auto"/>
        </w:rPr>
        <w:t xml:space="preserve">Návrh </w:t>
      </w:r>
      <w:r>
        <w:rPr>
          <w:bCs w:val="0"/>
          <w:iCs/>
          <w:color w:val="auto"/>
        </w:rPr>
        <w:t>odboru sociálních věcí a zdravotnictví:</w:t>
      </w:r>
    </w:p>
    <w:p w14:paraId="55EAD35B" w14:textId="77777777" w:rsidR="00447EB8" w:rsidRPr="009D24E3" w:rsidRDefault="00447EB8" w:rsidP="00447EB8">
      <w:pPr>
        <w:jc w:val="both"/>
        <w:rPr>
          <w:rFonts w:ascii="Arial" w:hAnsi="Arial" w:cs="Arial"/>
          <w:bCs w:val="0"/>
          <w:iCs/>
          <w:sz w:val="22"/>
          <w:szCs w:val="22"/>
        </w:rPr>
      </w:pPr>
    </w:p>
    <w:p w14:paraId="2CBB2194" w14:textId="0E55F322" w:rsidR="00447EB8" w:rsidRDefault="00447EB8" w:rsidP="00447EB8">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125D1D78" w14:textId="19404E53" w:rsidR="00447EB8" w:rsidRDefault="00447EB8" w:rsidP="00447EB8">
      <w:pPr>
        <w:jc w:val="both"/>
        <w:rPr>
          <w:rFonts w:ascii="Arial" w:hAnsi="Arial" w:cs="Arial"/>
          <w:bCs w:val="0"/>
          <w:iCs/>
          <w:sz w:val="22"/>
          <w:szCs w:val="22"/>
          <w:u w:val="single"/>
        </w:rPr>
      </w:pPr>
    </w:p>
    <w:p w14:paraId="37D60953" w14:textId="77777777" w:rsidR="00447EB8" w:rsidRPr="00253561" w:rsidRDefault="00447EB8" w:rsidP="00447EB8">
      <w:pPr>
        <w:jc w:val="both"/>
        <w:rPr>
          <w:rFonts w:ascii="Arial" w:hAnsi="Arial" w:cs="Arial"/>
          <w:iCs/>
          <w:sz w:val="22"/>
          <w:szCs w:val="22"/>
        </w:rPr>
      </w:pPr>
      <w:r w:rsidRPr="00253561">
        <w:rPr>
          <w:rFonts w:ascii="Arial" w:hAnsi="Arial" w:cs="Arial"/>
          <w:iCs/>
          <w:sz w:val="22"/>
          <w:szCs w:val="22"/>
        </w:rPr>
        <w:t>Novelizací zákona č. 359/1999 Sb., o sociálně-právní ochraně dětí, ve znění pozdějších předpisů (zákon č. 363/2021 Sb.) bylo určeno, že zvláštním příjemcem dávky zaopatřovací příspěvek vyplácené podle tohoto zákona mohou být ustanoveny i právnické osoby, v odůvodněných případech tedy i obce. Jednotlivé úřady městských obvodů statutárního města Ostravy již v současné době v souladu se Statutem města Ostravy vykonávají funkci zvláštního příjemce jiných dávek tak, jak je uvedeno ve Statutu města Ostravy. Protože Statut města Ostravy dosud oblast zvláštního příjemce dávek podle zákona č. 359/1999 Sb., o sociálně-právní ochraně dětí, ve znění pozdějších předpisů, neupravoval, vzniká potřeba jeho úpravy a doplnění. Navrhovanou úpravou je tato oblast svěřena úřadům městských obvodů statutárního města Ostravy tak, jako je jim již svěřena oblast zvláštního příjemce dávek podle jiných zákonů.</w:t>
      </w:r>
    </w:p>
    <w:p w14:paraId="530995CD" w14:textId="2E090B3C" w:rsidR="00447EB8" w:rsidRDefault="00447EB8" w:rsidP="00447EB8">
      <w:pPr>
        <w:jc w:val="both"/>
        <w:rPr>
          <w:rFonts w:ascii="Arial" w:hAnsi="Arial" w:cs="Arial"/>
          <w:bCs w:val="0"/>
          <w:iCs/>
          <w:sz w:val="22"/>
          <w:szCs w:val="22"/>
          <w:u w:val="single"/>
        </w:rPr>
      </w:pPr>
    </w:p>
    <w:p w14:paraId="2C00CF25" w14:textId="361789D2" w:rsidR="002C5C0C" w:rsidRDefault="002C5C0C" w:rsidP="00447EB8">
      <w:pPr>
        <w:jc w:val="both"/>
        <w:rPr>
          <w:rFonts w:ascii="Arial" w:hAnsi="Arial" w:cs="Arial"/>
          <w:bCs w:val="0"/>
          <w:iCs/>
          <w:sz w:val="22"/>
          <w:szCs w:val="22"/>
          <w:u w:val="single"/>
        </w:rPr>
      </w:pPr>
    </w:p>
    <w:p w14:paraId="1C6A7082" w14:textId="4072F4C8" w:rsidR="002C5C0C" w:rsidRDefault="002C5C0C" w:rsidP="002C5C0C">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152579CC" w14:textId="59BE321E" w:rsidR="00492807" w:rsidRDefault="00492807" w:rsidP="002C5C0C">
      <w:pPr>
        <w:jc w:val="both"/>
        <w:rPr>
          <w:rFonts w:ascii="Arial" w:hAnsi="Arial" w:cs="Arial"/>
          <w:b/>
          <w:sz w:val="22"/>
          <w:szCs w:val="22"/>
        </w:rPr>
      </w:pPr>
    </w:p>
    <w:p w14:paraId="1C8098C4" w14:textId="7423A1E1"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V </w:t>
      </w:r>
      <w:r w:rsidR="00A56014">
        <w:rPr>
          <w:rFonts w:ascii="Arial" w:hAnsi="Arial" w:cs="Arial"/>
          <w:bCs w:val="0"/>
          <w:sz w:val="22"/>
          <w:szCs w:val="22"/>
        </w:rPr>
        <w:t>č</w:t>
      </w:r>
      <w:r w:rsidRPr="00492807">
        <w:rPr>
          <w:rFonts w:ascii="Arial" w:hAnsi="Arial" w:cs="Arial"/>
          <w:bCs w:val="0"/>
          <w:sz w:val="22"/>
          <w:szCs w:val="22"/>
        </w:rPr>
        <w:t>lánku 15 v písm. a) v bodě 6.</w:t>
      </w:r>
    </w:p>
    <w:p w14:paraId="0C7166DB" w14:textId="77777777" w:rsidR="00492807" w:rsidRPr="00492807" w:rsidRDefault="00492807" w:rsidP="00492807">
      <w:pPr>
        <w:jc w:val="both"/>
        <w:rPr>
          <w:rFonts w:ascii="Arial" w:hAnsi="Arial" w:cs="Arial"/>
          <w:bCs w:val="0"/>
          <w:sz w:val="22"/>
          <w:szCs w:val="22"/>
        </w:rPr>
      </w:pPr>
    </w:p>
    <w:p w14:paraId="75839641" w14:textId="77777777" w:rsidR="00492807" w:rsidRPr="00492807" w:rsidRDefault="00492807" w:rsidP="00492807">
      <w:pPr>
        <w:numPr>
          <w:ilvl w:val="0"/>
          <w:numId w:val="33"/>
        </w:numPr>
        <w:jc w:val="both"/>
        <w:rPr>
          <w:rFonts w:ascii="Arial" w:hAnsi="Arial" w:cs="Arial"/>
          <w:bCs w:val="0"/>
          <w:sz w:val="22"/>
          <w:szCs w:val="22"/>
        </w:rPr>
      </w:pPr>
      <w:r w:rsidRPr="00492807">
        <w:rPr>
          <w:rFonts w:ascii="Arial" w:hAnsi="Arial" w:cs="Arial"/>
          <w:bCs w:val="0"/>
          <w:sz w:val="22"/>
          <w:szCs w:val="22"/>
        </w:rPr>
        <w:t>se za slova „§ 20 zákona č. 329/2011 Sb., o poskytování dávek osobám se zdravotním postižením a o změně souvisejících zákonů, ve znění pozdějších předpisů,“ vkládá text: „§ 50l zákona č. 359/1999 Sb., o sociálně-právní ochraně dětí, ve znění pozdějších předpisů,“.</w:t>
      </w:r>
    </w:p>
    <w:p w14:paraId="54282C61" w14:textId="77777777" w:rsidR="00492807" w:rsidRPr="00492807" w:rsidRDefault="00492807" w:rsidP="00492807">
      <w:pPr>
        <w:jc w:val="both"/>
        <w:rPr>
          <w:rFonts w:ascii="Arial" w:hAnsi="Arial" w:cs="Arial"/>
          <w:bCs w:val="0"/>
          <w:sz w:val="22"/>
          <w:szCs w:val="22"/>
        </w:rPr>
      </w:pPr>
    </w:p>
    <w:p w14:paraId="243B6D51" w14:textId="77777777"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 xml:space="preserve">Článek 15 písm. a) bod. 6. bude po úpravě znít takto: </w:t>
      </w:r>
    </w:p>
    <w:p w14:paraId="16DD7B5E" w14:textId="77777777" w:rsidR="00492807" w:rsidRPr="00492807" w:rsidRDefault="00492807" w:rsidP="00492807">
      <w:pPr>
        <w:jc w:val="both"/>
        <w:rPr>
          <w:rFonts w:ascii="Arial" w:hAnsi="Arial" w:cs="Arial"/>
          <w:bCs w:val="0"/>
          <w:sz w:val="22"/>
          <w:szCs w:val="22"/>
        </w:rPr>
      </w:pPr>
    </w:p>
    <w:p w14:paraId="49D28ECD" w14:textId="4F56B202"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„vykonávají funkci zvláštního příjemce dávky, pokud je v odůvodněných případech příjemcem určeno město jako právnická osoba dle § 118 odst. 1 písm. a) zákona č. 582/1991 Sb., o organizaci</w:t>
      </w:r>
      <w:r>
        <w:rPr>
          <w:rFonts w:ascii="Arial" w:hAnsi="Arial" w:cs="Arial"/>
          <w:bCs w:val="0"/>
          <w:sz w:val="22"/>
          <w:szCs w:val="22"/>
        </w:rPr>
        <w:t xml:space="preserve"> </w:t>
      </w:r>
      <w:r w:rsidRPr="00492807">
        <w:rPr>
          <w:rFonts w:ascii="Arial" w:hAnsi="Arial" w:cs="Arial"/>
          <w:bCs w:val="0"/>
          <w:sz w:val="22"/>
          <w:szCs w:val="22"/>
        </w:rPr>
        <w:t>a provádění sociálního zabezpečení, ve znění pozdějších předpisů, § 40 zákona č. 111/2006 Sb.,</w:t>
      </w:r>
      <w:r>
        <w:rPr>
          <w:rFonts w:ascii="Arial" w:hAnsi="Arial" w:cs="Arial"/>
          <w:bCs w:val="0"/>
          <w:sz w:val="22"/>
          <w:szCs w:val="22"/>
        </w:rPr>
        <w:t xml:space="preserve"> </w:t>
      </w:r>
      <w:r w:rsidRPr="00492807">
        <w:rPr>
          <w:rFonts w:ascii="Arial" w:hAnsi="Arial" w:cs="Arial"/>
          <w:bCs w:val="0"/>
          <w:sz w:val="22"/>
          <w:szCs w:val="22"/>
        </w:rPr>
        <w:t>o pomoci v hmotné nouzi, ve znění pozdějších předpisů, § 59 zákona č. 117/1995 Sb., o státní sociální podpoře, ve znění pozdějších předpisů, § 20 zákona č. 329/2011 Sb., o poskytování dávek osobám se zdravotním postižením a o změně souvisejících zákonů, ve znění pozdějších předpisů, § 50l zákona č. 359/1999 Sb., o sociálně-právní ochraně dětí, ve znění pozdějších předpisů, a to dle trvalého pobytu, příp. faktického bydliště oprávněné osoby nebo dosavadního příjemce dávky.“.</w:t>
      </w:r>
    </w:p>
    <w:p w14:paraId="70958CC6" w14:textId="77777777" w:rsidR="00492807" w:rsidRPr="00611623" w:rsidRDefault="00492807" w:rsidP="002C5C0C">
      <w:pPr>
        <w:jc w:val="both"/>
        <w:rPr>
          <w:rFonts w:ascii="Arial" w:hAnsi="Arial" w:cs="Arial"/>
          <w:b/>
          <w:sz w:val="22"/>
          <w:szCs w:val="22"/>
        </w:rPr>
      </w:pPr>
    </w:p>
    <w:p w14:paraId="7C14C756" w14:textId="77777777" w:rsidR="00492807" w:rsidRDefault="00492807" w:rsidP="00447EB8">
      <w:pPr>
        <w:jc w:val="both"/>
        <w:rPr>
          <w:rFonts w:ascii="Arial" w:hAnsi="Arial" w:cs="Arial"/>
          <w:b/>
          <w:bCs w:val="0"/>
          <w:iCs/>
          <w:sz w:val="22"/>
          <w:szCs w:val="22"/>
        </w:rPr>
      </w:pPr>
    </w:p>
    <w:p w14:paraId="1E3F24EC" w14:textId="4BF7CA32" w:rsidR="00447EB8" w:rsidRPr="00611623" w:rsidRDefault="00447EB8" w:rsidP="00447EB8">
      <w:pPr>
        <w:jc w:val="both"/>
        <w:rPr>
          <w:rFonts w:ascii="Arial" w:hAnsi="Arial" w:cs="Arial"/>
          <w:b/>
          <w:bCs w:val="0"/>
          <w:iCs/>
          <w:sz w:val="22"/>
          <w:szCs w:val="22"/>
        </w:rPr>
      </w:pPr>
      <w:r w:rsidRPr="00611623">
        <w:rPr>
          <w:rFonts w:ascii="Arial" w:hAnsi="Arial" w:cs="Arial"/>
          <w:b/>
          <w:bCs w:val="0"/>
          <w:iCs/>
          <w:sz w:val="22"/>
          <w:szCs w:val="22"/>
        </w:rPr>
        <w:t>Doporučení LPO:</w:t>
      </w:r>
    </w:p>
    <w:p w14:paraId="777828A7" w14:textId="77777777" w:rsidR="00447EB8" w:rsidRPr="00611623" w:rsidRDefault="00447EB8" w:rsidP="00447EB8">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4AD952DA" w14:textId="77777777" w:rsidR="0090621B" w:rsidRDefault="0090621B" w:rsidP="00447EB8">
      <w:pPr>
        <w:jc w:val="both"/>
        <w:rPr>
          <w:rFonts w:ascii="Arial" w:hAnsi="Arial" w:cs="Arial"/>
          <w:b/>
          <w:sz w:val="22"/>
          <w:szCs w:val="22"/>
        </w:rPr>
      </w:pPr>
    </w:p>
    <w:p w14:paraId="238BDAE5" w14:textId="77777777" w:rsidR="0090621B" w:rsidRDefault="0090621B" w:rsidP="00447EB8">
      <w:pPr>
        <w:jc w:val="both"/>
        <w:rPr>
          <w:rFonts w:ascii="Arial" w:hAnsi="Arial" w:cs="Arial"/>
          <w:b/>
          <w:sz w:val="22"/>
          <w:szCs w:val="22"/>
        </w:rPr>
      </w:pPr>
    </w:p>
    <w:p w14:paraId="53D08EFB" w14:textId="0E4C6358" w:rsidR="00447EB8" w:rsidRPr="00611623" w:rsidRDefault="00447EB8" w:rsidP="00447EB8">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030A1CE9" w14:textId="77777777" w:rsidR="00447EB8" w:rsidRPr="004F5707" w:rsidRDefault="00447EB8" w:rsidP="00447EB8">
      <w:pPr>
        <w:jc w:val="both"/>
        <w:rPr>
          <w:rFonts w:ascii="Arial" w:hAnsi="Arial" w:cs="Arial"/>
          <w:b/>
          <w:i/>
          <w:sz w:val="22"/>
          <w:szCs w:val="22"/>
          <w:highlight w:val="yellow"/>
        </w:rPr>
      </w:pPr>
    </w:p>
    <w:p w14:paraId="3603D56F" w14:textId="6A82A17E" w:rsidR="00447EB8" w:rsidRPr="00486C31" w:rsidRDefault="00447EB8" w:rsidP="00447EB8">
      <w:pPr>
        <w:pStyle w:val="Odstavecseseznamem"/>
        <w:numPr>
          <w:ilvl w:val="0"/>
          <w:numId w:val="2"/>
        </w:numPr>
        <w:snapToGrid w:val="0"/>
        <w:ind w:left="788" w:hanging="788"/>
        <w:jc w:val="both"/>
        <w:rPr>
          <w:rFonts w:ascii="Arial" w:eastAsia="Calibri" w:hAnsi="Arial" w:cs="Arial"/>
          <w:sz w:val="22"/>
          <w:szCs w:val="22"/>
        </w:rPr>
      </w:pPr>
      <w:r>
        <w:rPr>
          <w:rFonts w:ascii="Arial" w:eastAsia="Calibri" w:hAnsi="Arial" w:cs="Arial"/>
          <w:sz w:val="22"/>
          <w:szCs w:val="22"/>
        </w:rPr>
        <w:t xml:space="preserve">Článek </w:t>
      </w:r>
      <w:r w:rsidRPr="00486C31">
        <w:rPr>
          <w:rFonts w:ascii="Arial" w:eastAsia="Calibri" w:hAnsi="Arial" w:cs="Arial"/>
          <w:sz w:val="22"/>
          <w:szCs w:val="22"/>
        </w:rPr>
        <w:t>1</w:t>
      </w:r>
      <w:r>
        <w:rPr>
          <w:rFonts w:ascii="Arial" w:eastAsia="Calibri" w:hAnsi="Arial" w:cs="Arial"/>
          <w:sz w:val="22"/>
          <w:szCs w:val="22"/>
        </w:rPr>
        <w:t xml:space="preserve">5 písm. a) bod </w:t>
      </w:r>
      <w:r w:rsidR="00253561">
        <w:rPr>
          <w:rFonts w:ascii="Arial" w:eastAsia="Calibri" w:hAnsi="Arial" w:cs="Arial"/>
          <w:sz w:val="22"/>
          <w:szCs w:val="22"/>
        </w:rPr>
        <w:t>6</w:t>
      </w:r>
      <w:r>
        <w:rPr>
          <w:rFonts w:ascii="Arial" w:eastAsia="Calibri" w:hAnsi="Arial" w:cs="Arial"/>
          <w:sz w:val="22"/>
          <w:szCs w:val="22"/>
        </w:rPr>
        <w:t xml:space="preserve"> nově zní:</w:t>
      </w:r>
      <w:r w:rsidRPr="00486C31">
        <w:rPr>
          <w:rFonts w:ascii="Arial" w:eastAsia="Calibri" w:hAnsi="Arial" w:cs="Arial"/>
          <w:sz w:val="22"/>
          <w:szCs w:val="22"/>
        </w:rPr>
        <w:t xml:space="preserve"> </w:t>
      </w:r>
    </w:p>
    <w:p w14:paraId="4C1FE568" w14:textId="77777777" w:rsidR="00447EB8" w:rsidRDefault="00447EB8" w:rsidP="00447EB8">
      <w:pPr>
        <w:spacing w:line="276" w:lineRule="auto"/>
        <w:ind w:left="851"/>
        <w:jc w:val="both"/>
        <w:rPr>
          <w:rFonts w:ascii="Arial" w:hAnsi="Arial" w:cs="Arial"/>
          <w:sz w:val="22"/>
          <w:szCs w:val="22"/>
        </w:rPr>
      </w:pPr>
    </w:p>
    <w:p w14:paraId="5EFDDC49" w14:textId="30CCA65C" w:rsidR="00253561" w:rsidRPr="00253561" w:rsidRDefault="00447EB8" w:rsidP="00253561">
      <w:pPr>
        <w:spacing w:line="276" w:lineRule="auto"/>
        <w:ind w:left="1406" w:hanging="555"/>
        <w:jc w:val="both"/>
        <w:rPr>
          <w:rFonts w:ascii="Arial" w:eastAsia="Calibri" w:hAnsi="Arial" w:cs="Arial"/>
          <w:sz w:val="22"/>
          <w:szCs w:val="22"/>
        </w:rPr>
      </w:pPr>
      <w:r>
        <w:rPr>
          <w:rFonts w:ascii="Arial" w:eastAsia="Calibri" w:hAnsi="Arial" w:cs="Arial"/>
          <w:sz w:val="22"/>
          <w:szCs w:val="22"/>
        </w:rPr>
        <w:t>„</w:t>
      </w:r>
      <w:r w:rsidR="00253561">
        <w:rPr>
          <w:rFonts w:ascii="Arial" w:eastAsia="Calibri" w:hAnsi="Arial" w:cs="Arial"/>
          <w:sz w:val="22"/>
          <w:szCs w:val="22"/>
        </w:rPr>
        <w:t>6</w:t>
      </w:r>
      <w:r>
        <w:rPr>
          <w:rFonts w:ascii="Arial" w:eastAsia="Calibri" w:hAnsi="Arial" w:cs="Arial"/>
          <w:sz w:val="22"/>
          <w:szCs w:val="22"/>
        </w:rPr>
        <w:t>.</w:t>
      </w:r>
      <w:r w:rsidRPr="00486C31">
        <w:rPr>
          <w:rFonts w:ascii="Arial" w:eastAsia="Calibri" w:hAnsi="Arial" w:cs="Arial"/>
          <w:sz w:val="22"/>
          <w:szCs w:val="22"/>
        </w:rPr>
        <w:t xml:space="preserve"> </w:t>
      </w:r>
      <w:r w:rsidRPr="00486C31">
        <w:rPr>
          <w:rFonts w:ascii="Arial" w:eastAsia="Calibri" w:hAnsi="Arial" w:cs="Arial"/>
          <w:sz w:val="22"/>
          <w:szCs w:val="22"/>
        </w:rPr>
        <w:tab/>
      </w:r>
      <w:r w:rsidR="00253561" w:rsidRPr="00253561">
        <w:rPr>
          <w:rFonts w:ascii="Arial" w:eastAsia="Calibri" w:hAnsi="Arial" w:cs="Arial"/>
          <w:sz w:val="22"/>
          <w:szCs w:val="22"/>
        </w:rPr>
        <w:t>vykonávají funkci zvláštního příjemce dávky, pokud je v odůvodněných případech příjemcem určeno město jako právnická osoba dle § 118 odst. 1 písm.</w:t>
      </w:r>
      <w:r w:rsidR="00253561">
        <w:rPr>
          <w:rFonts w:ascii="Arial" w:eastAsia="Calibri" w:hAnsi="Arial" w:cs="Arial"/>
          <w:sz w:val="22"/>
          <w:szCs w:val="22"/>
        </w:rPr>
        <w:t xml:space="preserve"> </w:t>
      </w:r>
      <w:r w:rsidR="00253561" w:rsidRPr="00253561">
        <w:rPr>
          <w:rFonts w:ascii="Arial" w:eastAsia="Calibri" w:hAnsi="Arial" w:cs="Arial"/>
          <w:sz w:val="22"/>
          <w:szCs w:val="22"/>
        </w:rPr>
        <w:t>a)</w:t>
      </w:r>
      <w:r w:rsidR="00253561">
        <w:rPr>
          <w:rFonts w:ascii="Arial" w:eastAsia="Calibri" w:hAnsi="Arial" w:cs="Arial"/>
          <w:sz w:val="22"/>
          <w:szCs w:val="22"/>
        </w:rPr>
        <w:t xml:space="preserve"> </w:t>
      </w:r>
      <w:r w:rsidR="00253561" w:rsidRPr="00253561">
        <w:rPr>
          <w:rFonts w:ascii="Arial" w:eastAsia="Calibri" w:hAnsi="Arial" w:cs="Arial"/>
          <w:sz w:val="22"/>
          <w:szCs w:val="22"/>
        </w:rPr>
        <w:t>zákona</w:t>
      </w:r>
      <w:r w:rsidR="00253561">
        <w:rPr>
          <w:rFonts w:ascii="Arial" w:eastAsia="Calibri" w:hAnsi="Arial" w:cs="Arial"/>
          <w:sz w:val="22"/>
          <w:szCs w:val="22"/>
        </w:rPr>
        <w:t xml:space="preserve"> </w:t>
      </w:r>
      <w:r w:rsidR="00253561" w:rsidRPr="00253561">
        <w:rPr>
          <w:rFonts w:ascii="Arial" w:eastAsia="Calibri" w:hAnsi="Arial" w:cs="Arial"/>
          <w:sz w:val="22"/>
          <w:szCs w:val="22"/>
        </w:rPr>
        <w:t>č.</w:t>
      </w:r>
      <w:r w:rsidR="00253561">
        <w:rPr>
          <w:rFonts w:ascii="Arial" w:eastAsia="Calibri" w:hAnsi="Arial" w:cs="Arial"/>
          <w:sz w:val="22"/>
          <w:szCs w:val="22"/>
        </w:rPr>
        <w:t xml:space="preserve"> </w:t>
      </w:r>
      <w:r w:rsidR="00253561" w:rsidRPr="00253561">
        <w:rPr>
          <w:rFonts w:ascii="Arial" w:eastAsia="Calibri" w:hAnsi="Arial" w:cs="Arial"/>
          <w:sz w:val="22"/>
          <w:szCs w:val="22"/>
        </w:rPr>
        <w:t>582/1991</w:t>
      </w:r>
      <w:r w:rsidR="00D338F9">
        <w:rPr>
          <w:rFonts w:ascii="Arial" w:eastAsia="Calibri" w:hAnsi="Arial" w:cs="Arial"/>
          <w:sz w:val="22"/>
          <w:szCs w:val="22"/>
        </w:rPr>
        <w:t xml:space="preserve"> </w:t>
      </w:r>
      <w:r w:rsidR="00253561" w:rsidRPr="00253561">
        <w:rPr>
          <w:rFonts w:ascii="Arial" w:eastAsia="Calibri" w:hAnsi="Arial" w:cs="Arial"/>
          <w:sz w:val="22"/>
          <w:szCs w:val="22"/>
        </w:rPr>
        <w:t>Sb.,</w:t>
      </w:r>
      <w:r w:rsidR="00D338F9">
        <w:rPr>
          <w:rFonts w:ascii="Arial" w:eastAsia="Calibri" w:hAnsi="Arial" w:cs="Arial"/>
          <w:sz w:val="22"/>
          <w:szCs w:val="22"/>
        </w:rPr>
        <w:t xml:space="preserve"> </w:t>
      </w:r>
      <w:r w:rsidR="00253561" w:rsidRPr="00253561">
        <w:rPr>
          <w:rFonts w:ascii="Arial" w:eastAsia="Calibri" w:hAnsi="Arial" w:cs="Arial"/>
          <w:sz w:val="22"/>
          <w:szCs w:val="22"/>
        </w:rPr>
        <w:t>o</w:t>
      </w:r>
      <w:r w:rsidR="00253561">
        <w:rPr>
          <w:rFonts w:ascii="Arial" w:eastAsia="Calibri" w:hAnsi="Arial" w:cs="Arial"/>
          <w:sz w:val="22"/>
          <w:szCs w:val="22"/>
        </w:rPr>
        <w:t xml:space="preserve"> </w:t>
      </w:r>
      <w:r w:rsidR="00253561" w:rsidRPr="00253561">
        <w:rPr>
          <w:rFonts w:ascii="Arial" w:eastAsia="Calibri" w:hAnsi="Arial" w:cs="Arial"/>
          <w:sz w:val="22"/>
          <w:szCs w:val="22"/>
        </w:rPr>
        <w:t>organizaci</w:t>
      </w:r>
      <w:r w:rsidR="00253561">
        <w:rPr>
          <w:rFonts w:ascii="Arial" w:eastAsia="Calibri" w:hAnsi="Arial" w:cs="Arial"/>
          <w:sz w:val="22"/>
          <w:szCs w:val="22"/>
        </w:rPr>
        <w:t xml:space="preserve"> </w:t>
      </w:r>
      <w:r w:rsidR="00253561" w:rsidRPr="00253561">
        <w:rPr>
          <w:rFonts w:ascii="Arial" w:eastAsia="Calibri" w:hAnsi="Arial" w:cs="Arial"/>
          <w:sz w:val="22"/>
          <w:szCs w:val="22"/>
        </w:rPr>
        <w:t>a provádění sociálního zabezpečení, ve znění pozdějších předpisů, § 40 zákona č. 111/2006 Sb.,</w:t>
      </w:r>
      <w:r w:rsidR="00253561">
        <w:rPr>
          <w:rFonts w:ascii="Arial" w:eastAsia="Calibri" w:hAnsi="Arial" w:cs="Arial"/>
          <w:sz w:val="22"/>
          <w:szCs w:val="22"/>
        </w:rPr>
        <w:t xml:space="preserve"> </w:t>
      </w:r>
      <w:r w:rsidR="00253561" w:rsidRPr="00253561">
        <w:rPr>
          <w:rFonts w:ascii="Arial" w:eastAsia="Calibri" w:hAnsi="Arial" w:cs="Arial"/>
          <w:sz w:val="22"/>
          <w:szCs w:val="22"/>
        </w:rPr>
        <w:t>o</w:t>
      </w:r>
      <w:r w:rsidR="00253561">
        <w:rPr>
          <w:rFonts w:ascii="Arial" w:eastAsia="Calibri" w:hAnsi="Arial" w:cs="Arial"/>
          <w:sz w:val="22"/>
          <w:szCs w:val="22"/>
        </w:rPr>
        <w:t> </w:t>
      </w:r>
      <w:r w:rsidR="00253561" w:rsidRPr="00253561">
        <w:rPr>
          <w:rFonts w:ascii="Arial" w:eastAsia="Calibri" w:hAnsi="Arial" w:cs="Arial"/>
          <w:sz w:val="22"/>
          <w:szCs w:val="22"/>
        </w:rPr>
        <w:t xml:space="preserve"> pomoci v hmotné nouzi, ve znění pozdějších předpisů, § 59 zákona č.</w:t>
      </w:r>
      <w:r w:rsidR="00253561">
        <w:rPr>
          <w:rFonts w:ascii="Arial" w:eastAsia="Calibri" w:hAnsi="Arial" w:cs="Arial"/>
          <w:sz w:val="22"/>
          <w:szCs w:val="22"/>
        </w:rPr>
        <w:t> </w:t>
      </w:r>
      <w:r w:rsidR="00253561" w:rsidRPr="00253561">
        <w:rPr>
          <w:rFonts w:ascii="Arial" w:eastAsia="Calibri" w:hAnsi="Arial" w:cs="Arial"/>
          <w:sz w:val="22"/>
          <w:szCs w:val="22"/>
        </w:rPr>
        <w:t>117/1995 Sb., o státní sociální podpoře, ve znění pozdějších předpisů, § 20 zákona č. 329/2011 Sb., o poskytování dávek osobám se zdravotním postižením a o změně souvisejících zákonů, ve znění pozdějších předpisů, §</w:t>
      </w:r>
      <w:r w:rsidR="00253561">
        <w:rPr>
          <w:rFonts w:ascii="Arial" w:eastAsia="Calibri" w:hAnsi="Arial" w:cs="Arial"/>
          <w:sz w:val="22"/>
          <w:szCs w:val="22"/>
        </w:rPr>
        <w:t> </w:t>
      </w:r>
      <w:r w:rsidR="00253561" w:rsidRPr="0043649D">
        <w:rPr>
          <w:rFonts w:ascii="Arial" w:eastAsia="Calibri" w:hAnsi="Arial" w:cs="Arial"/>
          <w:sz w:val="22"/>
          <w:szCs w:val="22"/>
        </w:rPr>
        <w:t>50l</w:t>
      </w:r>
      <w:r w:rsidR="00253561" w:rsidRPr="00253561">
        <w:rPr>
          <w:rFonts w:ascii="Arial" w:eastAsia="Calibri" w:hAnsi="Arial" w:cs="Arial"/>
          <w:sz w:val="22"/>
          <w:szCs w:val="22"/>
        </w:rPr>
        <w:t xml:space="preserve"> zákona č. 359/1999 Sb., o sociálně-právní ochraně dětí, ve znění pozdějších předpisů, a to dle trvalého pobytu, příp. faktického bydliště oprávněné osoby nebo dosavadního příjemce dávky.“</w:t>
      </w:r>
      <w:r w:rsidR="007C3779">
        <w:rPr>
          <w:rFonts w:ascii="Arial" w:eastAsia="Calibri" w:hAnsi="Arial" w:cs="Arial"/>
          <w:sz w:val="22"/>
          <w:szCs w:val="22"/>
        </w:rPr>
        <w:t>.</w:t>
      </w:r>
    </w:p>
    <w:p w14:paraId="5B2B2D1E" w14:textId="77777777" w:rsidR="00447EB8" w:rsidRPr="00447EB8" w:rsidRDefault="00447EB8" w:rsidP="00447EB8">
      <w:pPr>
        <w:spacing w:line="276" w:lineRule="auto"/>
        <w:ind w:left="851"/>
        <w:jc w:val="both"/>
        <w:rPr>
          <w:rFonts w:ascii="Arial" w:hAnsi="Arial" w:cs="Arial"/>
          <w:sz w:val="22"/>
          <w:szCs w:val="22"/>
        </w:rPr>
      </w:pPr>
    </w:p>
    <w:p w14:paraId="7004BA9D" w14:textId="256F3FAC" w:rsidR="00447EB8" w:rsidRDefault="00447EB8" w:rsidP="00887354">
      <w:pPr>
        <w:jc w:val="both"/>
        <w:rPr>
          <w:rFonts w:ascii="Arial" w:hAnsi="Arial" w:cs="Arial"/>
          <w:bCs w:val="0"/>
          <w:iCs/>
          <w:sz w:val="22"/>
          <w:szCs w:val="22"/>
        </w:rPr>
      </w:pPr>
    </w:p>
    <w:p w14:paraId="37EA7E4E" w14:textId="39FC417D" w:rsidR="00291307" w:rsidRDefault="00291307" w:rsidP="00887354">
      <w:pPr>
        <w:jc w:val="both"/>
        <w:rPr>
          <w:rFonts w:ascii="Arial" w:hAnsi="Arial" w:cs="Arial"/>
          <w:bCs w:val="0"/>
          <w:iCs/>
          <w:sz w:val="22"/>
          <w:szCs w:val="22"/>
        </w:rPr>
      </w:pPr>
    </w:p>
    <w:p w14:paraId="1D69395F" w14:textId="77777777" w:rsidR="00291307" w:rsidRDefault="00291307" w:rsidP="00887354">
      <w:pPr>
        <w:jc w:val="both"/>
        <w:rPr>
          <w:rFonts w:ascii="Arial" w:hAnsi="Arial" w:cs="Arial"/>
          <w:bCs w:val="0"/>
          <w:iCs/>
          <w:sz w:val="22"/>
          <w:szCs w:val="22"/>
        </w:rPr>
      </w:pPr>
    </w:p>
    <w:p w14:paraId="103A3C92" w14:textId="253266A9" w:rsidR="00447EB8" w:rsidRDefault="00447EB8" w:rsidP="00887354">
      <w:pPr>
        <w:jc w:val="both"/>
        <w:rPr>
          <w:rFonts w:ascii="Arial" w:hAnsi="Arial" w:cs="Arial"/>
          <w:bCs w:val="0"/>
          <w:iCs/>
          <w:sz w:val="22"/>
          <w:szCs w:val="22"/>
        </w:rPr>
      </w:pPr>
    </w:p>
    <w:p w14:paraId="24ADB38D" w14:textId="4BCF71E2" w:rsidR="00447EB8" w:rsidRPr="00197706" w:rsidRDefault="00447EB8" w:rsidP="00447EB8">
      <w:pPr>
        <w:pStyle w:val="stylstatut"/>
        <w:rPr>
          <w:color w:val="00B050"/>
        </w:rPr>
      </w:pPr>
      <w:r w:rsidRPr="00DD5D45">
        <w:t>článek 1</w:t>
      </w:r>
      <w:r>
        <w:t>5</w:t>
      </w:r>
      <w:r w:rsidRPr="00DD5D45">
        <w:t xml:space="preserve"> </w:t>
      </w:r>
      <w:r>
        <w:t xml:space="preserve">písm. </w:t>
      </w:r>
      <w:r w:rsidR="00253561">
        <w:t>b</w:t>
      </w:r>
      <w:r>
        <w:t xml:space="preserve">) bod </w:t>
      </w:r>
      <w:r w:rsidR="00253561">
        <w:t>2</w:t>
      </w:r>
      <w:r>
        <w:t xml:space="preserve">      </w:t>
      </w:r>
    </w:p>
    <w:p w14:paraId="36CDEECE" w14:textId="3616DF47" w:rsidR="00447EB8" w:rsidRPr="000D5DB8" w:rsidRDefault="00447EB8" w:rsidP="00447EB8">
      <w:pPr>
        <w:pStyle w:val="stylstatut"/>
        <w:rPr>
          <w:b w:val="0"/>
          <w:bCs w:val="0"/>
          <w:iCs/>
          <w:color w:val="auto"/>
        </w:rPr>
      </w:pPr>
      <w:r w:rsidRPr="000D5DB8">
        <w:rPr>
          <w:bCs w:val="0"/>
          <w:iCs/>
          <w:color w:val="auto"/>
        </w:rPr>
        <w:t xml:space="preserve">Návrh </w:t>
      </w:r>
      <w:r>
        <w:rPr>
          <w:bCs w:val="0"/>
          <w:iCs/>
          <w:color w:val="auto"/>
        </w:rPr>
        <w:t>odboru sociálních věcí a zdravotnictví:</w:t>
      </w:r>
    </w:p>
    <w:p w14:paraId="154F32B9" w14:textId="77777777" w:rsidR="00447EB8" w:rsidRPr="009D24E3" w:rsidRDefault="00447EB8" w:rsidP="00447EB8">
      <w:pPr>
        <w:jc w:val="both"/>
        <w:rPr>
          <w:rFonts w:ascii="Arial" w:hAnsi="Arial" w:cs="Arial"/>
          <w:bCs w:val="0"/>
          <w:iCs/>
          <w:sz w:val="22"/>
          <w:szCs w:val="22"/>
        </w:rPr>
      </w:pPr>
    </w:p>
    <w:p w14:paraId="1A59AD8A" w14:textId="77777777" w:rsidR="00447EB8" w:rsidRDefault="00447EB8" w:rsidP="00447EB8">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50F718ED" w14:textId="0272A5F9" w:rsidR="002C5C0C" w:rsidRPr="002C5C0C" w:rsidRDefault="002C5C0C" w:rsidP="002C5C0C">
      <w:pPr>
        <w:jc w:val="both"/>
        <w:rPr>
          <w:rFonts w:ascii="Arial" w:hAnsi="Arial" w:cs="Arial"/>
          <w:iCs/>
          <w:sz w:val="22"/>
          <w:szCs w:val="22"/>
        </w:rPr>
      </w:pPr>
      <w:r w:rsidRPr="002C5C0C">
        <w:rPr>
          <w:rFonts w:ascii="Arial" w:hAnsi="Arial" w:cs="Arial"/>
          <w:iCs/>
          <w:sz w:val="22"/>
          <w:szCs w:val="22"/>
        </w:rPr>
        <w:t>V praxi dochází k rozhodování nejen o ustanovení zvláštního příjemce dávky důchodového pojištění, ale také k rozhodování o zrušení zvláštního příjemce dávky důchodového pojištění a k</w:t>
      </w:r>
      <w:r>
        <w:rPr>
          <w:rFonts w:ascii="Arial" w:hAnsi="Arial" w:cs="Arial"/>
          <w:iCs/>
          <w:sz w:val="22"/>
          <w:szCs w:val="22"/>
        </w:rPr>
        <w:t> </w:t>
      </w:r>
      <w:r w:rsidRPr="002C5C0C">
        <w:rPr>
          <w:rFonts w:ascii="Arial" w:hAnsi="Arial" w:cs="Arial"/>
          <w:iCs/>
          <w:sz w:val="22"/>
          <w:szCs w:val="22"/>
        </w:rPr>
        <w:t>rozhodování</w:t>
      </w:r>
      <w:r>
        <w:rPr>
          <w:rFonts w:ascii="Arial" w:hAnsi="Arial" w:cs="Arial"/>
          <w:iCs/>
          <w:sz w:val="22"/>
          <w:szCs w:val="22"/>
        </w:rPr>
        <w:t xml:space="preserve"> </w:t>
      </w:r>
      <w:r w:rsidRPr="002C5C0C">
        <w:rPr>
          <w:rFonts w:ascii="Arial" w:hAnsi="Arial" w:cs="Arial"/>
          <w:iCs/>
          <w:sz w:val="22"/>
          <w:szCs w:val="22"/>
        </w:rPr>
        <w:t>o změně zvláštního příjemce dávky důchodového pojištění. Navrhovaná úprava Statutu města Ostravy tak reaguje na současnou praxi a zpřesňuje stávající znění Statutu města Ostravy tak, aby pokrývalo všechny varianty rozhodování o zvláštním příjemci dávky důchodového pojištění.</w:t>
      </w:r>
    </w:p>
    <w:p w14:paraId="328422E7" w14:textId="77777777" w:rsidR="002C5C0C" w:rsidRPr="002C5C0C" w:rsidRDefault="002C5C0C" w:rsidP="002C5C0C">
      <w:pPr>
        <w:jc w:val="both"/>
        <w:rPr>
          <w:rFonts w:ascii="Arial" w:hAnsi="Arial" w:cs="Arial"/>
          <w:iCs/>
          <w:sz w:val="22"/>
          <w:szCs w:val="22"/>
        </w:rPr>
      </w:pPr>
    </w:p>
    <w:p w14:paraId="123BB37D" w14:textId="77777777" w:rsidR="002C5C0C" w:rsidRPr="002C5C0C" w:rsidRDefault="002C5C0C" w:rsidP="002C5C0C">
      <w:pPr>
        <w:jc w:val="both"/>
        <w:rPr>
          <w:rFonts w:ascii="Arial" w:hAnsi="Arial" w:cs="Arial"/>
          <w:iCs/>
          <w:sz w:val="22"/>
          <w:szCs w:val="22"/>
        </w:rPr>
      </w:pPr>
      <w:r w:rsidRPr="002C5C0C">
        <w:rPr>
          <w:rFonts w:ascii="Arial" w:hAnsi="Arial" w:cs="Arial"/>
          <w:iCs/>
          <w:sz w:val="22"/>
          <w:szCs w:val="22"/>
        </w:rPr>
        <w:t>Druhá část navrhované změny je technickou úpravou, která odstraňuje nepřesnost v názvu právního předpisu tak, aby název právního předpisu uvedený ve Statutu města Ostravy byl správný.</w:t>
      </w:r>
    </w:p>
    <w:p w14:paraId="265D0ABA" w14:textId="77777777" w:rsidR="002C5C0C" w:rsidRDefault="002C5C0C" w:rsidP="00447EB8">
      <w:pPr>
        <w:jc w:val="both"/>
        <w:rPr>
          <w:rFonts w:ascii="Arial" w:hAnsi="Arial" w:cs="Arial"/>
          <w:b/>
          <w:bCs w:val="0"/>
          <w:iCs/>
          <w:sz w:val="22"/>
          <w:szCs w:val="22"/>
        </w:rPr>
      </w:pPr>
    </w:p>
    <w:p w14:paraId="26B21F87" w14:textId="476FFAE0" w:rsidR="002C5C0C" w:rsidRDefault="002C5C0C" w:rsidP="002C5C0C">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2DF83EF0" w14:textId="279355AE" w:rsidR="00492807" w:rsidRPr="00492807" w:rsidRDefault="00492807" w:rsidP="002C5C0C">
      <w:pPr>
        <w:jc w:val="both"/>
        <w:rPr>
          <w:rFonts w:ascii="Arial" w:hAnsi="Arial" w:cs="Arial"/>
          <w:bCs w:val="0"/>
          <w:sz w:val="22"/>
          <w:szCs w:val="22"/>
        </w:rPr>
      </w:pPr>
    </w:p>
    <w:p w14:paraId="3E24B6BA" w14:textId="77777777"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V Článku 15 v písm. b) v bodě 2.</w:t>
      </w:r>
    </w:p>
    <w:p w14:paraId="2182D623" w14:textId="77777777" w:rsidR="00492807" w:rsidRPr="00492807" w:rsidRDefault="00492807" w:rsidP="00492807">
      <w:pPr>
        <w:jc w:val="both"/>
        <w:rPr>
          <w:rFonts w:ascii="Arial" w:hAnsi="Arial" w:cs="Arial"/>
          <w:bCs w:val="0"/>
          <w:sz w:val="22"/>
          <w:szCs w:val="22"/>
        </w:rPr>
      </w:pPr>
    </w:p>
    <w:p w14:paraId="335DCB04" w14:textId="77777777" w:rsidR="00492807" w:rsidRPr="00492807" w:rsidRDefault="00492807" w:rsidP="00492807">
      <w:pPr>
        <w:numPr>
          <w:ilvl w:val="0"/>
          <w:numId w:val="33"/>
        </w:numPr>
        <w:jc w:val="both"/>
        <w:rPr>
          <w:rFonts w:ascii="Arial" w:hAnsi="Arial" w:cs="Arial"/>
          <w:bCs w:val="0"/>
          <w:sz w:val="22"/>
          <w:szCs w:val="22"/>
        </w:rPr>
      </w:pPr>
      <w:r w:rsidRPr="00492807">
        <w:rPr>
          <w:rFonts w:ascii="Arial" w:hAnsi="Arial" w:cs="Arial"/>
          <w:bCs w:val="0"/>
          <w:sz w:val="22"/>
          <w:szCs w:val="22"/>
        </w:rPr>
        <w:t>se text „rozhodují o ustanovení zvláštního příjemce dávky důchodového pojištění“ nahrazuje textem: „rozhodují o zvláštním příjemci dávky důchodového pojištění“,</w:t>
      </w:r>
    </w:p>
    <w:p w14:paraId="30422B2D" w14:textId="77777777" w:rsidR="00492807" w:rsidRPr="00492807" w:rsidRDefault="00492807" w:rsidP="00492807">
      <w:pPr>
        <w:jc w:val="both"/>
        <w:rPr>
          <w:rFonts w:ascii="Arial" w:hAnsi="Arial" w:cs="Arial"/>
          <w:bCs w:val="0"/>
          <w:sz w:val="22"/>
          <w:szCs w:val="22"/>
        </w:rPr>
      </w:pPr>
    </w:p>
    <w:p w14:paraId="757F2533" w14:textId="77777777" w:rsidR="00492807" w:rsidRPr="00492807" w:rsidRDefault="00492807" w:rsidP="00492807">
      <w:pPr>
        <w:numPr>
          <w:ilvl w:val="0"/>
          <w:numId w:val="33"/>
        </w:numPr>
        <w:jc w:val="both"/>
        <w:rPr>
          <w:rFonts w:ascii="Arial" w:hAnsi="Arial" w:cs="Arial"/>
          <w:bCs w:val="0"/>
          <w:sz w:val="22"/>
          <w:szCs w:val="22"/>
        </w:rPr>
      </w:pPr>
      <w:r w:rsidRPr="00492807">
        <w:rPr>
          <w:rFonts w:ascii="Arial" w:hAnsi="Arial" w:cs="Arial"/>
          <w:bCs w:val="0"/>
          <w:sz w:val="22"/>
          <w:szCs w:val="22"/>
        </w:rPr>
        <w:t>se za text „o organizaci“ doplňuje text „a“.</w:t>
      </w:r>
    </w:p>
    <w:p w14:paraId="29C31D26" w14:textId="77777777" w:rsidR="00492807" w:rsidRPr="00492807" w:rsidRDefault="00492807" w:rsidP="00492807">
      <w:pPr>
        <w:jc w:val="both"/>
        <w:rPr>
          <w:rFonts w:ascii="Arial" w:hAnsi="Arial" w:cs="Arial"/>
          <w:bCs w:val="0"/>
          <w:sz w:val="22"/>
          <w:szCs w:val="22"/>
        </w:rPr>
      </w:pPr>
    </w:p>
    <w:p w14:paraId="3D420BF4" w14:textId="77777777"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 xml:space="preserve">Článek 15 písm. b) bod. 2. bude po úpravě znít takto: </w:t>
      </w:r>
    </w:p>
    <w:p w14:paraId="29D15E9E" w14:textId="77777777" w:rsidR="00492807" w:rsidRPr="00492807" w:rsidRDefault="00492807" w:rsidP="00492807">
      <w:pPr>
        <w:jc w:val="both"/>
        <w:rPr>
          <w:rFonts w:ascii="Arial" w:hAnsi="Arial" w:cs="Arial"/>
          <w:bCs w:val="0"/>
          <w:sz w:val="22"/>
          <w:szCs w:val="22"/>
        </w:rPr>
      </w:pPr>
    </w:p>
    <w:p w14:paraId="6027981B" w14:textId="7B25F490" w:rsidR="00492807" w:rsidRPr="00492807" w:rsidRDefault="00492807" w:rsidP="00492807">
      <w:pPr>
        <w:jc w:val="both"/>
        <w:rPr>
          <w:rFonts w:ascii="Arial" w:hAnsi="Arial" w:cs="Arial"/>
          <w:bCs w:val="0"/>
          <w:sz w:val="22"/>
          <w:szCs w:val="22"/>
        </w:rPr>
      </w:pPr>
      <w:r w:rsidRPr="00492807">
        <w:rPr>
          <w:rFonts w:ascii="Arial" w:hAnsi="Arial" w:cs="Arial"/>
          <w:bCs w:val="0"/>
          <w:sz w:val="22"/>
          <w:szCs w:val="22"/>
        </w:rPr>
        <w:t>„rozhodují o zvláštním příjemci dávky důchodového pojištění podle § 10 zákona č. 582/1991 Sb.,</w:t>
      </w:r>
      <w:r>
        <w:rPr>
          <w:rFonts w:ascii="Arial" w:hAnsi="Arial" w:cs="Arial"/>
          <w:bCs w:val="0"/>
          <w:sz w:val="22"/>
          <w:szCs w:val="22"/>
        </w:rPr>
        <w:t xml:space="preserve"> </w:t>
      </w:r>
      <w:r w:rsidRPr="00492807">
        <w:rPr>
          <w:rFonts w:ascii="Arial" w:hAnsi="Arial" w:cs="Arial"/>
          <w:bCs w:val="0"/>
          <w:sz w:val="22"/>
          <w:szCs w:val="22"/>
        </w:rPr>
        <w:t>o organizaci a provádění sociálního zabezpečení, ve znění pozdějších předpisů,“.</w:t>
      </w:r>
    </w:p>
    <w:p w14:paraId="5A4ABB8B" w14:textId="77777777" w:rsidR="00492807" w:rsidRPr="00611623" w:rsidRDefault="00492807" w:rsidP="002C5C0C">
      <w:pPr>
        <w:jc w:val="both"/>
        <w:rPr>
          <w:rFonts w:ascii="Arial" w:hAnsi="Arial" w:cs="Arial"/>
          <w:b/>
          <w:sz w:val="22"/>
          <w:szCs w:val="22"/>
        </w:rPr>
      </w:pPr>
    </w:p>
    <w:p w14:paraId="1A703857" w14:textId="77777777" w:rsidR="002C5C0C" w:rsidRPr="004F5707" w:rsidRDefault="002C5C0C" w:rsidP="002C5C0C">
      <w:pPr>
        <w:jc w:val="both"/>
        <w:rPr>
          <w:rFonts w:ascii="Arial" w:hAnsi="Arial" w:cs="Arial"/>
          <w:b/>
          <w:i/>
          <w:sz w:val="22"/>
          <w:szCs w:val="22"/>
          <w:highlight w:val="yellow"/>
        </w:rPr>
      </w:pPr>
    </w:p>
    <w:p w14:paraId="703D7ED9" w14:textId="5F7D3C4A" w:rsidR="00447EB8" w:rsidRPr="00611623" w:rsidRDefault="00447EB8" w:rsidP="00447EB8">
      <w:pPr>
        <w:jc w:val="both"/>
        <w:rPr>
          <w:rFonts w:ascii="Arial" w:hAnsi="Arial" w:cs="Arial"/>
          <w:b/>
          <w:bCs w:val="0"/>
          <w:iCs/>
          <w:sz w:val="22"/>
          <w:szCs w:val="22"/>
        </w:rPr>
      </w:pPr>
      <w:r w:rsidRPr="00611623">
        <w:rPr>
          <w:rFonts w:ascii="Arial" w:hAnsi="Arial" w:cs="Arial"/>
          <w:b/>
          <w:bCs w:val="0"/>
          <w:iCs/>
          <w:sz w:val="22"/>
          <w:szCs w:val="22"/>
        </w:rPr>
        <w:t>Doporučení LPO:</w:t>
      </w:r>
    </w:p>
    <w:p w14:paraId="02383F0D" w14:textId="77777777" w:rsidR="00447EB8" w:rsidRPr="00611623" w:rsidRDefault="00447EB8" w:rsidP="00447EB8">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42D77EB5" w14:textId="77777777" w:rsidR="00447EB8" w:rsidRDefault="00447EB8" w:rsidP="00447EB8">
      <w:pPr>
        <w:jc w:val="both"/>
        <w:rPr>
          <w:rFonts w:ascii="Arial" w:hAnsi="Arial" w:cs="Arial"/>
          <w:sz w:val="22"/>
          <w:szCs w:val="22"/>
        </w:rPr>
      </w:pPr>
    </w:p>
    <w:p w14:paraId="6024CD4E" w14:textId="212C39F5" w:rsidR="00447EB8" w:rsidRDefault="00447EB8" w:rsidP="00447EB8">
      <w:pPr>
        <w:jc w:val="both"/>
        <w:rPr>
          <w:rFonts w:ascii="Arial" w:hAnsi="Arial" w:cs="Arial"/>
          <w:sz w:val="22"/>
          <w:szCs w:val="22"/>
        </w:rPr>
      </w:pPr>
    </w:p>
    <w:p w14:paraId="7EE51B39" w14:textId="77777777" w:rsidR="00447EB8" w:rsidRPr="00611623" w:rsidRDefault="00447EB8" w:rsidP="00447EB8">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36525D82" w14:textId="77777777" w:rsidR="00447EB8" w:rsidRPr="004F5707" w:rsidRDefault="00447EB8" w:rsidP="00447EB8">
      <w:pPr>
        <w:jc w:val="both"/>
        <w:rPr>
          <w:rFonts w:ascii="Arial" w:hAnsi="Arial" w:cs="Arial"/>
          <w:b/>
          <w:i/>
          <w:sz w:val="22"/>
          <w:szCs w:val="22"/>
          <w:highlight w:val="yellow"/>
        </w:rPr>
      </w:pPr>
    </w:p>
    <w:p w14:paraId="10DA0B30" w14:textId="7B6F02EC" w:rsidR="00447EB8" w:rsidRPr="00486C31" w:rsidRDefault="00447EB8" w:rsidP="00447EB8">
      <w:pPr>
        <w:pStyle w:val="Odstavecseseznamem"/>
        <w:numPr>
          <w:ilvl w:val="0"/>
          <w:numId w:val="2"/>
        </w:numPr>
        <w:snapToGrid w:val="0"/>
        <w:ind w:left="788" w:hanging="788"/>
        <w:jc w:val="both"/>
        <w:rPr>
          <w:rFonts w:ascii="Arial" w:eastAsia="Calibri" w:hAnsi="Arial" w:cs="Arial"/>
          <w:sz w:val="22"/>
          <w:szCs w:val="22"/>
        </w:rPr>
      </w:pPr>
      <w:r>
        <w:rPr>
          <w:rFonts w:ascii="Arial" w:eastAsia="Calibri" w:hAnsi="Arial" w:cs="Arial"/>
          <w:sz w:val="22"/>
          <w:szCs w:val="22"/>
        </w:rPr>
        <w:t xml:space="preserve">Článek </w:t>
      </w:r>
      <w:r w:rsidRPr="00486C31">
        <w:rPr>
          <w:rFonts w:ascii="Arial" w:eastAsia="Calibri" w:hAnsi="Arial" w:cs="Arial"/>
          <w:sz w:val="22"/>
          <w:szCs w:val="22"/>
        </w:rPr>
        <w:t>1</w:t>
      </w:r>
      <w:r>
        <w:rPr>
          <w:rFonts w:ascii="Arial" w:eastAsia="Calibri" w:hAnsi="Arial" w:cs="Arial"/>
          <w:sz w:val="22"/>
          <w:szCs w:val="22"/>
        </w:rPr>
        <w:t xml:space="preserve">5 písm. </w:t>
      </w:r>
      <w:r w:rsidR="002C5C0C">
        <w:rPr>
          <w:rFonts w:ascii="Arial" w:eastAsia="Calibri" w:hAnsi="Arial" w:cs="Arial"/>
          <w:sz w:val="22"/>
          <w:szCs w:val="22"/>
        </w:rPr>
        <w:t>b</w:t>
      </w:r>
      <w:r>
        <w:rPr>
          <w:rFonts w:ascii="Arial" w:eastAsia="Calibri" w:hAnsi="Arial" w:cs="Arial"/>
          <w:sz w:val="22"/>
          <w:szCs w:val="22"/>
        </w:rPr>
        <w:t xml:space="preserve">) bod </w:t>
      </w:r>
      <w:r w:rsidR="002C5C0C">
        <w:rPr>
          <w:rFonts w:ascii="Arial" w:eastAsia="Calibri" w:hAnsi="Arial" w:cs="Arial"/>
          <w:sz w:val="22"/>
          <w:szCs w:val="22"/>
        </w:rPr>
        <w:t>2</w:t>
      </w:r>
      <w:r>
        <w:rPr>
          <w:rFonts w:ascii="Arial" w:eastAsia="Calibri" w:hAnsi="Arial" w:cs="Arial"/>
          <w:sz w:val="22"/>
          <w:szCs w:val="22"/>
        </w:rPr>
        <w:t xml:space="preserve"> nově zní:</w:t>
      </w:r>
      <w:r w:rsidRPr="00486C31">
        <w:rPr>
          <w:rFonts w:ascii="Arial" w:eastAsia="Calibri" w:hAnsi="Arial" w:cs="Arial"/>
          <w:sz w:val="22"/>
          <w:szCs w:val="22"/>
        </w:rPr>
        <w:t xml:space="preserve"> </w:t>
      </w:r>
    </w:p>
    <w:p w14:paraId="17EBE471" w14:textId="77777777" w:rsidR="00447EB8" w:rsidRDefault="00447EB8" w:rsidP="00447EB8">
      <w:pPr>
        <w:spacing w:line="276" w:lineRule="auto"/>
        <w:ind w:left="851"/>
        <w:jc w:val="both"/>
        <w:rPr>
          <w:rFonts w:ascii="Arial" w:hAnsi="Arial" w:cs="Arial"/>
          <w:sz w:val="22"/>
          <w:szCs w:val="22"/>
        </w:rPr>
      </w:pPr>
    </w:p>
    <w:p w14:paraId="6B2DAA61" w14:textId="1FC387E1" w:rsidR="002C5C0C" w:rsidRPr="002C5C0C" w:rsidRDefault="00447EB8" w:rsidP="002C5C0C">
      <w:pPr>
        <w:spacing w:line="276" w:lineRule="auto"/>
        <w:ind w:left="1406" w:hanging="555"/>
        <w:jc w:val="both"/>
        <w:rPr>
          <w:rFonts w:ascii="Arial" w:eastAsia="Calibri" w:hAnsi="Arial" w:cs="Arial"/>
          <w:sz w:val="22"/>
          <w:szCs w:val="22"/>
        </w:rPr>
      </w:pPr>
      <w:r>
        <w:rPr>
          <w:rFonts w:ascii="Arial" w:eastAsia="Calibri" w:hAnsi="Arial" w:cs="Arial"/>
          <w:sz w:val="22"/>
          <w:szCs w:val="22"/>
        </w:rPr>
        <w:t>„</w:t>
      </w:r>
      <w:r w:rsidR="002C5C0C">
        <w:rPr>
          <w:rFonts w:ascii="Arial" w:eastAsia="Calibri" w:hAnsi="Arial" w:cs="Arial"/>
          <w:sz w:val="22"/>
          <w:szCs w:val="22"/>
        </w:rPr>
        <w:t>2</w:t>
      </w:r>
      <w:r>
        <w:rPr>
          <w:rFonts w:ascii="Arial" w:eastAsia="Calibri" w:hAnsi="Arial" w:cs="Arial"/>
          <w:sz w:val="22"/>
          <w:szCs w:val="22"/>
        </w:rPr>
        <w:t>.</w:t>
      </w:r>
      <w:r w:rsidRPr="00486C31">
        <w:rPr>
          <w:rFonts w:ascii="Arial" w:eastAsia="Calibri" w:hAnsi="Arial" w:cs="Arial"/>
          <w:sz w:val="22"/>
          <w:szCs w:val="22"/>
        </w:rPr>
        <w:t xml:space="preserve"> </w:t>
      </w:r>
      <w:r w:rsidRPr="00486C31">
        <w:rPr>
          <w:rFonts w:ascii="Arial" w:eastAsia="Calibri" w:hAnsi="Arial" w:cs="Arial"/>
          <w:sz w:val="22"/>
          <w:szCs w:val="22"/>
        </w:rPr>
        <w:tab/>
      </w:r>
      <w:r w:rsidR="002C5C0C" w:rsidRPr="002C5C0C">
        <w:rPr>
          <w:rFonts w:ascii="Arial" w:eastAsia="Calibri" w:hAnsi="Arial" w:cs="Arial"/>
          <w:sz w:val="22"/>
          <w:szCs w:val="22"/>
        </w:rPr>
        <w:t>rozhodují o zvláštním příjemci dávky důchodového pojištění podle § 10 zákona č. 582/1991 Sb.,</w:t>
      </w:r>
      <w:r w:rsidR="002C5C0C">
        <w:rPr>
          <w:rFonts w:ascii="Arial" w:eastAsia="Calibri" w:hAnsi="Arial" w:cs="Arial"/>
          <w:sz w:val="22"/>
          <w:szCs w:val="22"/>
        </w:rPr>
        <w:t xml:space="preserve"> </w:t>
      </w:r>
      <w:r w:rsidR="002C5C0C" w:rsidRPr="002C5C0C">
        <w:rPr>
          <w:rFonts w:ascii="Arial" w:eastAsia="Calibri" w:hAnsi="Arial" w:cs="Arial"/>
          <w:sz w:val="22"/>
          <w:szCs w:val="22"/>
        </w:rPr>
        <w:t>o organizaci a provádění sociálního zabezpečení, ve znění pozdějších předpisů,“</w:t>
      </w:r>
      <w:r w:rsidR="007C3779">
        <w:rPr>
          <w:rFonts w:ascii="Arial" w:eastAsia="Calibri" w:hAnsi="Arial" w:cs="Arial"/>
          <w:sz w:val="22"/>
          <w:szCs w:val="22"/>
        </w:rPr>
        <w:t>.</w:t>
      </w:r>
    </w:p>
    <w:p w14:paraId="66D126D5" w14:textId="77777777" w:rsidR="00447EB8" w:rsidRPr="00447EB8" w:rsidRDefault="00447EB8" w:rsidP="00447EB8">
      <w:pPr>
        <w:spacing w:line="276" w:lineRule="auto"/>
        <w:ind w:left="851"/>
        <w:jc w:val="both"/>
        <w:rPr>
          <w:rFonts w:ascii="Arial" w:hAnsi="Arial" w:cs="Arial"/>
          <w:sz w:val="22"/>
          <w:szCs w:val="22"/>
        </w:rPr>
      </w:pPr>
    </w:p>
    <w:p w14:paraId="19992F06" w14:textId="5E4C3723" w:rsidR="00447EB8" w:rsidRDefault="00447EB8" w:rsidP="00887354">
      <w:pPr>
        <w:jc w:val="both"/>
        <w:rPr>
          <w:rFonts w:ascii="Arial" w:hAnsi="Arial" w:cs="Arial"/>
          <w:bCs w:val="0"/>
          <w:iCs/>
          <w:sz w:val="22"/>
          <w:szCs w:val="22"/>
        </w:rPr>
      </w:pPr>
    </w:p>
    <w:p w14:paraId="4C70209E" w14:textId="04A0375A" w:rsidR="0043421B" w:rsidRDefault="0043421B" w:rsidP="00887354">
      <w:pPr>
        <w:jc w:val="both"/>
        <w:rPr>
          <w:rFonts w:ascii="Arial" w:hAnsi="Arial" w:cs="Arial"/>
          <w:bCs w:val="0"/>
          <w:iCs/>
          <w:sz w:val="22"/>
          <w:szCs w:val="22"/>
        </w:rPr>
      </w:pPr>
    </w:p>
    <w:p w14:paraId="2612C2D6" w14:textId="15026ED3" w:rsidR="0043421B" w:rsidRPr="00197706" w:rsidRDefault="0043421B" w:rsidP="0043421B">
      <w:pPr>
        <w:pStyle w:val="stylstatut"/>
        <w:rPr>
          <w:color w:val="00B050"/>
        </w:rPr>
      </w:pPr>
      <w:r w:rsidRPr="00DD5D45">
        <w:t>článek 1</w:t>
      </w:r>
      <w:r>
        <w:t>5</w:t>
      </w:r>
      <w:r w:rsidRPr="00DD5D45">
        <w:t xml:space="preserve"> </w:t>
      </w:r>
      <w:r>
        <w:t xml:space="preserve">písm. b) bod 3 podbod 3.1      </w:t>
      </w:r>
    </w:p>
    <w:p w14:paraId="38C9455D" w14:textId="2680880D" w:rsidR="0043421B" w:rsidRDefault="0043421B" w:rsidP="0043421B">
      <w:pPr>
        <w:pStyle w:val="stylstatut"/>
        <w:rPr>
          <w:bCs w:val="0"/>
          <w:iCs/>
          <w:color w:val="auto"/>
        </w:rPr>
      </w:pPr>
      <w:r w:rsidRPr="000D5DB8">
        <w:rPr>
          <w:bCs w:val="0"/>
          <w:iCs/>
          <w:color w:val="auto"/>
        </w:rPr>
        <w:t xml:space="preserve">Návrh </w:t>
      </w:r>
      <w:r>
        <w:rPr>
          <w:bCs w:val="0"/>
          <w:iCs/>
          <w:color w:val="auto"/>
        </w:rPr>
        <w:t>odboru sociálních věcí a zdravotnictví:</w:t>
      </w:r>
    </w:p>
    <w:p w14:paraId="1C76CE6A" w14:textId="77777777" w:rsidR="0043421B" w:rsidRPr="009D24E3" w:rsidRDefault="0043421B" w:rsidP="0043421B">
      <w:pPr>
        <w:pStyle w:val="stylstatut"/>
        <w:rPr>
          <w:bCs w:val="0"/>
          <w:iCs/>
        </w:rPr>
      </w:pPr>
    </w:p>
    <w:p w14:paraId="14D972E1" w14:textId="77777777" w:rsidR="0043421B" w:rsidRDefault="0043421B" w:rsidP="0043421B">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4E5F8D1B" w14:textId="2BF02BB9" w:rsidR="0043421B" w:rsidRPr="005F3A4B" w:rsidRDefault="0043421B" w:rsidP="0043421B">
      <w:pPr>
        <w:pStyle w:val="Nadpis2"/>
        <w:shd w:val="clear" w:color="auto" w:fill="FFFFFF"/>
        <w:ind w:right="-1"/>
        <w:jc w:val="both"/>
        <w:rPr>
          <w:b w:val="0"/>
          <w:sz w:val="22"/>
          <w:szCs w:val="22"/>
        </w:rPr>
      </w:pPr>
      <w:r>
        <w:rPr>
          <w:b w:val="0"/>
          <w:sz w:val="22"/>
          <w:szCs w:val="22"/>
        </w:rPr>
        <w:t>Novelou zákona č. 359/1999 Sb., o sociálně-právní ochraně dětí, ve znění pozdějších předpisů (zákon č. 363/2021 Sb.), která nabývá účinnosti dnem 1. 1. 2022 dochází v ust. § 27a k doplnění odstavce 10, který se týká žádosti obecního úřadu obce s</w:t>
      </w:r>
      <w:r w:rsidR="009A31A0">
        <w:rPr>
          <w:b w:val="0"/>
          <w:sz w:val="22"/>
          <w:szCs w:val="22"/>
        </w:rPr>
        <w:t> </w:t>
      </w:r>
      <w:r>
        <w:rPr>
          <w:b w:val="0"/>
          <w:sz w:val="22"/>
          <w:szCs w:val="22"/>
        </w:rPr>
        <w:t>rozšířenou</w:t>
      </w:r>
      <w:r w:rsidR="009A31A0">
        <w:rPr>
          <w:b w:val="0"/>
          <w:sz w:val="22"/>
          <w:szCs w:val="22"/>
        </w:rPr>
        <w:t xml:space="preserve"> působností</w:t>
      </w:r>
      <w:r>
        <w:rPr>
          <w:b w:val="0"/>
          <w:sz w:val="22"/>
          <w:szCs w:val="22"/>
        </w:rPr>
        <w:t xml:space="preserve"> o zajištění neodkladné péče o dítě osobou v evidenci. O</w:t>
      </w:r>
      <w:r w:rsidRPr="00814CA5">
        <w:rPr>
          <w:b w:val="0"/>
          <w:sz w:val="22"/>
          <w:szCs w:val="22"/>
        </w:rPr>
        <w:t>sobou v</w:t>
      </w:r>
      <w:r>
        <w:rPr>
          <w:b w:val="0"/>
          <w:sz w:val="22"/>
          <w:szCs w:val="22"/>
        </w:rPr>
        <w:t> </w:t>
      </w:r>
      <w:r w:rsidRPr="00814CA5">
        <w:rPr>
          <w:b w:val="0"/>
          <w:sz w:val="22"/>
          <w:szCs w:val="22"/>
        </w:rPr>
        <w:t xml:space="preserve">evidenci </w:t>
      </w:r>
      <w:r>
        <w:rPr>
          <w:b w:val="0"/>
          <w:sz w:val="22"/>
          <w:szCs w:val="22"/>
        </w:rPr>
        <w:t xml:space="preserve">se rozumí </w:t>
      </w:r>
      <w:r w:rsidRPr="00814CA5">
        <w:rPr>
          <w:b w:val="0"/>
          <w:sz w:val="22"/>
          <w:szCs w:val="22"/>
        </w:rPr>
        <w:t>fyzická osoba, která je vedena v evidenci osob, které mohou vykonávat pěstounskou péči po přechodnou dobu</w:t>
      </w:r>
      <w:r>
        <w:rPr>
          <w:b w:val="0"/>
          <w:sz w:val="22"/>
          <w:szCs w:val="22"/>
        </w:rPr>
        <w:t xml:space="preserve">. Jedná se tedy o nový odstavec týkající se přechodné pěstounské péče, přičemž kompetence v této oblasti jsou statutem svěřeny městským obvodům. Navrhovaná změna statutu vymezí kompetence městských obvodů tak, aby jejich rozsah ve vztahu k pěstounské péči na přechodnou dobu byl v souladu </w:t>
      </w:r>
      <w:r w:rsidR="009A31A0">
        <w:rPr>
          <w:b w:val="0"/>
          <w:sz w:val="22"/>
          <w:szCs w:val="22"/>
        </w:rPr>
        <w:t xml:space="preserve">s </w:t>
      </w:r>
      <w:r w:rsidRPr="005F3A4B">
        <w:rPr>
          <w:b w:val="0"/>
          <w:sz w:val="22"/>
          <w:szCs w:val="22"/>
        </w:rPr>
        <w:t xml:space="preserve">aktuální právní úpravou. </w:t>
      </w:r>
    </w:p>
    <w:p w14:paraId="42B536ED" w14:textId="77777777" w:rsidR="0043421B" w:rsidRPr="005F3A4B" w:rsidRDefault="0043421B" w:rsidP="0043421B">
      <w:pPr>
        <w:pStyle w:val="Nadpis2"/>
        <w:shd w:val="clear" w:color="auto" w:fill="FFFFFF"/>
        <w:ind w:right="-1"/>
        <w:jc w:val="both"/>
        <w:rPr>
          <w:b w:val="0"/>
          <w:sz w:val="22"/>
          <w:szCs w:val="22"/>
        </w:rPr>
      </w:pPr>
    </w:p>
    <w:p w14:paraId="3D08EE13" w14:textId="77777777" w:rsidR="0043421B" w:rsidRPr="005F3A4B" w:rsidRDefault="0043421B" w:rsidP="0043421B">
      <w:pPr>
        <w:pStyle w:val="Nadpis2"/>
        <w:shd w:val="clear" w:color="auto" w:fill="FFFFFF"/>
        <w:ind w:right="-1"/>
        <w:jc w:val="both"/>
        <w:rPr>
          <w:b w:val="0"/>
          <w:sz w:val="22"/>
          <w:szCs w:val="22"/>
        </w:rPr>
      </w:pPr>
      <w:r w:rsidRPr="005F3A4B">
        <w:rPr>
          <w:b w:val="0"/>
          <w:sz w:val="22"/>
          <w:szCs w:val="22"/>
        </w:rPr>
        <w:t xml:space="preserve">Novelou zákona dojde rovněž ke zrušení ust. § 38 odst. 2 písm. a), které upravovalo pravomoc </w:t>
      </w:r>
      <w:r>
        <w:rPr>
          <w:b w:val="0"/>
          <w:sz w:val="22"/>
          <w:szCs w:val="22"/>
        </w:rPr>
        <w:t>K</w:t>
      </w:r>
      <w:r w:rsidRPr="005F3A4B">
        <w:rPr>
          <w:b w:val="0"/>
          <w:sz w:val="22"/>
          <w:szCs w:val="22"/>
        </w:rPr>
        <w:t xml:space="preserve">omise pro sociálně-právní ochranu dětí rozhodovat o vydání pověření k výkonu sociálně-právní ochrany. V souvislosti s touto změnou dochází i ke změně ust. § 49 odst. 1. Tímto tedy Komise pro sociálně-právní ochranu dětí nebude oprávněna rozhodovat o vydání pověření k výkonu sociálně-právní ochrany ve smyslu ust. § 49 odst. 1. Není tedy statutem agendu týkající se vydávání pověření </w:t>
      </w:r>
      <w:r>
        <w:rPr>
          <w:b w:val="0"/>
          <w:sz w:val="22"/>
          <w:szCs w:val="22"/>
        </w:rPr>
        <w:t>dle ust. </w:t>
      </w:r>
      <w:r w:rsidRPr="005F3A4B">
        <w:rPr>
          <w:b w:val="0"/>
          <w:sz w:val="22"/>
          <w:szCs w:val="22"/>
        </w:rPr>
        <w:t>§</w:t>
      </w:r>
      <w:r>
        <w:rPr>
          <w:b w:val="0"/>
          <w:sz w:val="22"/>
          <w:szCs w:val="22"/>
        </w:rPr>
        <w:t> </w:t>
      </w:r>
      <w:r w:rsidRPr="005F3A4B">
        <w:rPr>
          <w:b w:val="0"/>
          <w:sz w:val="22"/>
          <w:szCs w:val="22"/>
        </w:rPr>
        <w:t xml:space="preserve">49 odst. 1 potřeba upravovat, tato bude zcela v gesci krajského úřadu.  </w:t>
      </w:r>
    </w:p>
    <w:p w14:paraId="1F982141" w14:textId="6458D06D" w:rsidR="0043421B" w:rsidRDefault="0043421B" w:rsidP="0043421B">
      <w:pPr>
        <w:jc w:val="both"/>
        <w:rPr>
          <w:rFonts w:ascii="Arial" w:hAnsi="Arial" w:cs="Arial"/>
          <w:bCs w:val="0"/>
          <w:iCs/>
          <w:sz w:val="22"/>
          <w:szCs w:val="22"/>
        </w:rPr>
      </w:pPr>
    </w:p>
    <w:p w14:paraId="2A407296" w14:textId="77777777" w:rsidR="0043421B" w:rsidRPr="00611623" w:rsidRDefault="0043421B" w:rsidP="0043421B">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0578B246" w14:textId="77777777" w:rsidR="0043421B" w:rsidRPr="004F5707" w:rsidRDefault="0043421B" w:rsidP="0043421B">
      <w:pPr>
        <w:jc w:val="both"/>
        <w:rPr>
          <w:rFonts w:ascii="Arial" w:hAnsi="Arial" w:cs="Arial"/>
          <w:b/>
          <w:i/>
          <w:sz w:val="22"/>
          <w:szCs w:val="22"/>
          <w:highlight w:val="yellow"/>
        </w:rPr>
      </w:pPr>
    </w:p>
    <w:p w14:paraId="59298B8C" w14:textId="77777777" w:rsidR="0043421B" w:rsidRPr="0043421B" w:rsidRDefault="0043421B" w:rsidP="0043421B">
      <w:pPr>
        <w:pStyle w:val="Odstavecseseznamem"/>
        <w:ind w:left="851"/>
        <w:rPr>
          <w:rFonts w:ascii="Arial" w:hAnsi="Arial" w:cs="Arial"/>
          <w:sz w:val="22"/>
          <w:szCs w:val="22"/>
        </w:rPr>
      </w:pPr>
      <w:r w:rsidRPr="0043421B">
        <w:rPr>
          <w:rFonts w:ascii="Arial" w:hAnsi="Arial" w:cs="Arial"/>
          <w:sz w:val="22"/>
          <w:szCs w:val="22"/>
        </w:rPr>
        <w:t>V Článku 15:</w:t>
      </w:r>
    </w:p>
    <w:p w14:paraId="29DB5A98" w14:textId="77777777" w:rsidR="0043421B" w:rsidRPr="0043421B" w:rsidRDefault="0043421B" w:rsidP="0043421B">
      <w:pPr>
        <w:pStyle w:val="Odstavecseseznamem"/>
        <w:ind w:left="851"/>
        <w:rPr>
          <w:rFonts w:ascii="Arial" w:hAnsi="Arial" w:cs="Arial"/>
          <w:sz w:val="22"/>
          <w:szCs w:val="22"/>
        </w:rPr>
      </w:pPr>
    </w:p>
    <w:p w14:paraId="5F2F3FCD" w14:textId="77777777" w:rsidR="0043421B" w:rsidRPr="0043421B" w:rsidRDefault="0043421B" w:rsidP="0043421B">
      <w:pPr>
        <w:pStyle w:val="Odstavecseseznamem"/>
        <w:numPr>
          <w:ilvl w:val="0"/>
          <w:numId w:val="33"/>
        </w:numPr>
        <w:ind w:left="1418" w:hanging="567"/>
        <w:rPr>
          <w:rFonts w:ascii="Arial" w:hAnsi="Arial" w:cs="Arial"/>
          <w:sz w:val="22"/>
          <w:szCs w:val="22"/>
        </w:rPr>
      </w:pPr>
      <w:r w:rsidRPr="0043421B">
        <w:rPr>
          <w:rFonts w:ascii="Arial" w:hAnsi="Arial" w:cs="Arial"/>
          <w:sz w:val="22"/>
          <w:szCs w:val="22"/>
        </w:rPr>
        <w:t>v písm. b) v bodě 3.1 se v první odrážce slova „dle ust. § 27a odst. 7 a 8“ nahrazují slovy „dle ust. § 27a odst. 7, 8 a 10“</w:t>
      </w:r>
    </w:p>
    <w:p w14:paraId="32AF795C" w14:textId="77777777" w:rsidR="0043421B" w:rsidRPr="0043421B" w:rsidRDefault="0043421B" w:rsidP="0043421B">
      <w:pPr>
        <w:pStyle w:val="Odstavecseseznamem"/>
        <w:numPr>
          <w:ilvl w:val="0"/>
          <w:numId w:val="33"/>
        </w:numPr>
        <w:ind w:left="1418" w:hanging="567"/>
        <w:rPr>
          <w:rFonts w:ascii="Arial" w:hAnsi="Arial" w:cs="Arial"/>
          <w:sz w:val="22"/>
          <w:szCs w:val="22"/>
        </w:rPr>
      </w:pPr>
      <w:r w:rsidRPr="0043421B">
        <w:rPr>
          <w:rFonts w:ascii="Arial" w:hAnsi="Arial" w:cs="Arial"/>
          <w:sz w:val="22"/>
          <w:szCs w:val="22"/>
        </w:rPr>
        <w:t>v písm. b) v bodě 3.1 se vypouští odrážka druhá o textu „mimo agendy ust. § 49 odst. 1 zákona o sociálně-právní ochraně dětí“</w:t>
      </w:r>
    </w:p>
    <w:p w14:paraId="6E7489AF" w14:textId="77777777" w:rsidR="0043421B" w:rsidRDefault="0043421B" w:rsidP="0043421B">
      <w:pPr>
        <w:jc w:val="both"/>
        <w:rPr>
          <w:rFonts w:ascii="Arial" w:hAnsi="Arial" w:cs="Arial"/>
          <w:sz w:val="22"/>
          <w:szCs w:val="22"/>
        </w:rPr>
      </w:pPr>
    </w:p>
    <w:p w14:paraId="5AA750FA" w14:textId="77777777" w:rsidR="00492807" w:rsidRDefault="00492807" w:rsidP="0043421B">
      <w:pPr>
        <w:jc w:val="both"/>
        <w:rPr>
          <w:rFonts w:ascii="Arial" w:hAnsi="Arial" w:cs="Arial"/>
          <w:b/>
          <w:bCs w:val="0"/>
          <w:iCs/>
          <w:sz w:val="22"/>
          <w:szCs w:val="22"/>
        </w:rPr>
      </w:pPr>
    </w:p>
    <w:p w14:paraId="5694F0B6" w14:textId="77777777" w:rsidR="0043421B" w:rsidRPr="00611623" w:rsidRDefault="0043421B" w:rsidP="0043421B">
      <w:pPr>
        <w:jc w:val="both"/>
        <w:rPr>
          <w:rFonts w:ascii="Arial" w:hAnsi="Arial" w:cs="Arial"/>
          <w:b/>
          <w:bCs w:val="0"/>
          <w:iCs/>
          <w:sz w:val="22"/>
          <w:szCs w:val="22"/>
        </w:rPr>
      </w:pPr>
      <w:r w:rsidRPr="00611623">
        <w:rPr>
          <w:rFonts w:ascii="Arial" w:hAnsi="Arial" w:cs="Arial"/>
          <w:b/>
          <w:bCs w:val="0"/>
          <w:iCs/>
          <w:sz w:val="22"/>
          <w:szCs w:val="22"/>
        </w:rPr>
        <w:t>Doporučení LPO:</w:t>
      </w:r>
    </w:p>
    <w:p w14:paraId="2AE35FEB" w14:textId="77777777" w:rsidR="0043421B" w:rsidRPr="00611623" w:rsidRDefault="0043421B" w:rsidP="0043421B">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6FE38020" w14:textId="77777777" w:rsidR="0043421B" w:rsidRDefault="0043421B" w:rsidP="0043421B">
      <w:pPr>
        <w:jc w:val="both"/>
        <w:rPr>
          <w:rFonts w:ascii="Arial" w:hAnsi="Arial" w:cs="Arial"/>
          <w:sz w:val="22"/>
          <w:szCs w:val="22"/>
        </w:rPr>
      </w:pPr>
    </w:p>
    <w:p w14:paraId="105CBEAB" w14:textId="77777777" w:rsidR="00492807" w:rsidRDefault="00492807" w:rsidP="0043421B">
      <w:pPr>
        <w:jc w:val="both"/>
        <w:rPr>
          <w:rFonts w:ascii="Arial" w:hAnsi="Arial" w:cs="Arial"/>
          <w:sz w:val="22"/>
          <w:szCs w:val="22"/>
        </w:rPr>
      </w:pPr>
    </w:p>
    <w:p w14:paraId="6482EEB9" w14:textId="77777777" w:rsidR="0043421B" w:rsidRPr="00611623" w:rsidRDefault="0043421B" w:rsidP="0043421B">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0E0D1A0F" w14:textId="77777777" w:rsidR="0043421B" w:rsidRPr="004F5707" w:rsidRDefault="0043421B" w:rsidP="0043421B">
      <w:pPr>
        <w:jc w:val="both"/>
        <w:rPr>
          <w:rFonts w:ascii="Arial" w:hAnsi="Arial" w:cs="Arial"/>
          <w:b/>
          <w:i/>
          <w:sz w:val="22"/>
          <w:szCs w:val="22"/>
          <w:highlight w:val="yellow"/>
        </w:rPr>
      </w:pPr>
    </w:p>
    <w:p w14:paraId="77C67F74" w14:textId="51744C2A" w:rsidR="00AE2ACA" w:rsidRDefault="00AE2ACA" w:rsidP="0043421B">
      <w:pPr>
        <w:pStyle w:val="Odstavecseseznamem"/>
        <w:numPr>
          <w:ilvl w:val="0"/>
          <w:numId w:val="2"/>
        </w:numPr>
        <w:snapToGrid w:val="0"/>
        <w:ind w:left="788" w:hanging="788"/>
        <w:jc w:val="both"/>
        <w:rPr>
          <w:rFonts w:ascii="Arial" w:eastAsia="Calibri" w:hAnsi="Arial" w:cs="Arial"/>
          <w:sz w:val="22"/>
          <w:szCs w:val="22"/>
        </w:rPr>
      </w:pPr>
      <w:r>
        <w:rPr>
          <w:rFonts w:ascii="Arial" w:eastAsia="Calibri" w:hAnsi="Arial" w:cs="Arial"/>
          <w:sz w:val="22"/>
          <w:szCs w:val="22"/>
        </w:rPr>
        <w:t>V č</w:t>
      </w:r>
      <w:r w:rsidR="0043421B">
        <w:rPr>
          <w:rFonts w:ascii="Arial" w:eastAsia="Calibri" w:hAnsi="Arial" w:cs="Arial"/>
          <w:sz w:val="22"/>
          <w:szCs w:val="22"/>
        </w:rPr>
        <w:t>lán</w:t>
      </w:r>
      <w:r>
        <w:rPr>
          <w:rFonts w:ascii="Arial" w:eastAsia="Calibri" w:hAnsi="Arial" w:cs="Arial"/>
          <w:sz w:val="22"/>
          <w:szCs w:val="22"/>
        </w:rPr>
        <w:t>ku</w:t>
      </w:r>
      <w:r w:rsidR="0043421B">
        <w:rPr>
          <w:rFonts w:ascii="Arial" w:eastAsia="Calibri" w:hAnsi="Arial" w:cs="Arial"/>
          <w:sz w:val="22"/>
          <w:szCs w:val="22"/>
        </w:rPr>
        <w:t xml:space="preserve"> </w:t>
      </w:r>
      <w:r w:rsidR="0043421B" w:rsidRPr="00486C31">
        <w:rPr>
          <w:rFonts w:ascii="Arial" w:eastAsia="Calibri" w:hAnsi="Arial" w:cs="Arial"/>
          <w:sz w:val="22"/>
          <w:szCs w:val="22"/>
        </w:rPr>
        <w:t>1</w:t>
      </w:r>
      <w:r w:rsidR="0043421B">
        <w:rPr>
          <w:rFonts w:ascii="Arial" w:eastAsia="Calibri" w:hAnsi="Arial" w:cs="Arial"/>
          <w:sz w:val="22"/>
          <w:szCs w:val="22"/>
        </w:rPr>
        <w:t>5 písm. b) bod</w:t>
      </w:r>
      <w:r>
        <w:rPr>
          <w:rFonts w:ascii="Arial" w:eastAsia="Calibri" w:hAnsi="Arial" w:cs="Arial"/>
          <w:sz w:val="22"/>
          <w:szCs w:val="22"/>
        </w:rPr>
        <w:t>ě</w:t>
      </w:r>
      <w:r w:rsidR="0043421B">
        <w:rPr>
          <w:rFonts w:ascii="Arial" w:eastAsia="Calibri" w:hAnsi="Arial" w:cs="Arial"/>
          <w:sz w:val="22"/>
          <w:szCs w:val="22"/>
        </w:rPr>
        <w:t xml:space="preserve"> 3 podbod</w:t>
      </w:r>
      <w:r>
        <w:rPr>
          <w:rFonts w:ascii="Arial" w:eastAsia="Calibri" w:hAnsi="Arial" w:cs="Arial"/>
          <w:sz w:val="22"/>
          <w:szCs w:val="22"/>
        </w:rPr>
        <w:t xml:space="preserve">ě </w:t>
      </w:r>
      <w:r w:rsidR="0043421B">
        <w:rPr>
          <w:rFonts w:ascii="Arial" w:eastAsia="Calibri" w:hAnsi="Arial" w:cs="Arial"/>
          <w:sz w:val="22"/>
          <w:szCs w:val="22"/>
        </w:rPr>
        <w:t xml:space="preserve"> 3.1 </w:t>
      </w:r>
      <w:r>
        <w:rPr>
          <w:rFonts w:ascii="Arial" w:eastAsia="Calibri" w:hAnsi="Arial" w:cs="Arial"/>
          <w:sz w:val="22"/>
          <w:szCs w:val="22"/>
        </w:rPr>
        <w:t xml:space="preserve"> odrážce prvé se text „dle ust. § 27a odst. 7 a 8“ nahrazuje textem „dle ust. § 27a odst. 7, 8 a 10“</w:t>
      </w:r>
      <w:r w:rsidR="00D11332">
        <w:rPr>
          <w:rFonts w:ascii="Arial" w:eastAsia="Calibri" w:hAnsi="Arial" w:cs="Arial"/>
          <w:sz w:val="22"/>
          <w:szCs w:val="22"/>
        </w:rPr>
        <w:t>.</w:t>
      </w:r>
    </w:p>
    <w:p w14:paraId="4EEC69D0" w14:textId="576DDD09" w:rsidR="00AE2ACA" w:rsidRDefault="00AE2ACA" w:rsidP="00AE2ACA">
      <w:pPr>
        <w:snapToGrid w:val="0"/>
        <w:jc w:val="both"/>
        <w:rPr>
          <w:rFonts w:ascii="Arial" w:eastAsia="Calibri" w:hAnsi="Arial" w:cs="Arial"/>
          <w:sz w:val="22"/>
          <w:szCs w:val="22"/>
        </w:rPr>
      </w:pPr>
    </w:p>
    <w:p w14:paraId="2CC58135" w14:textId="77777777" w:rsidR="00AE2ACA" w:rsidRPr="00AE2ACA" w:rsidRDefault="00AE2ACA" w:rsidP="00AE2ACA">
      <w:pPr>
        <w:snapToGrid w:val="0"/>
        <w:jc w:val="both"/>
        <w:rPr>
          <w:rFonts w:ascii="Arial" w:eastAsia="Calibri" w:hAnsi="Arial" w:cs="Arial"/>
          <w:sz w:val="22"/>
          <w:szCs w:val="22"/>
        </w:rPr>
      </w:pPr>
    </w:p>
    <w:p w14:paraId="6FA9640F" w14:textId="2B407EFB" w:rsidR="00AE2ACA" w:rsidRPr="00AE2ACA" w:rsidRDefault="00AE2ACA" w:rsidP="006A5DB0">
      <w:pPr>
        <w:pStyle w:val="Odstavecseseznamem"/>
        <w:numPr>
          <w:ilvl w:val="0"/>
          <w:numId w:val="2"/>
        </w:numPr>
        <w:snapToGrid w:val="0"/>
        <w:ind w:left="788" w:hanging="788"/>
        <w:jc w:val="both"/>
        <w:rPr>
          <w:rFonts w:ascii="Arial" w:eastAsia="Calibri" w:hAnsi="Arial" w:cs="Arial"/>
          <w:sz w:val="22"/>
          <w:szCs w:val="22"/>
        </w:rPr>
      </w:pPr>
      <w:r w:rsidRPr="00AE2ACA">
        <w:rPr>
          <w:rFonts w:ascii="Arial" w:eastAsia="Calibri" w:hAnsi="Arial" w:cs="Arial"/>
          <w:sz w:val="22"/>
          <w:szCs w:val="22"/>
        </w:rPr>
        <w:t>V článku 15 písm. b) bodě 3 podbodě  3.1  se zrušuje text „</w:t>
      </w:r>
      <w:r>
        <w:rPr>
          <w:rFonts w:ascii="Arial" w:eastAsia="Calibri" w:hAnsi="Arial" w:cs="Arial"/>
          <w:sz w:val="22"/>
          <w:szCs w:val="22"/>
        </w:rPr>
        <w:t xml:space="preserve"> – mimo agendy ust. § 49 odst. 1 zákona o sociálně-právní ochraně dětí</w:t>
      </w:r>
      <w:r>
        <w:rPr>
          <w:rFonts w:ascii="Arial" w:eastAsia="Calibri" w:hAnsi="Arial" w:cs="Arial"/>
          <w:sz w:val="22"/>
          <w:szCs w:val="22"/>
          <w:vertAlign w:val="superscript"/>
        </w:rPr>
        <w:t>24</w:t>
      </w:r>
      <w:r>
        <w:rPr>
          <w:rFonts w:ascii="Arial" w:eastAsia="Calibri" w:hAnsi="Arial" w:cs="Arial"/>
          <w:sz w:val="22"/>
          <w:szCs w:val="22"/>
        </w:rPr>
        <w:t>,“</w:t>
      </w:r>
      <w:r w:rsidR="007C3779">
        <w:rPr>
          <w:rFonts w:ascii="Arial" w:eastAsia="Calibri" w:hAnsi="Arial" w:cs="Arial"/>
          <w:sz w:val="22"/>
          <w:szCs w:val="22"/>
        </w:rPr>
        <w:t>.</w:t>
      </w:r>
    </w:p>
    <w:p w14:paraId="11782508" w14:textId="49315343" w:rsidR="0043421B" w:rsidRDefault="0043421B" w:rsidP="00887354">
      <w:pPr>
        <w:jc w:val="both"/>
        <w:rPr>
          <w:rFonts w:ascii="Arial" w:hAnsi="Arial" w:cs="Arial"/>
          <w:bCs w:val="0"/>
          <w:iCs/>
          <w:sz w:val="22"/>
          <w:szCs w:val="22"/>
        </w:rPr>
      </w:pPr>
    </w:p>
    <w:p w14:paraId="20CA949A" w14:textId="77777777" w:rsidR="00A56014" w:rsidRDefault="00A56014" w:rsidP="00447EB8">
      <w:pPr>
        <w:pStyle w:val="stylstatut"/>
      </w:pPr>
    </w:p>
    <w:p w14:paraId="0362841B" w14:textId="77777777" w:rsidR="00A56014" w:rsidRDefault="00A56014" w:rsidP="00447EB8">
      <w:pPr>
        <w:pStyle w:val="stylstatut"/>
      </w:pPr>
    </w:p>
    <w:p w14:paraId="0B00D8EB" w14:textId="77777777" w:rsidR="00A56014" w:rsidRDefault="00A56014" w:rsidP="00447EB8">
      <w:pPr>
        <w:pStyle w:val="stylstatut"/>
      </w:pPr>
    </w:p>
    <w:p w14:paraId="19C60C37" w14:textId="1266C0D8" w:rsidR="00447EB8" w:rsidRPr="00197706" w:rsidRDefault="00447EB8" w:rsidP="00447EB8">
      <w:pPr>
        <w:pStyle w:val="stylstatut"/>
        <w:rPr>
          <w:color w:val="00B050"/>
        </w:rPr>
      </w:pPr>
      <w:r w:rsidRPr="00DD5D45">
        <w:t>článek 1</w:t>
      </w:r>
      <w:r>
        <w:t>5</w:t>
      </w:r>
      <w:r w:rsidRPr="00DD5D45">
        <w:t xml:space="preserve"> </w:t>
      </w:r>
      <w:r>
        <w:t xml:space="preserve">písm. </w:t>
      </w:r>
      <w:r w:rsidR="002C5C0C">
        <w:t>b</w:t>
      </w:r>
      <w:r>
        <w:t xml:space="preserve">) bod 4      </w:t>
      </w:r>
    </w:p>
    <w:p w14:paraId="7573AC52" w14:textId="7E80EF16" w:rsidR="00447EB8" w:rsidRDefault="00447EB8" w:rsidP="002C5C0C">
      <w:pPr>
        <w:pStyle w:val="stylstatut"/>
        <w:rPr>
          <w:bCs w:val="0"/>
          <w:iCs/>
          <w:color w:val="auto"/>
        </w:rPr>
      </w:pPr>
      <w:r w:rsidRPr="000D5DB8">
        <w:rPr>
          <w:bCs w:val="0"/>
          <w:iCs/>
          <w:color w:val="auto"/>
        </w:rPr>
        <w:t xml:space="preserve">Návrh </w:t>
      </w:r>
      <w:r>
        <w:rPr>
          <w:bCs w:val="0"/>
          <w:iCs/>
          <w:color w:val="auto"/>
        </w:rPr>
        <w:t>odboru sociálních věcí a zdravotnictví ve spolupráci s odborem vnitřních věcí:</w:t>
      </w:r>
    </w:p>
    <w:p w14:paraId="7CB42FE4" w14:textId="77777777" w:rsidR="002C5C0C" w:rsidRPr="009D24E3" w:rsidRDefault="002C5C0C" w:rsidP="002C5C0C">
      <w:pPr>
        <w:pStyle w:val="stylstatut"/>
        <w:rPr>
          <w:bCs w:val="0"/>
          <w:iCs/>
        </w:rPr>
      </w:pPr>
    </w:p>
    <w:p w14:paraId="71A6AAF1" w14:textId="77777777" w:rsidR="00447EB8" w:rsidRDefault="00447EB8" w:rsidP="00447EB8">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1415A8DA" w14:textId="77777777" w:rsidR="002C5C0C" w:rsidRPr="002C5C0C" w:rsidRDefault="002C5C0C" w:rsidP="002C5C0C">
      <w:pPr>
        <w:jc w:val="both"/>
        <w:rPr>
          <w:rFonts w:ascii="Arial" w:hAnsi="Arial" w:cs="Arial"/>
          <w:iCs/>
          <w:sz w:val="22"/>
          <w:szCs w:val="22"/>
        </w:rPr>
      </w:pPr>
      <w:r w:rsidRPr="002C5C0C">
        <w:rPr>
          <w:rFonts w:ascii="Arial" w:hAnsi="Arial" w:cs="Arial"/>
          <w:iCs/>
          <w:sz w:val="22"/>
          <w:szCs w:val="22"/>
        </w:rPr>
        <w:t xml:space="preserve">Nálezem Ústavního soudu ze dne 24. srpna 2021 sp. zn. Pl. ÚS 40/17, který byl zveřejněn ve Sbírce zákonů pod číslem 344/2021, se mj. ruší ustanovení § 33d zákona č. 111/2006 Sb., o pomoci v hmotné nouzi, ve znění pozdějších předpisů, a to s účinností ke dni 24. září 2021. Pokud by Statut města Ostravy nebyl upraven, odkazoval by na zrušené legislativní ustanovení. Proto se navrhuje tato úprava Statutu města Ostravy. </w:t>
      </w:r>
    </w:p>
    <w:p w14:paraId="1DFB7B34" w14:textId="77777777" w:rsidR="002C5C0C" w:rsidRPr="002C5C0C" w:rsidRDefault="002C5C0C" w:rsidP="002C5C0C">
      <w:pPr>
        <w:jc w:val="both"/>
        <w:rPr>
          <w:rFonts w:ascii="Arial" w:hAnsi="Arial" w:cs="Arial"/>
          <w:iCs/>
          <w:sz w:val="22"/>
          <w:szCs w:val="22"/>
        </w:rPr>
      </w:pPr>
    </w:p>
    <w:p w14:paraId="53B242B8" w14:textId="5098B784" w:rsidR="002C5C0C" w:rsidRPr="002C5C0C" w:rsidRDefault="002C5C0C" w:rsidP="002C5C0C">
      <w:pPr>
        <w:jc w:val="both"/>
        <w:rPr>
          <w:rFonts w:ascii="Arial" w:hAnsi="Arial" w:cs="Arial"/>
          <w:iCs/>
          <w:sz w:val="22"/>
          <w:szCs w:val="22"/>
        </w:rPr>
      </w:pPr>
      <w:r w:rsidRPr="002C5C0C">
        <w:rPr>
          <w:rFonts w:ascii="Arial" w:hAnsi="Arial" w:cs="Arial"/>
          <w:iCs/>
          <w:sz w:val="22"/>
          <w:szCs w:val="22"/>
        </w:rPr>
        <w:t>Novelizací zákona č. 111/2006 Sb., o pomoci v hmotné nouzi, ve znění pozdějších předpisů (zákon č. 327/2021</w:t>
      </w:r>
      <w:r w:rsidR="009A31A0">
        <w:rPr>
          <w:rFonts w:ascii="Arial" w:hAnsi="Arial" w:cs="Arial"/>
          <w:iCs/>
          <w:sz w:val="22"/>
          <w:szCs w:val="22"/>
        </w:rPr>
        <w:t xml:space="preserve"> Sb.</w:t>
      </w:r>
      <w:r w:rsidRPr="002C5C0C">
        <w:rPr>
          <w:rFonts w:ascii="Arial" w:hAnsi="Arial" w:cs="Arial"/>
          <w:iCs/>
          <w:sz w:val="22"/>
          <w:szCs w:val="22"/>
        </w:rPr>
        <w:t>) bylo dosavadní ustanovení § 50 rozšířeno a rozčleněno na odstavce. K výkonu činnosti na úseku sociálních věcí v přenesené působnosti se vztahuje pouze ustanovení § 50 odst. 1. Proto se navrhuje tato úprava Statutu města Ostravy. Nově vzniklé kompetence vyplývající z novelizace se týkají úseku přestupků a budou zohledněny v úpravě článku 14 „Přestupky“ Statutu města Ostravy.</w:t>
      </w:r>
    </w:p>
    <w:p w14:paraId="2DF47B28" w14:textId="77777777" w:rsidR="00447EB8" w:rsidRPr="002C5C0C" w:rsidRDefault="00447EB8" w:rsidP="00447EB8">
      <w:pPr>
        <w:jc w:val="both"/>
        <w:rPr>
          <w:rFonts w:ascii="Arial" w:hAnsi="Arial" w:cs="Arial"/>
          <w:bCs w:val="0"/>
          <w:iCs/>
          <w:sz w:val="22"/>
          <w:szCs w:val="22"/>
        </w:rPr>
      </w:pPr>
    </w:p>
    <w:p w14:paraId="74E43859" w14:textId="77777777" w:rsidR="00291307" w:rsidRDefault="00291307" w:rsidP="002C5C0C">
      <w:pPr>
        <w:jc w:val="both"/>
        <w:rPr>
          <w:rFonts w:ascii="Arial" w:hAnsi="Arial" w:cs="Arial"/>
          <w:b/>
          <w:sz w:val="22"/>
          <w:szCs w:val="22"/>
        </w:rPr>
      </w:pPr>
    </w:p>
    <w:p w14:paraId="67A2BF3D" w14:textId="77777777" w:rsidR="00291307" w:rsidRDefault="00291307" w:rsidP="002C5C0C">
      <w:pPr>
        <w:jc w:val="both"/>
        <w:rPr>
          <w:rFonts w:ascii="Arial" w:hAnsi="Arial" w:cs="Arial"/>
          <w:b/>
          <w:sz w:val="22"/>
          <w:szCs w:val="22"/>
        </w:rPr>
      </w:pPr>
    </w:p>
    <w:p w14:paraId="1B032BF8" w14:textId="7252A577" w:rsidR="002C5C0C" w:rsidRDefault="002C5C0C" w:rsidP="002C5C0C">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25AF68D4" w14:textId="5555534C" w:rsidR="006A3ADD" w:rsidRDefault="006A3ADD" w:rsidP="002C5C0C">
      <w:pPr>
        <w:jc w:val="both"/>
        <w:rPr>
          <w:rFonts w:ascii="Arial" w:hAnsi="Arial" w:cs="Arial"/>
          <w:b/>
          <w:sz w:val="22"/>
          <w:szCs w:val="22"/>
        </w:rPr>
      </w:pPr>
    </w:p>
    <w:p w14:paraId="30FB6B60" w14:textId="16062788" w:rsidR="006A3ADD" w:rsidRPr="006A3ADD" w:rsidRDefault="006A3ADD" w:rsidP="006A3ADD">
      <w:pPr>
        <w:jc w:val="both"/>
        <w:rPr>
          <w:rFonts w:ascii="Arial" w:hAnsi="Arial" w:cs="Arial"/>
          <w:bCs w:val="0"/>
          <w:sz w:val="22"/>
          <w:szCs w:val="22"/>
        </w:rPr>
      </w:pPr>
      <w:r w:rsidRPr="006A3ADD">
        <w:rPr>
          <w:rFonts w:ascii="Arial" w:hAnsi="Arial" w:cs="Arial"/>
          <w:bCs w:val="0"/>
          <w:sz w:val="22"/>
          <w:szCs w:val="22"/>
        </w:rPr>
        <w:t>V </w:t>
      </w:r>
      <w:r w:rsidR="00291307">
        <w:rPr>
          <w:rFonts w:ascii="Arial" w:hAnsi="Arial" w:cs="Arial"/>
          <w:bCs w:val="0"/>
          <w:sz w:val="22"/>
          <w:szCs w:val="22"/>
        </w:rPr>
        <w:t>č</w:t>
      </w:r>
      <w:r w:rsidRPr="006A3ADD">
        <w:rPr>
          <w:rFonts w:ascii="Arial" w:hAnsi="Arial" w:cs="Arial"/>
          <w:bCs w:val="0"/>
          <w:sz w:val="22"/>
          <w:szCs w:val="22"/>
        </w:rPr>
        <w:t>lánku 15 v písm. b) v bodě 4.:</w:t>
      </w:r>
    </w:p>
    <w:p w14:paraId="38531EB6" w14:textId="77777777" w:rsidR="006A3ADD" w:rsidRPr="006A3ADD" w:rsidRDefault="006A3ADD" w:rsidP="006A3ADD">
      <w:pPr>
        <w:jc w:val="both"/>
        <w:rPr>
          <w:rFonts w:ascii="Arial" w:hAnsi="Arial" w:cs="Arial"/>
          <w:bCs w:val="0"/>
          <w:sz w:val="22"/>
          <w:szCs w:val="22"/>
        </w:rPr>
      </w:pPr>
    </w:p>
    <w:p w14:paraId="67CE07FA" w14:textId="77777777" w:rsidR="006A3ADD" w:rsidRPr="006A3ADD" w:rsidRDefault="006A3ADD" w:rsidP="006A3ADD">
      <w:pPr>
        <w:numPr>
          <w:ilvl w:val="0"/>
          <w:numId w:val="33"/>
        </w:numPr>
        <w:jc w:val="both"/>
        <w:rPr>
          <w:rFonts w:ascii="Arial" w:hAnsi="Arial" w:cs="Arial"/>
          <w:bCs w:val="0"/>
          <w:sz w:val="22"/>
          <w:szCs w:val="22"/>
        </w:rPr>
      </w:pPr>
      <w:r w:rsidRPr="006A3ADD">
        <w:rPr>
          <w:rFonts w:ascii="Arial" w:hAnsi="Arial" w:cs="Arial"/>
          <w:bCs w:val="0"/>
          <w:sz w:val="22"/>
          <w:szCs w:val="22"/>
        </w:rPr>
        <w:t>se ruší text: „§ 33d,“,</w:t>
      </w:r>
    </w:p>
    <w:p w14:paraId="6614F62F" w14:textId="77777777" w:rsidR="006A3ADD" w:rsidRPr="006A3ADD" w:rsidRDefault="006A3ADD" w:rsidP="006A3ADD">
      <w:pPr>
        <w:jc w:val="both"/>
        <w:rPr>
          <w:rFonts w:ascii="Arial" w:hAnsi="Arial" w:cs="Arial"/>
          <w:bCs w:val="0"/>
          <w:sz w:val="22"/>
          <w:szCs w:val="22"/>
        </w:rPr>
      </w:pPr>
    </w:p>
    <w:p w14:paraId="4D354649" w14:textId="77777777" w:rsidR="006A3ADD" w:rsidRPr="006A3ADD" w:rsidRDefault="006A3ADD" w:rsidP="006A3ADD">
      <w:pPr>
        <w:numPr>
          <w:ilvl w:val="0"/>
          <w:numId w:val="33"/>
        </w:numPr>
        <w:jc w:val="both"/>
        <w:rPr>
          <w:rFonts w:ascii="Arial" w:hAnsi="Arial" w:cs="Arial"/>
          <w:bCs w:val="0"/>
          <w:sz w:val="22"/>
          <w:szCs w:val="22"/>
        </w:rPr>
      </w:pPr>
      <w:r w:rsidRPr="006A3ADD">
        <w:rPr>
          <w:rFonts w:ascii="Arial" w:hAnsi="Arial" w:cs="Arial"/>
          <w:bCs w:val="0"/>
          <w:sz w:val="22"/>
          <w:szCs w:val="22"/>
        </w:rPr>
        <w:t>se za text „§ 50“ před text „, § 55 odst. 5“ doplňuje text „odst. 1“.</w:t>
      </w:r>
    </w:p>
    <w:p w14:paraId="0FD636DD" w14:textId="77777777" w:rsidR="006A3ADD" w:rsidRPr="006A3ADD" w:rsidRDefault="006A3ADD" w:rsidP="006A3ADD">
      <w:pPr>
        <w:jc w:val="both"/>
        <w:rPr>
          <w:rFonts w:ascii="Arial" w:hAnsi="Arial" w:cs="Arial"/>
          <w:bCs w:val="0"/>
          <w:sz w:val="22"/>
          <w:szCs w:val="22"/>
        </w:rPr>
      </w:pPr>
    </w:p>
    <w:p w14:paraId="280375AF" w14:textId="77777777" w:rsidR="006A3ADD" w:rsidRPr="006A3ADD" w:rsidRDefault="006A3ADD" w:rsidP="006A3ADD">
      <w:pPr>
        <w:jc w:val="both"/>
        <w:rPr>
          <w:rFonts w:ascii="Arial" w:hAnsi="Arial" w:cs="Arial"/>
          <w:bCs w:val="0"/>
          <w:sz w:val="22"/>
          <w:szCs w:val="22"/>
        </w:rPr>
      </w:pPr>
      <w:r w:rsidRPr="006A3ADD">
        <w:rPr>
          <w:rFonts w:ascii="Arial" w:hAnsi="Arial" w:cs="Arial"/>
          <w:bCs w:val="0"/>
          <w:sz w:val="22"/>
          <w:szCs w:val="22"/>
        </w:rPr>
        <w:t xml:space="preserve">Článek 15 písm. b) bod. 4. bude po úpravě znít takto: </w:t>
      </w:r>
    </w:p>
    <w:p w14:paraId="27C6734C" w14:textId="77777777" w:rsidR="006A3ADD" w:rsidRPr="006A3ADD" w:rsidRDefault="006A3ADD" w:rsidP="006A3ADD">
      <w:pPr>
        <w:jc w:val="both"/>
        <w:rPr>
          <w:rFonts w:ascii="Arial" w:hAnsi="Arial" w:cs="Arial"/>
          <w:bCs w:val="0"/>
          <w:sz w:val="22"/>
          <w:szCs w:val="22"/>
        </w:rPr>
      </w:pPr>
    </w:p>
    <w:p w14:paraId="0341F159" w14:textId="77777777" w:rsidR="006A3ADD" w:rsidRPr="006A3ADD" w:rsidRDefault="006A3ADD" w:rsidP="006A3ADD">
      <w:pPr>
        <w:jc w:val="both"/>
        <w:rPr>
          <w:rFonts w:ascii="Arial" w:hAnsi="Arial" w:cs="Arial"/>
          <w:bCs w:val="0"/>
          <w:sz w:val="22"/>
          <w:szCs w:val="22"/>
        </w:rPr>
      </w:pPr>
      <w:r w:rsidRPr="006A3ADD">
        <w:rPr>
          <w:rFonts w:ascii="Arial" w:hAnsi="Arial" w:cs="Arial"/>
          <w:bCs w:val="0"/>
          <w:sz w:val="22"/>
          <w:szCs w:val="22"/>
        </w:rPr>
        <w:t>„plní úkoly vyplývající z § 7, § 33, § 33a, § 35a, § 50 odst. 1, § 55 odst. 5, § 63 odst. 3, § 64 odst. 3 a § 65 zákona č.111/2006 Sb., o pomoci v hmotné nouzi, ve znění pozdějších předpisů.“.</w:t>
      </w:r>
    </w:p>
    <w:p w14:paraId="63BA82F0" w14:textId="77777777" w:rsidR="002C5C0C" w:rsidRPr="004F5707" w:rsidRDefault="002C5C0C" w:rsidP="002C5C0C">
      <w:pPr>
        <w:jc w:val="both"/>
        <w:rPr>
          <w:rFonts w:ascii="Arial" w:hAnsi="Arial" w:cs="Arial"/>
          <w:b/>
          <w:i/>
          <w:sz w:val="22"/>
          <w:szCs w:val="22"/>
          <w:highlight w:val="yellow"/>
        </w:rPr>
      </w:pPr>
    </w:p>
    <w:p w14:paraId="121B237A" w14:textId="713313C8" w:rsidR="00447EB8" w:rsidRPr="00611623" w:rsidRDefault="00447EB8" w:rsidP="00447EB8">
      <w:pPr>
        <w:jc w:val="both"/>
        <w:rPr>
          <w:rFonts w:ascii="Arial" w:hAnsi="Arial" w:cs="Arial"/>
          <w:b/>
          <w:bCs w:val="0"/>
          <w:iCs/>
          <w:sz w:val="22"/>
          <w:szCs w:val="22"/>
        </w:rPr>
      </w:pPr>
      <w:r w:rsidRPr="00611623">
        <w:rPr>
          <w:rFonts w:ascii="Arial" w:hAnsi="Arial" w:cs="Arial"/>
          <w:b/>
          <w:bCs w:val="0"/>
          <w:iCs/>
          <w:sz w:val="22"/>
          <w:szCs w:val="22"/>
        </w:rPr>
        <w:t>Doporučení LPO:</w:t>
      </w:r>
    </w:p>
    <w:p w14:paraId="362CB738" w14:textId="77777777" w:rsidR="00447EB8" w:rsidRPr="00611623" w:rsidRDefault="00447EB8" w:rsidP="00447EB8">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2B5BF299" w14:textId="77777777" w:rsidR="00447EB8" w:rsidRDefault="00447EB8" w:rsidP="00447EB8">
      <w:pPr>
        <w:jc w:val="both"/>
        <w:rPr>
          <w:rFonts w:ascii="Arial" w:hAnsi="Arial" w:cs="Arial"/>
          <w:sz w:val="22"/>
          <w:szCs w:val="22"/>
        </w:rPr>
      </w:pPr>
    </w:p>
    <w:p w14:paraId="2E6A8519" w14:textId="77777777" w:rsidR="00291307" w:rsidRDefault="00291307" w:rsidP="00447EB8">
      <w:pPr>
        <w:jc w:val="both"/>
        <w:rPr>
          <w:rFonts w:ascii="Arial" w:hAnsi="Arial" w:cs="Arial"/>
          <w:b/>
          <w:sz w:val="22"/>
          <w:szCs w:val="22"/>
        </w:rPr>
      </w:pPr>
    </w:p>
    <w:p w14:paraId="0176958D" w14:textId="7A872A31" w:rsidR="00447EB8" w:rsidRPr="00611623" w:rsidRDefault="00447EB8" w:rsidP="00447EB8">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3D53FE04" w14:textId="77777777" w:rsidR="00447EB8" w:rsidRPr="004F5707" w:rsidRDefault="00447EB8" w:rsidP="00447EB8">
      <w:pPr>
        <w:jc w:val="both"/>
        <w:rPr>
          <w:rFonts w:ascii="Arial" w:hAnsi="Arial" w:cs="Arial"/>
          <w:b/>
          <w:i/>
          <w:sz w:val="22"/>
          <w:szCs w:val="22"/>
          <w:highlight w:val="yellow"/>
        </w:rPr>
      </w:pPr>
    </w:p>
    <w:p w14:paraId="5A44B758" w14:textId="0E4319F1" w:rsidR="00447EB8" w:rsidRPr="00486C31" w:rsidRDefault="00447EB8" w:rsidP="00447EB8">
      <w:pPr>
        <w:pStyle w:val="Odstavecseseznamem"/>
        <w:numPr>
          <w:ilvl w:val="0"/>
          <w:numId w:val="2"/>
        </w:numPr>
        <w:snapToGrid w:val="0"/>
        <w:ind w:left="788" w:hanging="788"/>
        <w:jc w:val="both"/>
        <w:rPr>
          <w:rFonts w:ascii="Arial" w:eastAsia="Calibri" w:hAnsi="Arial" w:cs="Arial"/>
          <w:sz w:val="22"/>
          <w:szCs w:val="22"/>
        </w:rPr>
      </w:pPr>
      <w:r>
        <w:rPr>
          <w:rFonts w:ascii="Arial" w:eastAsia="Calibri" w:hAnsi="Arial" w:cs="Arial"/>
          <w:sz w:val="22"/>
          <w:szCs w:val="22"/>
        </w:rPr>
        <w:t xml:space="preserve">Článek </w:t>
      </w:r>
      <w:r w:rsidRPr="00486C31">
        <w:rPr>
          <w:rFonts w:ascii="Arial" w:eastAsia="Calibri" w:hAnsi="Arial" w:cs="Arial"/>
          <w:sz w:val="22"/>
          <w:szCs w:val="22"/>
        </w:rPr>
        <w:t>1</w:t>
      </w:r>
      <w:r>
        <w:rPr>
          <w:rFonts w:ascii="Arial" w:eastAsia="Calibri" w:hAnsi="Arial" w:cs="Arial"/>
          <w:sz w:val="22"/>
          <w:szCs w:val="22"/>
        </w:rPr>
        <w:t xml:space="preserve">5 písm. </w:t>
      </w:r>
      <w:r w:rsidR="002C5C0C">
        <w:rPr>
          <w:rFonts w:ascii="Arial" w:eastAsia="Calibri" w:hAnsi="Arial" w:cs="Arial"/>
          <w:sz w:val="22"/>
          <w:szCs w:val="22"/>
        </w:rPr>
        <w:t>b</w:t>
      </w:r>
      <w:r>
        <w:rPr>
          <w:rFonts w:ascii="Arial" w:eastAsia="Calibri" w:hAnsi="Arial" w:cs="Arial"/>
          <w:sz w:val="22"/>
          <w:szCs w:val="22"/>
        </w:rPr>
        <w:t>) bod 4 nově zní:</w:t>
      </w:r>
      <w:r w:rsidRPr="00486C31">
        <w:rPr>
          <w:rFonts w:ascii="Arial" w:eastAsia="Calibri" w:hAnsi="Arial" w:cs="Arial"/>
          <w:sz w:val="22"/>
          <w:szCs w:val="22"/>
        </w:rPr>
        <w:t xml:space="preserve"> </w:t>
      </w:r>
    </w:p>
    <w:p w14:paraId="193A92BF" w14:textId="77777777" w:rsidR="00447EB8" w:rsidRDefault="00447EB8" w:rsidP="00447EB8">
      <w:pPr>
        <w:spacing w:line="276" w:lineRule="auto"/>
        <w:ind w:left="851"/>
        <w:jc w:val="both"/>
        <w:rPr>
          <w:rFonts w:ascii="Arial" w:hAnsi="Arial" w:cs="Arial"/>
          <w:sz w:val="22"/>
          <w:szCs w:val="22"/>
        </w:rPr>
      </w:pPr>
    </w:p>
    <w:p w14:paraId="385B3F57" w14:textId="61979D06" w:rsidR="00352D2E" w:rsidRDefault="00447EB8" w:rsidP="00AE2ACA">
      <w:pPr>
        <w:spacing w:line="276" w:lineRule="auto"/>
        <w:ind w:left="1406" w:hanging="555"/>
        <w:jc w:val="both"/>
        <w:rPr>
          <w:rFonts w:ascii="Arial" w:eastAsia="Calibri" w:hAnsi="Arial" w:cs="Arial"/>
          <w:sz w:val="22"/>
          <w:szCs w:val="22"/>
        </w:rPr>
      </w:pPr>
      <w:r>
        <w:rPr>
          <w:rFonts w:ascii="Arial" w:eastAsia="Calibri" w:hAnsi="Arial" w:cs="Arial"/>
          <w:sz w:val="22"/>
          <w:szCs w:val="22"/>
        </w:rPr>
        <w:t>„4.</w:t>
      </w:r>
      <w:r w:rsidRPr="00486C31">
        <w:rPr>
          <w:rFonts w:ascii="Arial" w:eastAsia="Calibri" w:hAnsi="Arial" w:cs="Arial"/>
          <w:sz w:val="22"/>
          <w:szCs w:val="22"/>
        </w:rPr>
        <w:t xml:space="preserve"> </w:t>
      </w:r>
      <w:r w:rsidRPr="00486C31">
        <w:rPr>
          <w:rFonts w:ascii="Arial" w:eastAsia="Calibri" w:hAnsi="Arial" w:cs="Arial"/>
          <w:sz w:val="22"/>
          <w:szCs w:val="22"/>
        </w:rPr>
        <w:tab/>
      </w:r>
      <w:r w:rsidR="002C5C0C" w:rsidRPr="002C5C0C">
        <w:rPr>
          <w:rFonts w:ascii="Arial" w:eastAsia="Calibri" w:hAnsi="Arial" w:cs="Arial"/>
          <w:sz w:val="22"/>
          <w:szCs w:val="22"/>
        </w:rPr>
        <w:t>plní úkoly vyplývající z § 7, § 33, § 33a, § 35a, § 50 odst. 1, § 55 odst. 5, § 63 odst. 3, § 64 odst. 3 a § 65 zákona č.111/2006 Sb., o pomoci v hmotné nouzi, ve znění pozdějších předpisů.“</w:t>
      </w:r>
      <w:r w:rsidR="007C3779">
        <w:rPr>
          <w:rFonts w:ascii="Arial" w:eastAsia="Calibri" w:hAnsi="Arial" w:cs="Arial"/>
          <w:sz w:val="22"/>
          <w:szCs w:val="22"/>
        </w:rPr>
        <w:t>.</w:t>
      </w:r>
    </w:p>
    <w:p w14:paraId="106FE93E" w14:textId="30539EE1" w:rsidR="00212F5C" w:rsidRDefault="00212F5C" w:rsidP="00AE2ACA">
      <w:pPr>
        <w:spacing w:line="276" w:lineRule="auto"/>
        <w:ind w:left="1406" w:hanging="555"/>
        <w:jc w:val="both"/>
        <w:rPr>
          <w:rFonts w:ascii="Arial" w:eastAsia="Calibri" w:hAnsi="Arial" w:cs="Arial"/>
          <w:sz w:val="22"/>
          <w:szCs w:val="22"/>
        </w:rPr>
      </w:pPr>
    </w:p>
    <w:p w14:paraId="42C22F73" w14:textId="2EA31C7B" w:rsidR="00212F5C" w:rsidRDefault="00212F5C" w:rsidP="00AE2ACA">
      <w:pPr>
        <w:spacing w:line="276" w:lineRule="auto"/>
        <w:ind w:left="1406" w:hanging="555"/>
        <w:jc w:val="both"/>
        <w:rPr>
          <w:rFonts w:ascii="Arial" w:eastAsia="Calibri" w:hAnsi="Arial" w:cs="Arial"/>
          <w:sz w:val="22"/>
          <w:szCs w:val="22"/>
        </w:rPr>
      </w:pPr>
    </w:p>
    <w:p w14:paraId="1FB936A5" w14:textId="254DC3D2" w:rsidR="00212F5C" w:rsidRDefault="00212F5C" w:rsidP="00212F5C">
      <w:pPr>
        <w:pStyle w:val="stylstatut"/>
        <w:rPr>
          <w:b w:val="0"/>
          <w:i w:val="0"/>
          <w:color w:val="auto"/>
        </w:rPr>
      </w:pPr>
      <w:r>
        <w:rPr>
          <w:i w:val="0"/>
          <w:color w:val="auto"/>
        </w:rPr>
        <w:t>Právní komise</w:t>
      </w:r>
      <w:r>
        <w:rPr>
          <w:b w:val="0"/>
          <w:i w:val="0"/>
          <w:color w:val="auto"/>
        </w:rPr>
        <w:t xml:space="preserve"> rady města projednala předložené návrhy na změnu statutu na svém 26. jednání dne 15. 11. 2021 se souhlasným stanoviskem, mimo čl. 10 </w:t>
      </w:r>
      <w:bookmarkStart w:id="0" w:name="_Hlk88648847"/>
      <w:r>
        <w:rPr>
          <w:b w:val="0"/>
          <w:i w:val="0"/>
          <w:color w:val="auto"/>
        </w:rPr>
        <w:t xml:space="preserve">odst. 28 písm. b) a odst. 29 písm. b), </w:t>
      </w:r>
      <w:bookmarkEnd w:id="0"/>
      <w:r>
        <w:rPr>
          <w:b w:val="0"/>
          <w:i w:val="0"/>
          <w:color w:val="auto"/>
        </w:rPr>
        <w:t>kdy upozorňuje na nesoulad ustanovení ve vztahu k přípravě návrhu rozpočtu na r. 2022.</w:t>
      </w:r>
    </w:p>
    <w:p w14:paraId="1F7209B2" w14:textId="77777777" w:rsidR="00212F5C" w:rsidRDefault="00212F5C" w:rsidP="00212F5C">
      <w:pPr>
        <w:pStyle w:val="stylstatut"/>
        <w:rPr>
          <w:i w:val="0"/>
          <w:color w:val="auto"/>
        </w:rPr>
      </w:pPr>
    </w:p>
    <w:p w14:paraId="74EABC84" w14:textId="3086E8EB" w:rsidR="00212F5C" w:rsidRDefault="00212F5C" w:rsidP="00212F5C">
      <w:pPr>
        <w:pStyle w:val="stylstatut"/>
        <w:rPr>
          <w:b w:val="0"/>
          <w:i w:val="0"/>
          <w:color w:val="auto"/>
        </w:rPr>
      </w:pPr>
      <w:r>
        <w:rPr>
          <w:i w:val="0"/>
          <w:color w:val="auto"/>
        </w:rPr>
        <w:t>Statutovému výboru</w:t>
      </w:r>
      <w:r>
        <w:rPr>
          <w:b w:val="0"/>
          <w:i w:val="0"/>
          <w:color w:val="auto"/>
        </w:rPr>
        <w:t xml:space="preserve"> zastupitelstva města byly návrhy předloženy na jeho </w:t>
      </w:r>
      <w:r w:rsidR="00AF48FC">
        <w:rPr>
          <w:b w:val="0"/>
          <w:i w:val="0"/>
          <w:color w:val="auto"/>
        </w:rPr>
        <w:t>8</w:t>
      </w:r>
      <w:r>
        <w:rPr>
          <w:b w:val="0"/>
          <w:i w:val="0"/>
          <w:color w:val="auto"/>
        </w:rPr>
        <w:t xml:space="preserve">. jednání konaném dne </w:t>
      </w:r>
      <w:r w:rsidR="00AF48FC">
        <w:rPr>
          <w:b w:val="0"/>
          <w:i w:val="0"/>
          <w:color w:val="auto"/>
        </w:rPr>
        <w:t>16. 11.</w:t>
      </w:r>
      <w:r>
        <w:rPr>
          <w:b w:val="0"/>
          <w:i w:val="0"/>
          <w:color w:val="auto"/>
        </w:rPr>
        <w:t xml:space="preserve"> 2021. Statutový výbor návrhy přijal, návrh</w:t>
      </w:r>
      <w:r w:rsidR="00A56014">
        <w:rPr>
          <w:b w:val="0"/>
          <w:i w:val="0"/>
          <w:color w:val="auto"/>
        </w:rPr>
        <w:t>y</w:t>
      </w:r>
      <w:r>
        <w:rPr>
          <w:b w:val="0"/>
          <w:i w:val="0"/>
          <w:color w:val="auto"/>
        </w:rPr>
        <w:t xml:space="preserve"> na změnu čl. </w:t>
      </w:r>
      <w:r w:rsidR="00AF48FC">
        <w:rPr>
          <w:b w:val="0"/>
          <w:i w:val="0"/>
          <w:color w:val="auto"/>
        </w:rPr>
        <w:t xml:space="preserve">10 odst. 28 písm. b) a odst. 29 písm. b) </w:t>
      </w:r>
      <w:r>
        <w:rPr>
          <w:b w:val="0"/>
          <w:i w:val="0"/>
          <w:color w:val="auto"/>
        </w:rPr>
        <w:t xml:space="preserve">– </w:t>
      </w:r>
      <w:r w:rsidR="00AF48FC">
        <w:rPr>
          <w:b w:val="0"/>
          <w:i w:val="0"/>
          <w:color w:val="auto"/>
        </w:rPr>
        <w:t>byly přijaty s úpravou</w:t>
      </w:r>
      <w:r>
        <w:rPr>
          <w:b w:val="0"/>
          <w:i w:val="0"/>
          <w:color w:val="auto"/>
        </w:rPr>
        <w:t>.</w:t>
      </w:r>
    </w:p>
    <w:p w14:paraId="6C4EFF66" w14:textId="69478061" w:rsidR="00212F5C" w:rsidRDefault="00212F5C" w:rsidP="00212F5C">
      <w:pPr>
        <w:pStyle w:val="stylstatut"/>
        <w:rPr>
          <w:b w:val="0"/>
          <w:i w:val="0"/>
          <w:color w:val="auto"/>
        </w:rPr>
      </w:pPr>
    </w:p>
    <w:p w14:paraId="7D5A22BF" w14:textId="321A4736" w:rsidR="009655BA" w:rsidRDefault="009655BA" w:rsidP="009655BA">
      <w:pPr>
        <w:pStyle w:val="stylstatut"/>
        <w:rPr>
          <w:b w:val="0"/>
          <w:i w:val="0"/>
          <w:color w:val="auto"/>
        </w:rPr>
      </w:pPr>
      <w:r>
        <w:rPr>
          <w:i w:val="0"/>
          <w:color w:val="auto"/>
        </w:rPr>
        <w:t>Rada města</w:t>
      </w:r>
      <w:r>
        <w:rPr>
          <w:b w:val="0"/>
          <w:i w:val="0"/>
          <w:color w:val="auto"/>
        </w:rPr>
        <w:t xml:space="preserve"> se návrhem obecně závazné vyhlášky zabývala na svém </w:t>
      </w:r>
      <w:r w:rsidR="00DE276F">
        <w:rPr>
          <w:b w:val="0"/>
          <w:i w:val="0"/>
          <w:color w:val="auto"/>
        </w:rPr>
        <w:t>126</w:t>
      </w:r>
      <w:r>
        <w:rPr>
          <w:b w:val="0"/>
          <w:i w:val="0"/>
          <w:color w:val="auto"/>
        </w:rPr>
        <w:t>. jednání dne </w:t>
      </w:r>
      <w:r w:rsidR="00DE276F">
        <w:rPr>
          <w:b w:val="0"/>
          <w:i w:val="0"/>
          <w:color w:val="auto"/>
        </w:rPr>
        <w:t>30. 11.</w:t>
      </w:r>
      <w:r>
        <w:rPr>
          <w:b w:val="0"/>
          <w:i w:val="0"/>
          <w:color w:val="auto"/>
        </w:rPr>
        <w:t xml:space="preserve"> 2021 a doporučila zastupitelstvu města vydat obecně závaznou vyhlášku, kterou se mění a doplňuje obecně závazná vyhláška č. 14/2013, Statut města Ostravy, dle přílohy č.</w:t>
      </w:r>
      <w:r w:rsidR="00DE276F">
        <w:rPr>
          <w:b w:val="0"/>
          <w:i w:val="0"/>
          <w:color w:val="auto"/>
        </w:rPr>
        <w:t> </w:t>
      </w:r>
      <w:r>
        <w:rPr>
          <w:b w:val="0"/>
          <w:i w:val="0"/>
          <w:color w:val="auto"/>
        </w:rPr>
        <w:t>1 předloženého materiálu.</w:t>
      </w:r>
    </w:p>
    <w:p w14:paraId="77150B29" w14:textId="77777777" w:rsidR="009655BA" w:rsidRDefault="009655BA" w:rsidP="00212F5C">
      <w:pPr>
        <w:pStyle w:val="stylstatut"/>
        <w:rPr>
          <w:b w:val="0"/>
          <w:i w:val="0"/>
          <w:color w:val="auto"/>
        </w:rPr>
      </w:pPr>
    </w:p>
    <w:p w14:paraId="6B60CEBF" w14:textId="5A47C20C" w:rsidR="00212F5C" w:rsidRDefault="00212F5C" w:rsidP="003D21EE">
      <w:pPr>
        <w:pStyle w:val="Odstavecseseznamem"/>
        <w:ind w:left="0"/>
        <w:jc w:val="both"/>
      </w:pPr>
      <w:r>
        <w:rPr>
          <w:rFonts w:ascii="Arial" w:hAnsi="Arial" w:cs="Arial"/>
          <w:sz w:val="22"/>
          <w:szCs w:val="22"/>
        </w:rPr>
        <w:t xml:space="preserve">Je tedy navrženo, aby obecně závazná vyhláška, kterou se mění a doplňuje obecně závazná vyhláška č. 14/2013, Statut města Ostravy, ve znění pozdějších změn a doplňku, </w:t>
      </w:r>
      <w:r>
        <w:rPr>
          <w:rFonts w:ascii="Arial" w:hAnsi="Arial" w:cs="Arial"/>
          <w:b/>
          <w:sz w:val="22"/>
          <w:szCs w:val="22"/>
        </w:rPr>
        <w:t>nabyla účinnosti dne 1. 1. 2022.</w:t>
      </w:r>
    </w:p>
    <w:sectPr w:rsidR="00212F5C" w:rsidSect="00F927B5">
      <w:headerReference w:type="default" r:id="rId8"/>
      <w:footerReference w:type="default" r:id="rId9"/>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5946" w14:textId="77777777" w:rsidR="00A02099" w:rsidRDefault="00A02099" w:rsidP="00FE38A9">
      <w:r>
        <w:separator/>
      </w:r>
    </w:p>
  </w:endnote>
  <w:endnote w:type="continuationSeparator" w:id="0">
    <w:p w14:paraId="3B01DC9C" w14:textId="77777777" w:rsidR="00A02099" w:rsidRDefault="00A02099" w:rsidP="00F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448172"/>
      <w:docPartObj>
        <w:docPartGallery w:val="Page Numbers (Bottom of Page)"/>
        <w:docPartUnique/>
      </w:docPartObj>
    </w:sdtPr>
    <w:sdtEndPr/>
    <w:sdtContent>
      <w:p w14:paraId="7508A574" w14:textId="77777777" w:rsidR="00447EB8" w:rsidRDefault="00447EB8">
        <w:pPr>
          <w:pStyle w:val="Zpat"/>
          <w:jc w:val="center"/>
        </w:pPr>
        <w:r>
          <w:fldChar w:fldCharType="begin"/>
        </w:r>
        <w:r>
          <w:instrText>PAGE   \* MERGEFORMAT</w:instrText>
        </w:r>
        <w:r>
          <w:fldChar w:fldCharType="separate"/>
        </w:r>
        <w:r>
          <w:rPr>
            <w:noProof/>
          </w:rPr>
          <w:t>1</w:t>
        </w:r>
        <w:r>
          <w:fldChar w:fldCharType="end"/>
        </w:r>
      </w:p>
    </w:sdtContent>
  </w:sdt>
  <w:p w14:paraId="67C05870" w14:textId="77777777" w:rsidR="00447EB8" w:rsidRDefault="00447EB8" w:rsidP="00447EB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EDCF" w14:textId="77777777" w:rsidR="00A02099" w:rsidRDefault="00A02099" w:rsidP="00FE38A9">
      <w:r>
        <w:separator/>
      </w:r>
    </w:p>
  </w:footnote>
  <w:footnote w:type="continuationSeparator" w:id="0">
    <w:p w14:paraId="04B705D1" w14:textId="77777777" w:rsidR="00A02099" w:rsidRDefault="00A02099" w:rsidP="00FE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346B" w14:textId="3DEF7803" w:rsidR="00447EB8" w:rsidRPr="00515027" w:rsidRDefault="00447EB8" w:rsidP="00447EB8">
    <w:pPr>
      <w:pStyle w:val="Zhlav"/>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A9A"/>
    <w:multiLevelType w:val="hybridMultilevel"/>
    <w:tmpl w:val="27F8A26A"/>
    <w:lvl w:ilvl="0" w:tplc="635C214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B2AAA"/>
    <w:multiLevelType w:val="hybridMultilevel"/>
    <w:tmpl w:val="DA42CFCE"/>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6D280624">
      <w:start w:val="1"/>
      <w:numFmt w:val="decimal"/>
      <w:lvlText w:val="%3."/>
      <w:lvlJc w:val="left"/>
      <w:pPr>
        <w:ind w:left="1031"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D3EA9"/>
    <w:multiLevelType w:val="hybridMultilevel"/>
    <w:tmpl w:val="34FE7900"/>
    <w:lvl w:ilvl="0" w:tplc="E8C429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10B86"/>
    <w:multiLevelType w:val="hybridMultilevel"/>
    <w:tmpl w:val="AE6E4FB0"/>
    <w:lvl w:ilvl="0" w:tplc="16D8D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6D280624">
      <w:start w:val="1"/>
      <w:numFmt w:val="decimal"/>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56583"/>
    <w:multiLevelType w:val="hybridMultilevel"/>
    <w:tmpl w:val="2AE01E18"/>
    <w:lvl w:ilvl="0" w:tplc="E05A5CFA">
      <w:start w:val="1"/>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14510B4A"/>
    <w:multiLevelType w:val="singleLevel"/>
    <w:tmpl w:val="FEBAC4EE"/>
    <w:lvl w:ilvl="0">
      <w:start w:val="1"/>
      <w:numFmt w:val="decimal"/>
      <w:pStyle w:val="slovanseznam"/>
      <w:lvlText w:val="(%1)"/>
      <w:lvlJc w:val="left"/>
      <w:pPr>
        <w:tabs>
          <w:tab w:val="num" w:pos="709"/>
        </w:tabs>
        <w:ind w:left="709" w:hanging="567"/>
      </w:pPr>
      <w:rPr>
        <w:rFonts w:hint="default"/>
        <w:strike w:val="0"/>
      </w:rPr>
    </w:lvl>
  </w:abstractNum>
  <w:abstractNum w:abstractNumId="6" w15:restartNumberingAfterBreak="0">
    <w:nsid w:val="18D02A84"/>
    <w:multiLevelType w:val="multilevel"/>
    <w:tmpl w:val="653401C0"/>
    <w:lvl w:ilvl="0">
      <w:start w:val="1"/>
      <w:numFmt w:val="decimal"/>
      <w:lvlText w:val="(%1)"/>
      <w:lvlJc w:val="left"/>
      <w:rPr>
        <w:rFonts w:ascii="Arial" w:eastAsia="Calibri" w:hAnsi="Arial" w:cs="Arial"/>
        <w:b w:val="0"/>
        <w:bCs/>
        <w:i w:val="0"/>
        <w:strike w:val="0"/>
        <w:dstrike w:val="0"/>
        <w:color w:val="00000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B6F31AF"/>
    <w:multiLevelType w:val="hybridMultilevel"/>
    <w:tmpl w:val="34FE7900"/>
    <w:lvl w:ilvl="0" w:tplc="E8C429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302A5"/>
    <w:multiLevelType w:val="multilevel"/>
    <w:tmpl w:val="46127C9E"/>
    <w:styleLink w:val="WW8Num77"/>
    <w:lvl w:ilvl="0">
      <w:start w:val="1"/>
      <w:numFmt w:val="lowerLetter"/>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F4845A1"/>
    <w:multiLevelType w:val="hybridMultilevel"/>
    <w:tmpl w:val="E33E442A"/>
    <w:lvl w:ilvl="0" w:tplc="E05A5CF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3F36AFA"/>
    <w:multiLevelType w:val="hybridMultilevel"/>
    <w:tmpl w:val="199CBC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3F534B1"/>
    <w:multiLevelType w:val="hybridMultilevel"/>
    <w:tmpl w:val="B964C2F4"/>
    <w:lvl w:ilvl="0" w:tplc="04050003">
      <w:start w:val="1"/>
      <w:numFmt w:val="bullet"/>
      <w:lvlText w:val="o"/>
      <w:lvlJc w:val="left"/>
      <w:pPr>
        <w:ind w:left="2140" w:hanging="360"/>
      </w:pPr>
      <w:rPr>
        <w:rFonts w:ascii="Courier New" w:hAnsi="Courier New" w:cs="Courier New" w:hint="default"/>
      </w:rPr>
    </w:lvl>
    <w:lvl w:ilvl="1" w:tplc="04050003">
      <w:start w:val="1"/>
      <w:numFmt w:val="bullet"/>
      <w:lvlText w:val="o"/>
      <w:lvlJc w:val="left"/>
      <w:pPr>
        <w:ind w:left="2860" w:hanging="360"/>
      </w:pPr>
      <w:rPr>
        <w:rFonts w:ascii="Courier New" w:hAnsi="Courier New" w:cs="Courier New" w:hint="default"/>
      </w:rPr>
    </w:lvl>
    <w:lvl w:ilvl="2" w:tplc="04050005">
      <w:start w:val="1"/>
      <w:numFmt w:val="bullet"/>
      <w:lvlText w:val=""/>
      <w:lvlJc w:val="left"/>
      <w:pPr>
        <w:ind w:left="3580" w:hanging="360"/>
      </w:pPr>
      <w:rPr>
        <w:rFonts w:ascii="Wingdings" w:hAnsi="Wingdings" w:hint="default"/>
      </w:rPr>
    </w:lvl>
    <w:lvl w:ilvl="3" w:tplc="04050001">
      <w:start w:val="1"/>
      <w:numFmt w:val="bullet"/>
      <w:lvlText w:val=""/>
      <w:lvlJc w:val="left"/>
      <w:pPr>
        <w:ind w:left="4300" w:hanging="360"/>
      </w:pPr>
      <w:rPr>
        <w:rFonts w:ascii="Symbol" w:hAnsi="Symbol" w:hint="default"/>
      </w:rPr>
    </w:lvl>
    <w:lvl w:ilvl="4" w:tplc="04050003">
      <w:start w:val="1"/>
      <w:numFmt w:val="bullet"/>
      <w:lvlText w:val="o"/>
      <w:lvlJc w:val="left"/>
      <w:pPr>
        <w:ind w:left="5020" w:hanging="360"/>
      </w:pPr>
      <w:rPr>
        <w:rFonts w:ascii="Courier New" w:hAnsi="Courier New" w:cs="Courier New" w:hint="default"/>
      </w:rPr>
    </w:lvl>
    <w:lvl w:ilvl="5" w:tplc="04050005">
      <w:start w:val="1"/>
      <w:numFmt w:val="bullet"/>
      <w:lvlText w:val=""/>
      <w:lvlJc w:val="left"/>
      <w:pPr>
        <w:ind w:left="5740" w:hanging="360"/>
      </w:pPr>
      <w:rPr>
        <w:rFonts w:ascii="Wingdings" w:hAnsi="Wingdings" w:hint="default"/>
      </w:rPr>
    </w:lvl>
    <w:lvl w:ilvl="6" w:tplc="04050001">
      <w:start w:val="1"/>
      <w:numFmt w:val="bullet"/>
      <w:lvlText w:val=""/>
      <w:lvlJc w:val="left"/>
      <w:pPr>
        <w:ind w:left="6460" w:hanging="360"/>
      </w:pPr>
      <w:rPr>
        <w:rFonts w:ascii="Symbol" w:hAnsi="Symbol" w:hint="default"/>
      </w:rPr>
    </w:lvl>
    <w:lvl w:ilvl="7" w:tplc="04050003">
      <w:start w:val="1"/>
      <w:numFmt w:val="bullet"/>
      <w:lvlText w:val="o"/>
      <w:lvlJc w:val="left"/>
      <w:pPr>
        <w:ind w:left="7180" w:hanging="360"/>
      </w:pPr>
      <w:rPr>
        <w:rFonts w:ascii="Courier New" w:hAnsi="Courier New" w:cs="Courier New" w:hint="default"/>
      </w:rPr>
    </w:lvl>
    <w:lvl w:ilvl="8" w:tplc="04050005">
      <w:start w:val="1"/>
      <w:numFmt w:val="bullet"/>
      <w:lvlText w:val=""/>
      <w:lvlJc w:val="left"/>
      <w:pPr>
        <w:ind w:left="7900" w:hanging="360"/>
      </w:pPr>
      <w:rPr>
        <w:rFonts w:ascii="Wingdings" w:hAnsi="Wingdings" w:hint="default"/>
      </w:rPr>
    </w:lvl>
  </w:abstractNum>
  <w:abstractNum w:abstractNumId="12" w15:restartNumberingAfterBreak="0">
    <w:nsid w:val="293E6D65"/>
    <w:multiLevelType w:val="hybridMultilevel"/>
    <w:tmpl w:val="2C22978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55128B"/>
    <w:multiLevelType w:val="hybridMultilevel"/>
    <w:tmpl w:val="FF8E8DF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2D12F67"/>
    <w:multiLevelType w:val="hybridMultilevel"/>
    <w:tmpl w:val="410CBED0"/>
    <w:lvl w:ilvl="0" w:tplc="9D985D5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47779E1"/>
    <w:multiLevelType w:val="hybridMultilevel"/>
    <w:tmpl w:val="DB5E4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99140F"/>
    <w:multiLevelType w:val="hybridMultilevel"/>
    <w:tmpl w:val="C5AE4B6C"/>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0405000F">
      <w:start w:val="1"/>
      <w:numFmt w:val="decimal"/>
      <w:lvlText w:val="%3."/>
      <w:lvlJc w:val="left"/>
      <w:pPr>
        <w:ind w:left="1031"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5E0E4C"/>
    <w:multiLevelType w:val="multilevel"/>
    <w:tmpl w:val="210406F8"/>
    <w:lvl w:ilvl="0">
      <w:start w:val="1"/>
      <w:numFmt w:val="lowerLetter"/>
      <w:pStyle w:val="sloVU"/>
      <w:lvlText w:val="%1)"/>
      <w:lvlJc w:val="left"/>
      <w:pPr>
        <w:tabs>
          <w:tab w:val="num" w:pos="567"/>
        </w:tabs>
        <w:ind w:left="567" w:hanging="567"/>
      </w:pPr>
      <w:rPr>
        <w:rFonts w:hint="default"/>
        <w:b w:val="0"/>
      </w:rPr>
    </w:lvl>
    <w:lvl w:ilvl="1">
      <w:start w:val="1"/>
      <w:numFmt w:val="decimal"/>
      <w:lvlText w:val="%2."/>
      <w:lvlJc w:val="left"/>
      <w:pPr>
        <w:tabs>
          <w:tab w:val="num" w:pos="1135"/>
        </w:tabs>
        <w:ind w:left="1135" w:hanging="567"/>
      </w:pPr>
      <w:rPr>
        <w:rFonts w:hint="default"/>
        <w:b w:val="0"/>
        <w:strike w:val="0"/>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8" w15:restartNumberingAfterBreak="0">
    <w:nsid w:val="3D8C6019"/>
    <w:multiLevelType w:val="hybridMultilevel"/>
    <w:tmpl w:val="E1B6B38A"/>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0C55B8"/>
    <w:multiLevelType w:val="hybridMultilevel"/>
    <w:tmpl w:val="E2A8F262"/>
    <w:lvl w:ilvl="0" w:tplc="9578A858">
      <w:start w:val="17"/>
      <w:numFmt w:val="bullet"/>
      <w:lvlText w:val="-"/>
      <w:lvlJc w:val="left"/>
      <w:pPr>
        <w:ind w:left="1781" w:hanging="360"/>
      </w:pPr>
      <w:rPr>
        <w:rFonts w:ascii="Arial" w:eastAsia="Calibri" w:hAnsi="Arial" w:cs="Arial" w:hint="default"/>
      </w:rPr>
    </w:lvl>
    <w:lvl w:ilvl="1" w:tplc="04050003" w:tentative="1">
      <w:start w:val="1"/>
      <w:numFmt w:val="bullet"/>
      <w:lvlText w:val="o"/>
      <w:lvlJc w:val="left"/>
      <w:pPr>
        <w:ind w:left="2501" w:hanging="360"/>
      </w:pPr>
      <w:rPr>
        <w:rFonts w:ascii="Courier New" w:hAnsi="Courier New" w:cs="Courier New" w:hint="default"/>
      </w:rPr>
    </w:lvl>
    <w:lvl w:ilvl="2" w:tplc="04050005" w:tentative="1">
      <w:start w:val="1"/>
      <w:numFmt w:val="bullet"/>
      <w:lvlText w:val=""/>
      <w:lvlJc w:val="left"/>
      <w:pPr>
        <w:ind w:left="3221" w:hanging="360"/>
      </w:pPr>
      <w:rPr>
        <w:rFonts w:ascii="Wingdings" w:hAnsi="Wingdings" w:hint="default"/>
      </w:rPr>
    </w:lvl>
    <w:lvl w:ilvl="3" w:tplc="04050001" w:tentative="1">
      <w:start w:val="1"/>
      <w:numFmt w:val="bullet"/>
      <w:lvlText w:val=""/>
      <w:lvlJc w:val="left"/>
      <w:pPr>
        <w:ind w:left="3941" w:hanging="360"/>
      </w:pPr>
      <w:rPr>
        <w:rFonts w:ascii="Symbol" w:hAnsi="Symbol" w:hint="default"/>
      </w:rPr>
    </w:lvl>
    <w:lvl w:ilvl="4" w:tplc="04050003" w:tentative="1">
      <w:start w:val="1"/>
      <w:numFmt w:val="bullet"/>
      <w:lvlText w:val="o"/>
      <w:lvlJc w:val="left"/>
      <w:pPr>
        <w:ind w:left="4661" w:hanging="360"/>
      </w:pPr>
      <w:rPr>
        <w:rFonts w:ascii="Courier New" w:hAnsi="Courier New" w:cs="Courier New" w:hint="default"/>
      </w:rPr>
    </w:lvl>
    <w:lvl w:ilvl="5" w:tplc="04050005" w:tentative="1">
      <w:start w:val="1"/>
      <w:numFmt w:val="bullet"/>
      <w:lvlText w:val=""/>
      <w:lvlJc w:val="left"/>
      <w:pPr>
        <w:ind w:left="5381" w:hanging="360"/>
      </w:pPr>
      <w:rPr>
        <w:rFonts w:ascii="Wingdings" w:hAnsi="Wingdings" w:hint="default"/>
      </w:rPr>
    </w:lvl>
    <w:lvl w:ilvl="6" w:tplc="04050001" w:tentative="1">
      <w:start w:val="1"/>
      <w:numFmt w:val="bullet"/>
      <w:lvlText w:val=""/>
      <w:lvlJc w:val="left"/>
      <w:pPr>
        <w:ind w:left="6101" w:hanging="360"/>
      </w:pPr>
      <w:rPr>
        <w:rFonts w:ascii="Symbol" w:hAnsi="Symbol" w:hint="default"/>
      </w:rPr>
    </w:lvl>
    <w:lvl w:ilvl="7" w:tplc="04050003" w:tentative="1">
      <w:start w:val="1"/>
      <w:numFmt w:val="bullet"/>
      <w:lvlText w:val="o"/>
      <w:lvlJc w:val="left"/>
      <w:pPr>
        <w:ind w:left="6821" w:hanging="360"/>
      </w:pPr>
      <w:rPr>
        <w:rFonts w:ascii="Courier New" w:hAnsi="Courier New" w:cs="Courier New" w:hint="default"/>
      </w:rPr>
    </w:lvl>
    <w:lvl w:ilvl="8" w:tplc="04050005" w:tentative="1">
      <w:start w:val="1"/>
      <w:numFmt w:val="bullet"/>
      <w:lvlText w:val=""/>
      <w:lvlJc w:val="left"/>
      <w:pPr>
        <w:ind w:left="7541" w:hanging="360"/>
      </w:pPr>
      <w:rPr>
        <w:rFonts w:ascii="Wingdings" w:hAnsi="Wingdings" w:hint="default"/>
      </w:rPr>
    </w:lvl>
  </w:abstractNum>
  <w:abstractNum w:abstractNumId="20" w15:restartNumberingAfterBreak="0">
    <w:nsid w:val="441523C9"/>
    <w:multiLevelType w:val="hybridMultilevel"/>
    <w:tmpl w:val="24E2383A"/>
    <w:lvl w:ilvl="0" w:tplc="E05A5CFA">
      <w:start w:val="1"/>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ED87565"/>
    <w:multiLevelType w:val="hybridMultilevel"/>
    <w:tmpl w:val="2EB08FE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50477644"/>
    <w:multiLevelType w:val="multilevel"/>
    <w:tmpl w:val="653401C0"/>
    <w:lvl w:ilvl="0">
      <w:start w:val="1"/>
      <w:numFmt w:val="decimal"/>
      <w:lvlText w:val="(%1)"/>
      <w:lvlJc w:val="left"/>
      <w:rPr>
        <w:rFonts w:ascii="Arial" w:eastAsia="Calibri" w:hAnsi="Arial" w:cs="Arial"/>
        <w:b w:val="0"/>
        <w:bCs/>
        <w:i w:val="0"/>
        <w:strike w:val="0"/>
        <w:dstrike w:val="0"/>
        <w:color w:val="00000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2E327A5"/>
    <w:multiLevelType w:val="hybridMultilevel"/>
    <w:tmpl w:val="5448E4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52E67C75"/>
    <w:multiLevelType w:val="hybridMultilevel"/>
    <w:tmpl w:val="F5DCB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CF4A40"/>
    <w:multiLevelType w:val="hybridMultilevel"/>
    <w:tmpl w:val="D62E2A4A"/>
    <w:lvl w:ilvl="0" w:tplc="04050017">
      <w:start w:val="1"/>
      <w:numFmt w:val="lowerLetter"/>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start w:val="1"/>
      <w:numFmt w:val="lowerLetter"/>
      <w:lvlText w:val="%5."/>
      <w:lvlJc w:val="left"/>
      <w:pPr>
        <w:ind w:left="4170" w:hanging="360"/>
      </w:pPr>
    </w:lvl>
    <w:lvl w:ilvl="5" w:tplc="0405001B">
      <w:start w:val="1"/>
      <w:numFmt w:val="lowerRoman"/>
      <w:lvlText w:val="%6."/>
      <w:lvlJc w:val="right"/>
      <w:pPr>
        <w:ind w:left="4890" w:hanging="180"/>
      </w:pPr>
    </w:lvl>
    <w:lvl w:ilvl="6" w:tplc="0405000F">
      <w:start w:val="1"/>
      <w:numFmt w:val="decimal"/>
      <w:lvlText w:val="%7."/>
      <w:lvlJc w:val="left"/>
      <w:pPr>
        <w:ind w:left="5610" w:hanging="360"/>
      </w:pPr>
    </w:lvl>
    <w:lvl w:ilvl="7" w:tplc="04050019">
      <w:start w:val="1"/>
      <w:numFmt w:val="lowerLetter"/>
      <w:lvlText w:val="%8."/>
      <w:lvlJc w:val="left"/>
      <w:pPr>
        <w:ind w:left="6330" w:hanging="360"/>
      </w:pPr>
    </w:lvl>
    <w:lvl w:ilvl="8" w:tplc="0405001B">
      <w:start w:val="1"/>
      <w:numFmt w:val="lowerRoman"/>
      <w:lvlText w:val="%9."/>
      <w:lvlJc w:val="right"/>
      <w:pPr>
        <w:ind w:left="7050" w:hanging="180"/>
      </w:pPr>
    </w:lvl>
  </w:abstractNum>
  <w:abstractNum w:abstractNumId="26" w15:restartNumberingAfterBreak="0">
    <w:nsid w:val="5A472394"/>
    <w:multiLevelType w:val="hybridMultilevel"/>
    <w:tmpl w:val="EE06FA52"/>
    <w:lvl w:ilvl="0" w:tplc="16D8D1E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837AF8"/>
    <w:multiLevelType w:val="hybridMultilevel"/>
    <w:tmpl w:val="8054AAA0"/>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7">
      <w:start w:val="1"/>
      <w:numFmt w:val="lowerLetter"/>
      <w:lvlText w:val="%3)"/>
      <w:lvlJc w:val="lef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15:restartNumberingAfterBreak="0">
    <w:nsid w:val="661C7F6B"/>
    <w:multiLevelType w:val="hybridMultilevel"/>
    <w:tmpl w:val="F5CE854A"/>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04050017">
      <w:start w:val="1"/>
      <w:numFmt w:val="lowerLetter"/>
      <w:lvlText w:val="%3)"/>
      <w:lvlJc w:val="left"/>
      <w:pPr>
        <w:ind w:left="1031"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8264AC"/>
    <w:multiLevelType w:val="hybridMultilevel"/>
    <w:tmpl w:val="AA5E5D5A"/>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2B5395"/>
    <w:multiLevelType w:val="hybridMultilevel"/>
    <w:tmpl w:val="6096EAB0"/>
    <w:lvl w:ilvl="0" w:tplc="6AFCB34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D7A1DEC"/>
    <w:multiLevelType w:val="hybridMultilevel"/>
    <w:tmpl w:val="5658FE62"/>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0405000F">
      <w:start w:val="1"/>
      <w:numFmt w:val="decimal"/>
      <w:lvlText w:val="%3."/>
      <w:lvlJc w:val="left"/>
      <w:pPr>
        <w:ind w:left="1031"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B527B3"/>
    <w:multiLevelType w:val="hybridMultilevel"/>
    <w:tmpl w:val="4B14BC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6A1FBB"/>
    <w:multiLevelType w:val="hybridMultilevel"/>
    <w:tmpl w:val="63C60956"/>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C50C07"/>
    <w:multiLevelType w:val="hybridMultilevel"/>
    <w:tmpl w:val="36BA0C00"/>
    <w:lvl w:ilvl="0" w:tplc="E05A5CFA">
      <w:start w:val="1"/>
      <w:numFmt w:val="decimal"/>
      <w:lvlText w:val="(%1)"/>
      <w:lvlJc w:val="left"/>
      <w:pPr>
        <w:ind w:left="1712" w:hanging="36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num w:numId="1">
    <w:abstractNumId w:val="17"/>
  </w:num>
  <w:num w:numId="2">
    <w:abstractNumId w:val="33"/>
  </w:num>
  <w:num w:numId="3">
    <w:abstractNumId w:val="5"/>
  </w:num>
  <w:num w:numId="4">
    <w:abstractNumId w:val="1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6"/>
  </w:num>
  <w:num w:numId="9">
    <w:abstractNumId w:val="8"/>
    <w:lvlOverride w:ilvl="0">
      <w:startOverride w:val="1"/>
    </w:lvlOverride>
  </w:num>
  <w:num w:numId="10">
    <w:abstractNumId w:val="2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9"/>
  </w:num>
  <w:num w:numId="14">
    <w:abstractNumId w:val="20"/>
  </w:num>
  <w:num w:numId="15">
    <w:abstractNumId w:val="9"/>
  </w:num>
  <w:num w:numId="16">
    <w:abstractNumId w:val="34"/>
  </w:num>
  <w:num w:numId="17">
    <w:abstractNumId w:val="4"/>
  </w:num>
  <w:num w:numId="18">
    <w:abstractNumId w:val="21"/>
  </w:num>
  <w:num w:numId="19">
    <w:abstractNumId w:val="10"/>
  </w:num>
  <w:num w:numId="20">
    <w:abstractNumId w:val="11"/>
  </w:num>
  <w:num w:numId="21">
    <w:abstractNumId w:val="10"/>
  </w:num>
  <w:num w:numId="22">
    <w:abstractNumId w:val="31"/>
  </w:num>
  <w:num w:numId="23">
    <w:abstractNumId w:val="28"/>
  </w:num>
  <w:num w:numId="24">
    <w:abstractNumId w:val="0"/>
  </w:num>
  <w:num w:numId="25">
    <w:abstractNumId w:val="31"/>
    <w:lvlOverride w:ilvl="0">
      <w:lvl w:ilvl="0" w:tplc="16D8D1E0">
        <w:start w:val="1"/>
        <w:numFmt w:val="decimal"/>
        <w:lvlText w:val="%1."/>
        <w:lvlJc w:val="left"/>
        <w:pPr>
          <w:ind w:left="1031" w:hanging="180"/>
        </w:pPr>
        <w:rPr>
          <w:rFonts w:hint="default"/>
        </w:rPr>
      </w:lvl>
    </w:lvlOverride>
    <w:lvlOverride w:ilvl="1">
      <w:lvl w:ilvl="1" w:tplc="04050017" w:tentative="1">
        <w:start w:val="1"/>
        <w:numFmt w:val="lowerLetter"/>
        <w:lvlText w:val="%2."/>
        <w:lvlJc w:val="left"/>
        <w:pPr>
          <w:ind w:left="1440" w:hanging="360"/>
        </w:pPr>
      </w:lvl>
    </w:lvlOverride>
    <w:lvlOverride w:ilvl="2">
      <w:lvl w:ilvl="2" w:tplc="0405000F">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6">
    <w:abstractNumId w:val="1"/>
  </w:num>
  <w:num w:numId="27">
    <w:abstractNumId w:val="32"/>
  </w:num>
  <w:num w:numId="28">
    <w:abstractNumId w:val="26"/>
  </w:num>
  <w:num w:numId="29">
    <w:abstractNumId w:val="3"/>
  </w:num>
  <w:num w:numId="30">
    <w:abstractNumId w:val="23"/>
  </w:num>
  <w:num w:numId="31">
    <w:abstractNumId w:val="13"/>
  </w:num>
  <w:num w:numId="32">
    <w:abstractNumId w:val="27"/>
  </w:num>
  <w:num w:numId="33">
    <w:abstractNumId w:val="14"/>
  </w:num>
  <w:num w:numId="34">
    <w:abstractNumId w:val="2"/>
  </w:num>
  <w:num w:numId="35">
    <w:abstractNumId w:val="24"/>
  </w:num>
  <w:num w:numId="36">
    <w:abstractNumId w:val="15"/>
  </w:num>
  <w:num w:numId="37">
    <w:abstractNumId w:val="12"/>
  </w:num>
  <w:num w:numId="3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6"/>
    <w:rsid w:val="000053B0"/>
    <w:rsid w:val="000152F2"/>
    <w:rsid w:val="00020B15"/>
    <w:rsid w:val="000222C1"/>
    <w:rsid w:val="000233DE"/>
    <w:rsid w:val="000278C6"/>
    <w:rsid w:val="00034AED"/>
    <w:rsid w:val="00037A37"/>
    <w:rsid w:val="000446A4"/>
    <w:rsid w:val="00047FAF"/>
    <w:rsid w:val="00061D70"/>
    <w:rsid w:val="00071645"/>
    <w:rsid w:val="00073499"/>
    <w:rsid w:val="0009053D"/>
    <w:rsid w:val="0009799D"/>
    <w:rsid w:val="000A3712"/>
    <w:rsid w:val="000B78D5"/>
    <w:rsid w:val="000D053B"/>
    <w:rsid w:val="000D3D98"/>
    <w:rsid w:val="000D5DB8"/>
    <w:rsid w:val="000E502D"/>
    <w:rsid w:val="000F37CF"/>
    <w:rsid w:val="000F5639"/>
    <w:rsid w:val="000F58E1"/>
    <w:rsid w:val="00120427"/>
    <w:rsid w:val="001403E9"/>
    <w:rsid w:val="00152280"/>
    <w:rsid w:val="00157D4C"/>
    <w:rsid w:val="00162DB6"/>
    <w:rsid w:val="00163C7E"/>
    <w:rsid w:val="001762B2"/>
    <w:rsid w:val="0018300A"/>
    <w:rsid w:val="00191BB1"/>
    <w:rsid w:val="00191FD6"/>
    <w:rsid w:val="00191FF1"/>
    <w:rsid w:val="0019404B"/>
    <w:rsid w:val="00194FF5"/>
    <w:rsid w:val="00197656"/>
    <w:rsid w:val="00197706"/>
    <w:rsid w:val="001A55A1"/>
    <w:rsid w:val="001A5FF6"/>
    <w:rsid w:val="001B20F5"/>
    <w:rsid w:val="001B3975"/>
    <w:rsid w:val="001D62A0"/>
    <w:rsid w:val="001F3D78"/>
    <w:rsid w:val="00200BE3"/>
    <w:rsid w:val="00202CAC"/>
    <w:rsid w:val="0020412A"/>
    <w:rsid w:val="00212F5C"/>
    <w:rsid w:val="00213906"/>
    <w:rsid w:val="002160E5"/>
    <w:rsid w:val="002217B1"/>
    <w:rsid w:val="0023205C"/>
    <w:rsid w:val="002349D9"/>
    <w:rsid w:val="00245D43"/>
    <w:rsid w:val="002475B4"/>
    <w:rsid w:val="0025057F"/>
    <w:rsid w:val="00252A12"/>
    <w:rsid w:val="00253561"/>
    <w:rsid w:val="0025635B"/>
    <w:rsid w:val="00267B21"/>
    <w:rsid w:val="002818DA"/>
    <w:rsid w:val="002827EB"/>
    <w:rsid w:val="00287DA5"/>
    <w:rsid w:val="00291307"/>
    <w:rsid w:val="0029714E"/>
    <w:rsid w:val="002B14F9"/>
    <w:rsid w:val="002B2EBF"/>
    <w:rsid w:val="002B7A70"/>
    <w:rsid w:val="002C00D5"/>
    <w:rsid w:val="002C0437"/>
    <w:rsid w:val="002C5C0C"/>
    <w:rsid w:val="002C7BB6"/>
    <w:rsid w:val="002D4232"/>
    <w:rsid w:val="002D7793"/>
    <w:rsid w:val="002E450B"/>
    <w:rsid w:val="002F7194"/>
    <w:rsid w:val="002F71A9"/>
    <w:rsid w:val="00305D71"/>
    <w:rsid w:val="0032051C"/>
    <w:rsid w:val="00322060"/>
    <w:rsid w:val="0033309D"/>
    <w:rsid w:val="00335871"/>
    <w:rsid w:val="003412DF"/>
    <w:rsid w:val="003416FC"/>
    <w:rsid w:val="00352D2E"/>
    <w:rsid w:val="003601A3"/>
    <w:rsid w:val="00361A6D"/>
    <w:rsid w:val="00363A0D"/>
    <w:rsid w:val="00372F0A"/>
    <w:rsid w:val="00382B69"/>
    <w:rsid w:val="003838F1"/>
    <w:rsid w:val="003929DA"/>
    <w:rsid w:val="003A0D96"/>
    <w:rsid w:val="003A2484"/>
    <w:rsid w:val="003A5119"/>
    <w:rsid w:val="003B0420"/>
    <w:rsid w:val="003B6933"/>
    <w:rsid w:val="003C471F"/>
    <w:rsid w:val="003D21EE"/>
    <w:rsid w:val="003D2DB4"/>
    <w:rsid w:val="003E598E"/>
    <w:rsid w:val="003E71CD"/>
    <w:rsid w:val="003F0F21"/>
    <w:rsid w:val="003F2FF7"/>
    <w:rsid w:val="003F60DC"/>
    <w:rsid w:val="00400F73"/>
    <w:rsid w:val="004150FC"/>
    <w:rsid w:val="004167CA"/>
    <w:rsid w:val="004219C8"/>
    <w:rsid w:val="004223D2"/>
    <w:rsid w:val="004225AE"/>
    <w:rsid w:val="004225F3"/>
    <w:rsid w:val="004313B6"/>
    <w:rsid w:val="00433B04"/>
    <w:rsid w:val="0043421B"/>
    <w:rsid w:val="00436038"/>
    <w:rsid w:val="0043649D"/>
    <w:rsid w:val="00436A0C"/>
    <w:rsid w:val="00441386"/>
    <w:rsid w:val="00441B63"/>
    <w:rsid w:val="00445C98"/>
    <w:rsid w:val="00446510"/>
    <w:rsid w:val="00447EB8"/>
    <w:rsid w:val="00452A2C"/>
    <w:rsid w:val="00455169"/>
    <w:rsid w:val="00460B85"/>
    <w:rsid w:val="0048034C"/>
    <w:rsid w:val="00486C31"/>
    <w:rsid w:val="00492807"/>
    <w:rsid w:val="00494DCB"/>
    <w:rsid w:val="004A03A5"/>
    <w:rsid w:val="004A2522"/>
    <w:rsid w:val="004A6ACE"/>
    <w:rsid w:val="004B246E"/>
    <w:rsid w:val="004C62FD"/>
    <w:rsid w:val="004D06C6"/>
    <w:rsid w:val="004D1DE7"/>
    <w:rsid w:val="004F5707"/>
    <w:rsid w:val="004F5799"/>
    <w:rsid w:val="00504AD0"/>
    <w:rsid w:val="00505F6D"/>
    <w:rsid w:val="00506506"/>
    <w:rsid w:val="00507C21"/>
    <w:rsid w:val="00516781"/>
    <w:rsid w:val="0053164F"/>
    <w:rsid w:val="00531E55"/>
    <w:rsid w:val="00534BCF"/>
    <w:rsid w:val="005439A3"/>
    <w:rsid w:val="005470FF"/>
    <w:rsid w:val="005542B9"/>
    <w:rsid w:val="00556513"/>
    <w:rsid w:val="00561A0C"/>
    <w:rsid w:val="00562268"/>
    <w:rsid w:val="00566638"/>
    <w:rsid w:val="00574D9C"/>
    <w:rsid w:val="00580E2F"/>
    <w:rsid w:val="0059291C"/>
    <w:rsid w:val="00595FB2"/>
    <w:rsid w:val="005A1B94"/>
    <w:rsid w:val="005A6D02"/>
    <w:rsid w:val="005C3326"/>
    <w:rsid w:val="005D033B"/>
    <w:rsid w:val="005E4DA8"/>
    <w:rsid w:val="005F0F03"/>
    <w:rsid w:val="005F1E9E"/>
    <w:rsid w:val="005F438D"/>
    <w:rsid w:val="005F78B7"/>
    <w:rsid w:val="00611623"/>
    <w:rsid w:val="006208AE"/>
    <w:rsid w:val="00620A86"/>
    <w:rsid w:val="006224E8"/>
    <w:rsid w:val="00625B40"/>
    <w:rsid w:val="00627DAA"/>
    <w:rsid w:val="00633BD2"/>
    <w:rsid w:val="0063412D"/>
    <w:rsid w:val="00650D56"/>
    <w:rsid w:val="00650FC8"/>
    <w:rsid w:val="00651B2A"/>
    <w:rsid w:val="006528B1"/>
    <w:rsid w:val="00662B3A"/>
    <w:rsid w:val="00670846"/>
    <w:rsid w:val="00672825"/>
    <w:rsid w:val="0068152A"/>
    <w:rsid w:val="00683CCC"/>
    <w:rsid w:val="00684E58"/>
    <w:rsid w:val="00685371"/>
    <w:rsid w:val="00695138"/>
    <w:rsid w:val="00696B05"/>
    <w:rsid w:val="006A1251"/>
    <w:rsid w:val="006A3ADD"/>
    <w:rsid w:val="006A6684"/>
    <w:rsid w:val="006D40A8"/>
    <w:rsid w:val="006D5251"/>
    <w:rsid w:val="006D5527"/>
    <w:rsid w:val="006F0052"/>
    <w:rsid w:val="00700CFD"/>
    <w:rsid w:val="00707128"/>
    <w:rsid w:val="007072FA"/>
    <w:rsid w:val="007115D2"/>
    <w:rsid w:val="00721A2E"/>
    <w:rsid w:val="007225EE"/>
    <w:rsid w:val="00730FF7"/>
    <w:rsid w:val="00735B94"/>
    <w:rsid w:val="0074092C"/>
    <w:rsid w:val="007759F1"/>
    <w:rsid w:val="00784108"/>
    <w:rsid w:val="00787819"/>
    <w:rsid w:val="007945D4"/>
    <w:rsid w:val="007A2EB0"/>
    <w:rsid w:val="007A4112"/>
    <w:rsid w:val="007A4C73"/>
    <w:rsid w:val="007B14FB"/>
    <w:rsid w:val="007C3779"/>
    <w:rsid w:val="007C3FE2"/>
    <w:rsid w:val="007E4232"/>
    <w:rsid w:val="007E4A74"/>
    <w:rsid w:val="007E7F5D"/>
    <w:rsid w:val="0080051F"/>
    <w:rsid w:val="00811465"/>
    <w:rsid w:val="008118DD"/>
    <w:rsid w:val="0082385A"/>
    <w:rsid w:val="0083002E"/>
    <w:rsid w:val="00841089"/>
    <w:rsid w:val="00842AE4"/>
    <w:rsid w:val="00844300"/>
    <w:rsid w:val="0085010B"/>
    <w:rsid w:val="00877B78"/>
    <w:rsid w:val="0088511B"/>
    <w:rsid w:val="00885E32"/>
    <w:rsid w:val="00887354"/>
    <w:rsid w:val="00890BBC"/>
    <w:rsid w:val="008A65B9"/>
    <w:rsid w:val="008C2BC0"/>
    <w:rsid w:val="008C61BF"/>
    <w:rsid w:val="008D07AF"/>
    <w:rsid w:val="008D3466"/>
    <w:rsid w:val="008D5493"/>
    <w:rsid w:val="008D7390"/>
    <w:rsid w:val="008E0B91"/>
    <w:rsid w:val="008E3680"/>
    <w:rsid w:val="008E5A87"/>
    <w:rsid w:val="008F1293"/>
    <w:rsid w:val="00900A1B"/>
    <w:rsid w:val="00901F18"/>
    <w:rsid w:val="00904800"/>
    <w:rsid w:val="0090621B"/>
    <w:rsid w:val="00907766"/>
    <w:rsid w:val="00911F14"/>
    <w:rsid w:val="00914B8C"/>
    <w:rsid w:val="00915F90"/>
    <w:rsid w:val="00920090"/>
    <w:rsid w:val="0092285C"/>
    <w:rsid w:val="00925A9E"/>
    <w:rsid w:val="009655BA"/>
    <w:rsid w:val="00966D4F"/>
    <w:rsid w:val="00971F7A"/>
    <w:rsid w:val="00973854"/>
    <w:rsid w:val="00974CCD"/>
    <w:rsid w:val="00977885"/>
    <w:rsid w:val="00980DFF"/>
    <w:rsid w:val="00982EEF"/>
    <w:rsid w:val="009A00B6"/>
    <w:rsid w:val="009A2952"/>
    <w:rsid w:val="009A31A0"/>
    <w:rsid w:val="009A53A5"/>
    <w:rsid w:val="009A7A07"/>
    <w:rsid w:val="009B04C8"/>
    <w:rsid w:val="009B0D55"/>
    <w:rsid w:val="009B597D"/>
    <w:rsid w:val="009B7645"/>
    <w:rsid w:val="009C5510"/>
    <w:rsid w:val="009C6087"/>
    <w:rsid w:val="009D104A"/>
    <w:rsid w:val="009D1383"/>
    <w:rsid w:val="009D1895"/>
    <w:rsid w:val="009D24E3"/>
    <w:rsid w:val="009D6F1E"/>
    <w:rsid w:val="009E2C57"/>
    <w:rsid w:val="009F0433"/>
    <w:rsid w:val="009F0614"/>
    <w:rsid w:val="009F36DA"/>
    <w:rsid w:val="00A02099"/>
    <w:rsid w:val="00A14282"/>
    <w:rsid w:val="00A32D64"/>
    <w:rsid w:val="00A44B1E"/>
    <w:rsid w:val="00A547F4"/>
    <w:rsid w:val="00A56014"/>
    <w:rsid w:val="00A56756"/>
    <w:rsid w:val="00A56EB4"/>
    <w:rsid w:val="00A60F81"/>
    <w:rsid w:val="00A64722"/>
    <w:rsid w:val="00A729E4"/>
    <w:rsid w:val="00A730AD"/>
    <w:rsid w:val="00A766E9"/>
    <w:rsid w:val="00A76B38"/>
    <w:rsid w:val="00AA0F8A"/>
    <w:rsid w:val="00AA5F59"/>
    <w:rsid w:val="00AB36B9"/>
    <w:rsid w:val="00AB382A"/>
    <w:rsid w:val="00AC328C"/>
    <w:rsid w:val="00AE00D9"/>
    <w:rsid w:val="00AE0F87"/>
    <w:rsid w:val="00AE2008"/>
    <w:rsid w:val="00AE2ACA"/>
    <w:rsid w:val="00AE3655"/>
    <w:rsid w:val="00AE36DB"/>
    <w:rsid w:val="00AE39DD"/>
    <w:rsid w:val="00AF03C7"/>
    <w:rsid w:val="00AF3F5C"/>
    <w:rsid w:val="00AF48FC"/>
    <w:rsid w:val="00AF5E9C"/>
    <w:rsid w:val="00AF65E5"/>
    <w:rsid w:val="00B01B56"/>
    <w:rsid w:val="00B044E7"/>
    <w:rsid w:val="00B04B0F"/>
    <w:rsid w:val="00B05FE0"/>
    <w:rsid w:val="00B17125"/>
    <w:rsid w:val="00B225A8"/>
    <w:rsid w:val="00B2560E"/>
    <w:rsid w:val="00B33FBF"/>
    <w:rsid w:val="00B424A8"/>
    <w:rsid w:val="00B45999"/>
    <w:rsid w:val="00B53618"/>
    <w:rsid w:val="00B54E8C"/>
    <w:rsid w:val="00B63A4F"/>
    <w:rsid w:val="00B64B79"/>
    <w:rsid w:val="00B75E9E"/>
    <w:rsid w:val="00B76F3E"/>
    <w:rsid w:val="00B7701C"/>
    <w:rsid w:val="00B838B6"/>
    <w:rsid w:val="00B96075"/>
    <w:rsid w:val="00B9745A"/>
    <w:rsid w:val="00BA6AE5"/>
    <w:rsid w:val="00BB0427"/>
    <w:rsid w:val="00BB0E27"/>
    <w:rsid w:val="00BB30CB"/>
    <w:rsid w:val="00BB401D"/>
    <w:rsid w:val="00BC1CA5"/>
    <w:rsid w:val="00BC292B"/>
    <w:rsid w:val="00BC4DCF"/>
    <w:rsid w:val="00BC4EC0"/>
    <w:rsid w:val="00BC7005"/>
    <w:rsid w:val="00BD31CB"/>
    <w:rsid w:val="00BD5E03"/>
    <w:rsid w:val="00BD68B7"/>
    <w:rsid w:val="00BE1799"/>
    <w:rsid w:val="00BE1ED3"/>
    <w:rsid w:val="00BE3D90"/>
    <w:rsid w:val="00BE4B75"/>
    <w:rsid w:val="00BE4EC2"/>
    <w:rsid w:val="00C00479"/>
    <w:rsid w:val="00C11127"/>
    <w:rsid w:val="00C1181D"/>
    <w:rsid w:val="00C132AE"/>
    <w:rsid w:val="00C13EA1"/>
    <w:rsid w:val="00C2027D"/>
    <w:rsid w:val="00C3260B"/>
    <w:rsid w:val="00C32925"/>
    <w:rsid w:val="00C43CC1"/>
    <w:rsid w:val="00C565C0"/>
    <w:rsid w:val="00C64EED"/>
    <w:rsid w:val="00C712A4"/>
    <w:rsid w:val="00C720CB"/>
    <w:rsid w:val="00C722A1"/>
    <w:rsid w:val="00C727F4"/>
    <w:rsid w:val="00C92C51"/>
    <w:rsid w:val="00C93BDC"/>
    <w:rsid w:val="00C97F48"/>
    <w:rsid w:val="00CA2EB9"/>
    <w:rsid w:val="00CD052F"/>
    <w:rsid w:val="00CD181A"/>
    <w:rsid w:val="00CE399E"/>
    <w:rsid w:val="00CE3E3B"/>
    <w:rsid w:val="00CE56EE"/>
    <w:rsid w:val="00CE5C39"/>
    <w:rsid w:val="00CE72AD"/>
    <w:rsid w:val="00CF3472"/>
    <w:rsid w:val="00D11332"/>
    <w:rsid w:val="00D162F3"/>
    <w:rsid w:val="00D2027E"/>
    <w:rsid w:val="00D255E7"/>
    <w:rsid w:val="00D32616"/>
    <w:rsid w:val="00D338F9"/>
    <w:rsid w:val="00D3468D"/>
    <w:rsid w:val="00D4334F"/>
    <w:rsid w:val="00D45B2C"/>
    <w:rsid w:val="00D53A30"/>
    <w:rsid w:val="00D60C56"/>
    <w:rsid w:val="00D62D3D"/>
    <w:rsid w:val="00D650B7"/>
    <w:rsid w:val="00D67CFD"/>
    <w:rsid w:val="00D71717"/>
    <w:rsid w:val="00D91326"/>
    <w:rsid w:val="00D9260F"/>
    <w:rsid w:val="00D95E64"/>
    <w:rsid w:val="00D95FEB"/>
    <w:rsid w:val="00DA27A3"/>
    <w:rsid w:val="00DA5324"/>
    <w:rsid w:val="00DB5E88"/>
    <w:rsid w:val="00DC13C1"/>
    <w:rsid w:val="00DD19D3"/>
    <w:rsid w:val="00DD1FC1"/>
    <w:rsid w:val="00DD422B"/>
    <w:rsid w:val="00DD550C"/>
    <w:rsid w:val="00DD5D45"/>
    <w:rsid w:val="00DD6D6B"/>
    <w:rsid w:val="00DE20DC"/>
    <w:rsid w:val="00DE276F"/>
    <w:rsid w:val="00DE2C00"/>
    <w:rsid w:val="00DE3044"/>
    <w:rsid w:val="00DE7B14"/>
    <w:rsid w:val="00DF4F83"/>
    <w:rsid w:val="00DF5388"/>
    <w:rsid w:val="00DF63F8"/>
    <w:rsid w:val="00E0322C"/>
    <w:rsid w:val="00E03F31"/>
    <w:rsid w:val="00E05019"/>
    <w:rsid w:val="00E33D6C"/>
    <w:rsid w:val="00E37FE6"/>
    <w:rsid w:val="00E440FE"/>
    <w:rsid w:val="00E50575"/>
    <w:rsid w:val="00E548AA"/>
    <w:rsid w:val="00E54B51"/>
    <w:rsid w:val="00E56698"/>
    <w:rsid w:val="00E56D88"/>
    <w:rsid w:val="00E6217B"/>
    <w:rsid w:val="00E63475"/>
    <w:rsid w:val="00E669C8"/>
    <w:rsid w:val="00E670CA"/>
    <w:rsid w:val="00E71168"/>
    <w:rsid w:val="00E84294"/>
    <w:rsid w:val="00EA1F8D"/>
    <w:rsid w:val="00EA3A8E"/>
    <w:rsid w:val="00EA3B2A"/>
    <w:rsid w:val="00EA42B3"/>
    <w:rsid w:val="00EA59C4"/>
    <w:rsid w:val="00EA5EF1"/>
    <w:rsid w:val="00EB1499"/>
    <w:rsid w:val="00EB6ED0"/>
    <w:rsid w:val="00EC1991"/>
    <w:rsid w:val="00EC60E3"/>
    <w:rsid w:val="00EC633E"/>
    <w:rsid w:val="00ED224E"/>
    <w:rsid w:val="00ED437D"/>
    <w:rsid w:val="00EF26C6"/>
    <w:rsid w:val="00EF2F69"/>
    <w:rsid w:val="00F12F88"/>
    <w:rsid w:val="00F15A5A"/>
    <w:rsid w:val="00F16E0C"/>
    <w:rsid w:val="00F2496C"/>
    <w:rsid w:val="00F30A8F"/>
    <w:rsid w:val="00F338A6"/>
    <w:rsid w:val="00F364E1"/>
    <w:rsid w:val="00F44EC9"/>
    <w:rsid w:val="00F5272C"/>
    <w:rsid w:val="00F545D3"/>
    <w:rsid w:val="00F62680"/>
    <w:rsid w:val="00F65463"/>
    <w:rsid w:val="00F83C3F"/>
    <w:rsid w:val="00F878B3"/>
    <w:rsid w:val="00F87FE4"/>
    <w:rsid w:val="00F91046"/>
    <w:rsid w:val="00F927B5"/>
    <w:rsid w:val="00FC0DF7"/>
    <w:rsid w:val="00FC4D0B"/>
    <w:rsid w:val="00FD4245"/>
    <w:rsid w:val="00FE38A9"/>
    <w:rsid w:val="00FE5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46E9"/>
  <w15:docId w15:val="{6A55F232-81B5-41FE-85FD-8C10C985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6B9"/>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1"/>
      </w:numPr>
      <w:pBdr>
        <w:bottom w:val="none" w:sz="0" w:space="0" w:color="auto"/>
      </w:pBdr>
      <w:tabs>
        <w:tab w:val="clear" w:pos="567"/>
        <w:tab w:val="num" w:pos="360"/>
      </w:tabs>
      <w:spacing w:after="0"/>
      <w:ind w:left="0" w:firstLine="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3"/>
      </w:numPr>
      <w:tabs>
        <w:tab w:val="clear" w:pos="709"/>
        <w:tab w:val="num" w:pos="567"/>
      </w:tabs>
      <w:ind w:left="567"/>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 w:type="numbering" w:customStyle="1" w:styleId="WW8Num77">
    <w:name w:val="WW8Num77"/>
    <w:basedOn w:val="Bezseznamu"/>
    <w:rsid w:val="00B7701C"/>
    <w:pPr>
      <w:numPr>
        <w:numId w:val="7"/>
      </w:numPr>
    </w:pPr>
  </w:style>
  <w:style w:type="paragraph" w:styleId="Normlnweb">
    <w:name w:val="Normal (Web)"/>
    <w:basedOn w:val="Normln"/>
    <w:uiPriority w:val="99"/>
    <w:semiHidden/>
    <w:unhideWhenUsed/>
    <w:rsid w:val="002B7A70"/>
    <w:rPr>
      <w:rFonts w:eastAsiaTheme="minorHAnsi"/>
      <w:bCs w:val="0"/>
      <w:sz w:val="24"/>
    </w:rPr>
  </w:style>
  <w:style w:type="character" w:styleId="Odkaznakoment">
    <w:name w:val="annotation reference"/>
    <w:basedOn w:val="Standardnpsmoodstavce"/>
    <w:uiPriority w:val="99"/>
    <w:semiHidden/>
    <w:unhideWhenUsed/>
    <w:rsid w:val="00436A0C"/>
    <w:rPr>
      <w:sz w:val="16"/>
      <w:szCs w:val="16"/>
    </w:rPr>
  </w:style>
  <w:style w:type="paragraph" w:styleId="Textkomente">
    <w:name w:val="annotation text"/>
    <w:basedOn w:val="Normln"/>
    <w:link w:val="TextkomenteChar"/>
    <w:uiPriority w:val="99"/>
    <w:semiHidden/>
    <w:unhideWhenUsed/>
    <w:rsid w:val="00436A0C"/>
    <w:rPr>
      <w:szCs w:val="20"/>
    </w:rPr>
  </w:style>
  <w:style w:type="character" w:customStyle="1" w:styleId="TextkomenteChar">
    <w:name w:val="Text komentáře Char"/>
    <w:basedOn w:val="Standardnpsmoodstavce"/>
    <w:link w:val="Textkomente"/>
    <w:uiPriority w:val="99"/>
    <w:semiHidden/>
    <w:rsid w:val="00436A0C"/>
    <w:rPr>
      <w:rFonts w:ascii="Times New Roman" w:eastAsia="Times New Roman" w:hAnsi="Times New Roman" w:cs="Times New Roman"/>
      <w:bCs/>
      <w:sz w:val="20"/>
      <w:szCs w:val="20"/>
      <w:lang w:eastAsia="cs-CZ"/>
    </w:rPr>
  </w:style>
  <w:style w:type="paragraph" w:styleId="Pedmtkomente">
    <w:name w:val="annotation subject"/>
    <w:basedOn w:val="Textkomente"/>
    <w:next w:val="Textkomente"/>
    <w:link w:val="PedmtkomenteChar"/>
    <w:uiPriority w:val="99"/>
    <w:semiHidden/>
    <w:unhideWhenUsed/>
    <w:rsid w:val="00436A0C"/>
    <w:rPr>
      <w:b/>
    </w:rPr>
  </w:style>
  <w:style w:type="character" w:customStyle="1" w:styleId="PedmtkomenteChar">
    <w:name w:val="Předmět komentáře Char"/>
    <w:basedOn w:val="TextkomenteChar"/>
    <w:link w:val="Pedmtkomente"/>
    <w:uiPriority w:val="99"/>
    <w:semiHidden/>
    <w:rsid w:val="00436A0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235">
      <w:bodyDiv w:val="1"/>
      <w:marLeft w:val="0"/>
      <w:marRight w:val="0"/>
      <w:marTop w:val="0"/>
      <w:marBottom w:val="0"/>
      <w:divBdr>
        <w:top w:val="none" w:sz="0" w:space="0" w:color="auto"/>
        <w:left w:val="none" w:sz="0" w:space="0" w:color="auto"/>
        <w:bottom w:val="none" w:sz="0" w:space="0" w:color="auto"/>
        <w:right w:val="none" w:sz="0" w:space="0" w:color="auto"/>
      </w:divBdr>
    </w:div>
    <w:div w:id="43330532">
      <w:bodyDiv w:val="1"/>
      <w:marLeft w:val="0"/>
      <w:marRight w:val="0"/>
      <w:marTop w:val="0"/>
      <w:marBottom w:val="0"/>
      <w:divBdr>
        <w:top w:val="none" w:sz="0" w:space="0" w:color="auto"/>
        <w:left w:val="none" w:sz="0" w:space="0" w:color="auto"/>
        <w:bottom w:val="none" w:sz="0" w:space="0" w:color="auto"/>
        <w:right w:val="none" w:sz="0" w:space="0" w:color="auto"/>
      </w:divBdr>
    </w:div>
    <w:div w:id="46689461">
      <w:bodyDiv w:val="1"/>
      <w:marLeft w:val="0"/>
      <w:marRight w:val="0"/>
      <w:marTop w:val="0"/>
      <w:marBottom w:val="0"/>
      <w:divBdr>
        <w:top w:val="none" w:sz="0" w:space="0" w:color="auto"/>
        <w:left w:val="none" w:sz="0" w:space="0" w:color="auto"/>
        <w:bottom w:val="none" w:sz="0" w:space="0" w:color="auto"/>
        <w:right w:val="none" w:sz="0" w:space="0" w:color="auto"/>
      </w:divBdr>
    </w:div>
    <w:div w:id="58290327">
      <w:bodyDiv w:val="1"/>
      <w:marLeft w:val="0"/>
      <w:marRight w:val="0"/>
      <w:marTop w:val="0"/>
      <w:marBottom w:val="0"/>
      <w:divBdr>
        <w:top w:val="none" w:sz="0" w:space="0" w:color="auto"/>
        <w:left w:val="none" w:sz="0" w:space="0" w:color="auto"/>
        <w:bottom w:val="none" w:sz="0" w:space="0" w:color="auto"/>
        <w:right w:val="none" w:sz="0" w:space="0" w:color="auto"/>
      </w:divBdr>
    </w:div>
    <w:div w:id="83886918">
      <w:bodyDiv w:val="1"/>
      <w:marLeft w:val="0"/>
      <w:marRight w:val="0"/>
      <w:marTop w:val="0"/>
      <w:marBottom w:val="0"/>
      <w:divBdr>
        <w:top w:val="none" w:sz="0" w:space="0" w:color="auto"/>
        <w:left w:val="none" w:sz="0" w:space="0" w:color="auto"/>
        <w:bottom w:val="none" w:sz="0" w:space="0" w:color="auto"/>
        <w:right w:val="none" w:sz="0" w:space="0" w:color="auto"/>
      </w:divBdr>
    </w:div>
    <w:div w:id="125200944">
      <w:bodyDiv w:val="1"/>
      <w:marLeft w:val="0"/>
      <w:marRight w:val="0"/>
      <w:marTop w:val="0"/>
      <w:marBottom w:val="0"/>
      <w:divBdr>
        <w:top w:val="none" w:sz="0" w:space="0" w:color="auto"/>
        <w:left w:val="none" w:sz="0" w:space="0" w:color="auto"/>
        <w:bottom w:val="none" w:sz="0" w:space="0" w:color="auto"/>
        <w:right w:val="none" w:sz="0" w:space="0" w:color="auto"/>
      </w:divBdr>
    </w:div>
    <w:div w:id="160319265">
      <w:bodyDiv w:val="1"/>
      <w:marLeft w:val="0"/>
      <w:marRight w:val="0"/>
      <w:marTop w:val="0"/>
      <w:marBottom w:val="0"/>
      <w:divBdr>
        <w:top w:val="none" w:sz="0" w:space="0" w:color="auto"/>
        <w:left w:val="none" w:sz="0" w:space="0" w:color="auto"/>
        <w:bottom w:val="none" w:sz="0" w:space="0" w:color="auto"/>
        <w:right w:val="none" w:sz="0" w:space="0" w:color="auto"/>
      </w:divBdr>
    </w:div>
    <w:div w:id="200293071">
      <w:bodyDiv w:val="1"/>
      <w:marLeft w:val="0"/>
      <w:marRight w:val="0"/>
      <w:marTop w:val="0"/>
      <w:marBottom w:val="0"/>
      <w:divBdr>
        <w:top w:val="none" w:sz="0" w:space="0" w:color="auto"/>
        <w:left w:val="none" w:sz="0" w:space="0" w:color="auto"/>
        <w:bottom w:val="none" w:sz="0" w:space="0" w:color="auto"/>
        <w:right w:val="none" w:sz="0" w:space="0" w:color="auto"/>
      </w:divBdr>
    </w:div>
    <w:div w:id="231547036">
      <w:bodyDiv w:val="1"/>
      <w:marLeft w:val="0"/>
      <w:marRight w:val="0"/>
      <w:marTop w:val="0"/>
      <w:marBottom w:val="0"/>
      <w:divBdr>
        <w:top w:val="none" w:sz="0" w:space="0" w:color="auto"/>
        <w:left w:val="none" w:sz="0" w:space="0" w:color="auto"/>
        <w:bottom w:val="none" w:sz="0" w:space="0" w:color="auto"/>
        <w:right w:val="none" w:sz="0" w:space="0" w:color="auto"/>
      </w:divBdr>
    </w:div>
    <w:div w:id="232468309">
      <w:bodyDiv w:val="1"/>
      <w:marLeft w:val="0"/>
      <w:marRight w:val="0"/>
      <w:marTop w:val="0"/>
      <w:marBottom w:val="0"/>
      <w:divBdr>
        <w:top w:val="none" w:sz="0" w:space="0" w:color="auto"/>
        <w:left w:val="none" w:sz="0" w:space="0" w:color="auto"/>
        <w:bottom w:val="none" w:sz="0" w:space="0" w:color="auto"/>
        <w:right w:val="none" w:sz="0" w:space="0" w:color="auto"/>
      </w:divBdr>
    </w:div>
    <w:div w:id="295914136">
      <w:bodyDiv w:val="1"/>
      <w:marLeft w:val="0"/>
      <w:marRight w:val="0"/>
      <w:marTop w:val="0"/>
      <w:marBottom w:val="0"/>
      <w:divBdr>
        <w:top w:val="none" w:sz="0" w:space="0" w:color="auto"/>
        <w:left w:val="none" w:sz="0" w:space="0" w:color="auto"/>
        <w:bottom w:val="none" w:sz="0" w:space="0" w:color="auto"/>
        <w:right w:val="none" w:sz="0" w:space="0" w:color="auto"/>
      </w:divBdr>
    </w:div>
    <w:div w:id="296028177">
      <w:bodyDiv w:val="1"/>
      <w:marLeft w:val="0"/>
      <w:marRight w:val="0"/>
      <w:marTop w:val="0"/>
      <w:marBottom w:val="0"/>
      <w:divBdr>
        <w:top w:val="none" w:sz="0" w:space="0" w:color="auto"/>
        <w:left w:val="none" w:sz="0" w:space="0" w:color="auto"/>
        <w:bottom w:val="none" w:sz="0" w:space="0" w:color="auto"/>
        <w:right w:val="none" w:sz="0" w:space="0" w:color="auto"/>
      </w:divBdr>
    </w:div>
    <w:div w:id="404105493">
      <w:bodyDiv w:val="1"/>
      <w:marLeft w:val="0"/>
      <w:marRight w:val="0"/>
      <w:marTop w:val="0"/>
      <w:marBottom w:val="0"/>
      <w:divBdr>
        <w:top w:val="none" w:sz="0" w:space="0" w:color="auto"/>
        <w:left w:val="none" w:sz="0" w:space="0" w:color="auto"/>
        <w:bottom w:val="none" w:sz="0" w:space="0" w:color="auto"/>
        <w:right w:val="none" w:sz="0" w:space="0" w:color="auto"/>
      </w:divBdr>
    </w:div>
    <w:div w:id="541329978">
      <w:bodyDiv w:val="1"/>
      <w:marLeft w:val="0"/>
      <w:marRight w:val="0"/>
      <w:marTop w:val="0"/>
      <w:marBottom w:val="0"/>
      <w:divBdr>
        <w:top w:val="none" w:sz="0" w:space="0" w:color="auto"/>
        <w:left w:val="none" w:sz="0" w:space="0" w:color="auto"/>
        <w:bottom w:val="none" w:sz="0" w:space="0" w:color="auto"/>
        <w:right w:val="none" w:sz="0" w:space="0" w:color="auto"/>
      </w:divBdr>
    </w:div>
    <w:div w:id="552615036">
      <w:bodyDiv w:val="1"/>
      <w:marLeft w:val="0"/>
      <w:marRight w:val="0"/>
      <w:marTop w:val="0"/>
      <w:marBottom w:val="0"/>
      <w:divBdr>
        <w:top w:val="none" w:sz="0" w:space="0" w:color="auto"/>
        <w:left w:val="none" w:sz="0" w:space="0" w:color="auto"/>
        <w:bottom w:val="none" w:sz="0" w:space="0" w:color="auto"/>
        <w:right w:val="none" w:sz="0" w:space="0" w:color="auto"/>
      </w:divBdr>
    </w:div>
    <w:div w:id="560674971">
      <w:bodyDiv w:val="1"/>
      <w:marLeft w:val="0"/>
      <w:marRight w:val="0"/>
      <w:marTop w:val="0"/>
      <w:marBottom w:val="0"/>
      <w:divBdr>
        <w:top w:val="none" w:sz="0" w:space="0" w:color="auto"/>
        <w:left w:val="none" w:sz="0" w:space="0" w:color="auto"/>
        <w:bottom w:val="none" w:sz="0" w:space="0" w:color="auto"/>
        <w:right w:val="none" w:sz="0" w:space="0" w:color="auto"/>
      </w:divBdr>
    </w:div>
    <w:div w:id="586231682">
      <w:bodyDiv w:val="1"/>
      <w:marLeft w:val="0"/>
      <w:marRight w:val="0"/>
      <w:marTop w:val="0"/>
      <w:marBottom w:val="0"/>
      <w:divBdr>
        <w:top w:val="none" w:sz="0" w:space="0" w:color="auto"/>
        <w:left w:val="none" w:sz="0" w:space="0" w:color="auto"/>
        <w:bottom w:val="none" w:sz="0" w:space="0" w:color="auto"/>
        <w:right w:val="none" w:sz="0" w:space="0" w:color="auto"/>
      </w:divBdr>
    </w:div>
    <w:div w:id="588931814">
      <w:bodyDiv w:val="1"/>
      <w:marLeft w:val="0"/>
      <w:marRight w:val="0"/>
      <w:marTop w:val="0"/>
      <w:marBottom w:val="0"/>
      <w:divBdr>
        <w:top w:val="none" w:sz="0" w:space="0" w:color="auto"/>
        <w:left w:val="none" w:sz="0" w:space="0" w:color="auto"/>
        <w:bottom w:val="none" w:sz="0" w:space="0" w:color="auto"/>
        <w:right w:val="none" w:sz="0" w:space="0" w:color="auto"/>
      </w:divBdr>
    </w:div>
    <w:div w:id="667247204">
      <w:bodyDiv w:val="1"/>
      <w:marLeft w:val="0"/>
      <w:marRight w:val="0"/>
      <w:marTop w:val="0"/>
      <w:marBottom w:val="0"/>
      <w:divBdr>
        <w:top w:val="none" w:sz="0" w:space="0" w:color="auto"/>
        <w:left w:val="none" w:sz="0" w:space="0" w:color="auto"/>
        <w:bottom w:val="none" w:sz="0" w:space="0" w:color="auto"/>
        <w:right w:val="none" w:sz="0" w:space="0" w:color="auto"/>
      </w:divBdr>
    </w:div>
    <w:div w:id="712116034">
      <w:bodyDiv w:val="1"/>
      <w:marLeft w:val="0"/>
      <w:marRight w:val="0"/>
      <w:marTop w:val="0"/>
      <w:marBottom w:val="0"/>
      <w:divBdr>
        <w:top w:val="none" w:sz="0" w:space="0" w:color="auto"/>
        <w:left w:val="none" w:sz="0" w:space="0" w:color="auto"/>
        <w:bottom w:val="none" w:sz="0" w:space="0" w:color="auto"/>
        <w:right w:val="none" w:sz="0" w:space="0" w:color="auto"/>
      </w:divBdr>
    </w:div>
    <w:div w:id="764502318">
      <w:bodyDiv w:val="1"/>
      <w:marLeft w:val="0"/>
      <w:marRight w:val="0"/>
      <w:marTop w:val="0"/>
      <w:marBottom w:val="0"/>
      <w:divBdr>
        <w:top w:val="none" w:sz="0" w:space="0" w:color="auto"/>
        <w:left w:val="none" w:sz="0" w:space="0" w:color="auto"/>
        <w:bottom w:val="none" w:sz="0" w:space="0" w:color="auto"/>
        <w:right w:val="none" w:sz="0" w:space="0" w:color="auto"/>
      </w:divBdr>
    </w:div>
    <w:div w:id="789784732">
      <w:bodyDiv w:val="1"/>
      <w:marLeft w:val="0"/>
      <w:marRight w:val="0"/>
      <w:marTop w:val="0"/>
      <w:marBottom w:val="0"/>
      <w:divBdr>
        <w:top w:val="none" w:sz="0" w:space="0" w:color="auto"/>
        <w:left w:val="none" w:sz="0" w:space="0" w:color="auto"/>
        <w:bottom w:val="none" w:sz="0" w:space="0" w:color="auto"/>
        <w:right w:val="none" w:sz="0" w:space="0" w:color="auto"/>
      </w:divBdr>
    </w:div>
    <w:div w:id="902984656">
      <w:bodyDiv w:val="1"/>
      <w:marLeft w:val="0"/>
      <w:marRight w:val="0"/>
      <w:marTop w:val="0"/>
      <w:marBottom w:val="0"/>
      <w:divBdr>
        <w:top w:val="none" w:sz="0" w:space="0" w:color="auto"/>
        <w:left w:val="none" w:sz="0" w:space="0" w:color="auto"/>
        <w:bottom w:val="none" w:sz="0" w:space="0" w:color="auto"/>
        <w:right w:val="none" w:sz="0" w:space="0" w:color="auto"/>
      </w:divBdr>
    </w:div>
    <w:div w:id="928465843">
      <w:bodyDiv w:val="1"/>
      <w:marLeft w:val="0"/>
      <w:marRight w:val="0"/>
      <w:marTop w:val="0"/>
      <w:marBottom w:val="0"/>
      <w:divBdr>
        <w:top w:val="none" w:sz="0" w:space="0" w:color="auto"/>
        <w:left w:val="none" w:sz="0" w:space="0" w:color="auto"/>
        <w:bottom w:val="none" w:sz="0" w:space="0" w:color="auto"/>
        <w:right w:val="none" w:sz="0" w:space="0" w:color="auto"/>
      </w:divBdr>
    </w:div>
    <w:div w:id="961157409">
      <w:bodyDiv w:val="1"/>
      <w:marLeft w:val="0"/>
      <w:marRight w:val="0"/>
      <w:marTop w:val="0"/>
      <w:marBottom w:val="0"/>
      <w:divBdr>
        <w:top w:val="none" w:sz="0" w:space="0" w:color="auto"/>
        <w:left w:val="none" w:sz="0" w:space="0" w:color="auto"/>
        <w:bottom w:val="none" w:sz="0" w:space="0" w:color="auto"/>
        <w:right w:val="none" w:sz="0" w:space="0" w:color="auto"/>
      </w:divBdr>
    </w:div>
    <w:div w:id="986737313">
      <w:bodyDiv w:val="1"/>
      <w:marLeft w:val="0"/>
      <w:marRight w:val="0"/>
      <w:marTop w:val="0"/>
      <w:marBottom w:val="0"/>
      <w:divBdr>
        <w:top w:val="none" w:sz="0" w:space="0" w:color="auto"/>
        <w:left w:val="none" w:sz="0" w:space="0" w:color="auto"/>
        <w:bottom w:val="none" w:sz="0" w:space="0" w:color="auto"/>
        <w:right w:val="none" w:sz="0" w:space="0" w:color="auto"/>
      </w:divBdr>
    </w:div>
    <w:div w:id="1015691833">
      <w:bodyDiv w:val="1"/>
      <w:marLeft w:val="0"/>
      <w:marRight w:val="0"/>
      <w:marTop w:val="0"/>
      <w:marBottom w:val="0"/>
      <w:divBdr>
        <w:top w:val="none" w:sz="0" w:space="0" w:color="auto"/>
        <w:left w:val="none" w:sz="0" w:space="0" w:color="auto"/>
        <w:bottom w:val="none" w:sz="0" w:space="0" w:color="auto"/>
        <w:right w:val="none" w:sz="0" w:space="0" w:color="auto"/>
      </w:divBdr>
    </w:div>
    <w:div w:id="1068109568">
      <w:bodyDiv w:val="1"/>
      <w:marLeft w:val="0"/>
      <w:marRight w:val="0"/>
      <w:marTop w:val="0"/>
      <w:marBottom w:val="0"/>
      <w:divBdr>
        <w:top w:val="none" w:sz="0" w:space="0" w:color="auto"/>
        <w:left w:val="none" w:sz="0" w:space="0" w:color="auto"/>
        <w:bottom w:val="none" w:sz="0" w:space="0" w:color="auto"/>
        <w:right w:val="none" w:sz="0" w:space="0" w:color="auto"/>
      </w:divBdr>
    </w:div>
    <w:div w:id="1078602111">
      <w:bodyDiv w:val="1"/>
      <w:marLeft w:val="0"/>
      <w:marRight w:val="0"/>
      <w:marTop w:val="0"/>
      <w:marBottom w:val="0"/>
      <w:divBdr>
        <w:top w:val="none" w:sz="0" w:space="0" w:color="auto"/>
        <w:left w:val="none" w:sz="0" w:space="0" w:color="auto"/>
        <w:bottom w:val="none" w:sz="0" w:space="0" w:color="auto"/>
        <w:right w:val="none" w:sz="0" w:space="0" w:color="auto"/>
      </w:divBdr>
    </w:div>
    <w:div w:id="1082599866">
      <w:bodyDiv w:val="1"/>
      <w:marLeft w:val="0"/>
      <w:marRight w:val="0"/>
      <w:marTop w:val="0"/>
      <w:marBottom w:val="0"/>
      <w:divBdr>
        <w:top w:val="none" w:sz="0" w:space="0" w:color="auto"/>
        <w:left w:val="none" w:sz="0" w:space="0" w:color="auto"/>
        <w:bottom w:val="none" w:sz="0" w:space="0" w:color="auto"/>
        <w:right w:val="none" w:sz="0" w:space="0" w:color="auto"/>
      </w:divBdr>
    </w:div>
    <w:div w:id="1143233851">
      <w:bodyDiv w:val="1"/>
      <w:marLeft w:val="0"/>
      <w:marRight w:val="0"/>
      <w:marTop w:val="0"/>
      <w:marBottom w:val="0"/>
      <w:divBdr>
        <w:top w:val="none" w:sz="0" w:space="0" w:color="auto"/>
        <w:left w:val="none" w:sz="0" w:space="0" w:color="auto"/>
        <w:bottom w:val="none" w:sz="0" w:space="0" w:color="auto"/>
        <w:right w:val="none" w:sz="0" w:space="0" w:color="auto"/>
      </w:divBdr>
    </w:div>
    <w:div w:id="1157377770">
      <w:bodyDiv w:val="1"/>
      <w:marLeft w:val="0"/>
      <w:marRight w:val="0"/>
      <w:marTop w:val="0"/>
      <w:marBottom w:val="0"/>
      <w:divBdr>
        <w:top w:val="none" w:sz="0" w:space="0" w:color="auto"/>
        <w:left w:val="none" w:sz="0" w:space="0" w:color="auto"/>
        <w:bottom w:val="none" w:sz="0" w:space="0" w:color="auto"/>
        <w:right w:val="none" w:sz="0" w:space="0" w:color="auto"/>
      </w:divBdr>
    </w:div>
    <w:div w:id="1206865025">
      <w:bodyDiv w:val="1"/>
      <w:marLeft w:val="0"/>
      <w:marRight w:val="0"/>
      <w:marTop w:val="0"/>
      <w:marBottom w:val="0"/>
      <w:divBdr>
        <w:top w:val="none" w:sz="0" w:space="0" w:color="auto"/>
        <w:left w:val="none" w:sz="0" w:space="0" w:color="auto"/>
        <w:bottom w:val="none" w:sz="0" w:space="0" w:color="auto"/>
        <w:right w:val="none" w:sz="0" w:space="0" w:color="auto"/>
      </w:divBdr>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
    <w:div w:id="1225874585">
      <w:bodyDiv w:val="1"/>
      <w:marLeft w:val="0"/>
      <w:marRight w:val="0"/>
      <w:marTop w:val="0"/>
      <w:marBottom w:val="0"/>
      <w:divBdr>
        <w:top w:val="none" w:sz="0" w:space="0" w:color="auto"/>
        <w:left w:val="none" w:sz="0" w:space="0" w:color="auto"/>
        <w:bottom w:val="none" w:sz="0" w:space="0" w:color="auto"/>
        <w:right w:val="none" w:sz="0" w:space="0" w:color="auto"/>
      </w:divBdr>
    </w:div>
    <w:div w:id="1226334629">
      <w:bodyDiv w:val="1"/>
      <w:marLeft w:val="0"/>
      <w:marRight w:val="0"/>
      <w:marTop w:val="0"/>
      <w:marBottom w:val="0"/>
      <w:divBdr>
        <w:top w:val="none" w:sz="0" w:space="0" w:color="auto"/>
        <w:left w:val="none" w:sz="0" w:space="0" w:color="auto"/>
        <w:bottom w:val="none" w:sz="0" w:space="0" w:color="auto"/>
        <w:right w:val="none" w:sz="0" w:space="0" w:color="auto"/>
      </w:divBdr>
    </w:div>
    <w:div w:id="1317567284">
      <w:bodyDiv w:val="1"/>
      <w:marLeft w:val="0"/>
      <w:marRight w:val="0"/>
      <w:marTop w:val="0"/>
      <w:marBottom w:val="0"/>
      <w:divBdr>
        <w:top w:val="none" w:sz="0" w:space="0" w:color="auto"/>
        <w:left w:val="none" w:sz="0" w:space="0" w:color="auto"/>
        <w:bottom w:val="none" w:sz="0" w:space="0" w:color="auto"/>
        <w:right w:val="none" w:sz="0" w:space="0" w:color="auto"/>
      </w:divBdr>
    </w:div>
    <w:div w:id="1330794923">
      <w:bodyDiv w:val="1"/>
      <w:marLeft w:val="0"/>
      <w:marRight w:val="0"/>
      <w:marTop w:val="0"/>
      <w:marBottom w:val="0"/>
      <w:divBdr>
        <w:top w:val="none" w:sz="0" w:space="0" w:color="auto"/>
        <w:left w:val="none" w:sz="0" w:space="0" w:color="auto"/>
        <w:bottom w:val="none" w:sz="0" w:space="0" w:color="auto"/>
        <w:right w:val="none" w:sz="0" w:space="0" w:color="auto"/>
      </w:divBdr>
    </w:div>
    <w:div w:id="1488352299">
      <w:bodyDiv w:val="1"/>
      <w:marLeft w:val="0"/>
      <w:marRight w:val="0"/>
      <w:marTop w:val="0"/>
      <w:marBottom w:val="0"/>
      <w:divBdr>
        <w:top w:val="none" w:sz="0" w:space="0" w:color="auto"/>
        <w:left w:val="none" w:sz="0" w:space="0" w:color="auto"/>
        <w:bottom w:val="none" w:sz="0" w:space="0" w:color="auto"/>
        <w:right w:val="none" w:sz="0" w:space="0" w:color="auto"/>
      </w:divBdr>
    </w:div>
    <w:div w:id="1488475374">
      <w:bodyDiv w:val="1"/>
      <w:marLeft w:val="0"/>
      <w:marRight w:val="0"/>
      <w:marTop w:val="0"/>
      <w:marBottom w:val="0"/>
      <w:divBdr>
        <w:top w:val="none" w:sz="0" w:space="0" w:color="auto"/>
        <w:left w:val="none" w:sz="0" w:space="0" w:color="auto"/>
        <w:bottom w:val="none" w:sz="0" w:space="0" w:color="auto"/>
        <w:right w:val="none" w:sz="0" w:space="0" w:color="auto"/>
      </w:divBdr>
    </w:div>
    <w:div w:id="1633293472">
      <w:bodyDiv w:val="1"/>
      <w:marLeft w:val="0"/>
      <w:marRight w:val="0"/>
      <w:marTop w:val="0"/>
      <w:marBottom w:val="0"/>
      <w:divBdr>
        <w:top w:val="none" w:sz="0" w:space="0" w:color="auto"/>
        <w:left w:val="none" w:sz="0" w:space="0" w:color="auto"/>
        <w:bottom w:val="none" w:sz="0" w:space="0" w:color="auto"/>
        <w:right w:val="none" w:sz="0" w:space="0" w:color="auto"/>
      </w:divBdr>
    </w:div>
    <w:div w:id="1678343229">
      <w:bodyDiv w:val="1"/>
      <w:marLeft w:val="0"/>
      <w:marRight w:val="0"/>
      <w:marTop w:val="0"/>
      <w:marBottom w:val="0"/>
      <w:divBdr>
        <w:top w:val="none" w:sz="0" w:space="0" w:color="auto"/>
        <w:left w:val="none" w:sz="0" w:space="0" w:color="auto"/>
        <w:bottom w:val="none" w:sz="0" w:space="0" w:color="auto"/>
        <w:right w:val="none" w:sz="0" w:space="0" w:color="auto"/>
      </w:divBdr>
    </w:div>
    <w:div w:id="1692796358">
      <w:bodyDiv w:val="1"/>
      <w:marLeft w:val="0"/>
      <w:marRight w:val="0"/>
      <w:marTop w:val="0"/>
      <w:marBottom w:val="0"/>
      <w:divBdr>
        <w:top w:val="none" w:sz="0" w:space="0" w:color="auto"/>
        <w:left w:val="none" w:sz="0" w:space="0" w:color="auto"/>
        <w:bottom w:val="none" w:sz="0" w:space="0" w:color="auto"/>
        <w:right w:val="none" w:sz="0" w:space="0" w:color="auto"/>
      </w:divBdr>
    </w:div>
    <w:div w:id="1739286346">
      <w:bodyDiv w:val="1"/>
      <w:marLeft w:val="0"/>
      <w:marRight w:val="0"/>
      <w:marTop w:val="0"/>
      <w:marBottom w:val="0"/>
      <w:divBdr>
        <w:top w:val="none" w:sz="0" w:space="0" w:color="auto"/>
        <w:left w:val="none" w:sz="0" w:space="0" w:color="auto"/>
        <w:bottom w:val="none" w:sz="0" w:space="0" w:color="auto"/>
        <w:right w:val="none" w:sz="0" w:space="0" w:color="auto"/>
      </w:divBdr>
    </w:div>
    <w:div w:id="1767072288">
      <w:bodyDiv w:val="1"/>
      <w:marLeft w:val="0"/>
      <w:marRight w:val="0"/>
      <w:marTop w:val="0"/>
      <w:marBottom w:val="0"/>
      <w:divBdr>
        <w:top w:val="none" w:sz="0" w:space="0" w:color="auto"/>
        <w:left w:val="none" w:sz="0" w:space="0" w:color="auto"/>
        <w:bottom w:val="none" w:sz="0" w:space="0" w:color="auto"/>
        <w:right w:val="none" w:sz="0" w:space="0" w:color="auto"/>
      </w:divBdr>
    </w:div>
    <w:div w:id="1773545315">
      <w:bodyDiv w:val="1"/>
      <w:marLeft w:val="0"/>
      <w:marRight w:val="0"/>
      <w:marTop w:val="0"/>
      <w:marBottom w:val="0"/>
      <w:divBdr>
        <w:top w:val="none" w:sz="0" w:space="0" w:color="auto"/>
        <w:left w:val="none" w:sz="0" w:space="0" w:color="auto"/>
        <w:bottom w:val="none" w:sz="0" w:space="0" w:color="auto"/>
        <w:right w:val="none" w:sz="0" w:space="0" w:color="auto"/>
      </w:divBdr>
    </w:div>
    <w:div w:id="1781605633">
      <w:bodyDiv w:val="1"/>
      <w:marLeft w:val="0"/>
      <w:marRight w:val="0"/>
      <w:marTop w:val="0"/>
      <w:marBottom w:val="0"/>
      <w:divBdr>
        <w:top w:val="none" w:sz="0" w:space="0" w:color="auto"/>
        <w:left w:val="none" w:sz="0" w:space="0" w:color="auto"/>
        <w:bottom w:val="none" w:sz="0" w:space="0" w:color="auto"/>
        <w:right w:val="none" w:sz="0" w:space="0" w:color="auto"/>
      </w:divBdr>
    </w:div>
    <w:div w:id="1831019617">
      <w:bodyDiv w:val="1"/>
      <w:marLeft w:val="0"/>
      <w:marRight w:val="0"/>
      <w:marTop w:val="0"/>
      <w:marBottom w:val="0"/>
      <w:divBdr>
        <w:top w:val="none" w:sz="0" w:space="0" w:color="auto"/>
        <w:left w:val="none" w:sz="0" w:space="0" w:color="auto"/>
        <w:bottom w:val="none" w:sz="0" w:space="0" w:color="auto"/>
        <w:right w:val="none" w:sz="0" w:space="0" w:color="auto"/>
      </w:divBdr>
    </w:div>
    <w:div w:id="1862275745">
      <w:bodyDiv w:val="1"/>
      <w:marLeft w:val="0"/>
      <w:marRight w:val="0"/>
      <w:marTop w:val="0"/>
      <w:marBottom w:val="0"/>
      <w:divBdr>
        <w:top w:val="none" w:sz="0" w:space="0" w:color="auto"/>
        <w:left w:val="none" w:sz="0" w:space="0" w:color="auto"/>
        <w:bottom w:val="none" w:sz="0" w:space="0" w:color="auto"/>
        <w:right w:val="none" w:sz="0" w:space="0" w:color="auto"/>
      </w:divBdr>
    </w:div>
    <w:div w:id="2012221359">
      <w:bodyDiv w:val="1"/>
      <w:marLeft w:val="0"/>
      <w:marRight w:val="0"/>
      <w:marTop w:val="0"/>
      <w:marBottom w:val="0"/>
      <w:divBdr>
        <w:top w:val="none" w:sz="0" w:space="0" w:color="auto"/>
        <w:left w:val="none" w:sz="0" w:space="0" w:color="auto"/>
        <w:bottom w:val="none" w:sz="0" w:space="0" w:color="auto"/>
        <w:right w:val="none" w:sz="0" w:space="0" w:color="auto"/>
      </w:divBdr>
    </w:div>
    <w:div w:id="20644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4EBC-22D5-4390-9566-F7E1AB2C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2924</Words>
  <Characters>17257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Kaňoková Hana</dc:creator>
  <cp:lastModifiedBy>Kaňoková Hana</cp:lastModifiedBy>
  <cp:revision>4</cp:revision>
  <cp:lastPrinted>2021-11-25T09:59:00Z</cp:lastPrinted>
  <dcterms:created xsi:type="dcterms:W3CDTF">2021-11-30T07:33:00Z</dcterms:created>
  <dcterms:modified xsi:type="dcterms:W3CDTF">2021-11-30T08:41:00Z</dcterms:modified>
</cp:coreProperties>
</file>