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4C989" w14:textId="77777777" w:rsidR="00616AF0" w:rsidRPr="005102E9" w:rsidRDefault="00616AF0" w:rsidP="00616AF0">
      <w:pPr>
        <w:pStyle w:val="ZkladntextIMP1"/>
        <w:rPr>
          <w:b/>
          <w:sz w:val="22"/>
          <w:szCs w:val="22"/>
          <w:u w:val="single"/>
        </w:rPr>
      </w:pPr>
      <w:r w:rsidRPr="005102E9">
        <w:rPr>
          <w:b/>
          <w:sz w:val="22"/>
          <w:szCs w:val="22"/>
          <w:u w:val="single"/>
        </w:rPr>
        <w:t>Důvodová zpráva</w:t>
      </w:r>
    </w:p>
    <w:p w14:paraId="75546628" w14:textId="77777777" w:rsidR="00616AF0" w:rsidRDefault="00616AF0" w:rsidP="00616AF0">
      <w:pPr>
        <w:pStyle w:val="ZkladntextIMP1"/>
        <w:rPr>
          <w:sz w:val="22"/>
          <w:szCs w:val="22"/>
        </w:rPr>
      </w:pPr>
    </w:p>
    <w:p w14:paraId="41E0011F" w14:textId="77777777" w:rsidR="00441092" w:rsidRDefault="00616AF0" w:rsidP="00616AF0">
      <w:pPr>
        <w:pStyle w:val="ZkladntextIMP1"/>
        <w:rPr>
          <w:b/>
          <w:sz w:val="22"/>
          <w:szCs w:val="22"/>
        </w:rPr>
      </w:pPr>
      <w:r w:rsidRPr="005102E9">
        <w:rPr>
          <w:b/>
          <w:sz w:val="22"/>
          <w:szCs w:val="22"/>
        </w:rPr>
        <w:t>Shrnutí:</w:t>
      </w:r>
    </w:p>
    <w:p w14:paraId="4997CE04" w14:textId="77777777" w:rsidR="00441092" w:rsidRPr="003C2EBE" w:rsidRDefault="00441092" w:rsidP="00616AF0">
      <w:pPr>
        <w:pStyle w:val="ZkladntextIMP1"/>
        <w:rPr>
          <w:b/>
          <w:sz w:val="22"/>
          <w:szCs w:val="22"/>
        </w:rPr>
      </w:pPr>
    </w:p>
    <w:p w14:paraId="5FC73B6E" w14:textId="77777777" w:rsidR="00616AF0" w:rsidRPr="007239E0" w:rsidRDefault="00616AF0" w:rsidP="00616AF0">
      <w:pPr>
        <w:pStyle w:val="ZkladntextIMP1"/>
        <w:numPr>
          <w:ilvl w:val="0"/>
          <w:numId w:val="3"/>
        </w:numPr>
        <w:rPr>
          <w:szCs w:val="24"/>
        </w:rPr>
      </w:pPr>
      <w:r w:rsidRPr="007239E0">
        <w:rPr>
          <w:szCs w:val="24"/>
        </w:rPr>
        <w:t xml:space="preserve">Městský obvod Proskovice </w:t>
      </w:r>
      <w:r w:rsidR="00441092" w:rsidRPr="007239E0">
        <w:rPr>
          <w:szCs w:val="24"/>
        </w:rPr>
        <w:t>na základě usnesení</w:t>
      </w:r>
      <w:r w:rsidRPr="007239E0">
        <w:rPr>
          <w:szCs w:val="24"/>
        </w:rPr>
        <w:t xml:space="preserve"> Rad</w:t>
      </w:r>
      <w:r w:rsidR="00441092" w:rsidRPr="007239E0">
        <w:rPr>
          <w:szCs w:val="24"/>
        </w:rPr>
        <w:t>y</w:t>
      </w:r>
      <w:r w:rsidRPr="007239E0">
        <w:rPr>
          <w:szCs w:val="24"/>
        </w:rPr>
        <w:t xml:space="preserve"> města Ostravy</w:t>
      </w:r>
      <w:r w:rsidR="00441092" w:rsidRPr="007239E0">
        <w:rPr>
          <w:szCs w:val="24"/>
        </w:rPr>
        <w:t xml:space="preserve"> </w:t>
      </w:r>
      <w:r w:rsidR="00095538">
        <w:rPr>
          <w:szCs w:val="24"/>
        </w:rPr>
        <w:br/>
      </w:r>
      <w:r w:rsidR="00441092" w:rsidRPr="007239E0">
        <w:rPr>
          <w:szCs w:val="24"/>
        </w:rPr>
        <w:t>č. 05100/RM1418/74 ze dne 8. 11. 2016 podal žádost</w:t>
      </w:r>
      <w:r w:rsidRPr="007239E0">
        <w:rPr>
          <w:szCs w:val="24"/>
        </w:rPr>
        <w:t xml:space="preserve"> o dotaci pro projekt „multifunkční učebna pro přírodní vědy a technické řemeslné obory</w:t>
      </w:r>
      <w:r w:rsidR="00441092" w:rsidRPr="007239E0">
        <w:rPr>
          <w:szCs w:val="24"/>
        </w:rPr>
        <w:t xml:space="preserve"> pro ZŠ Proskovice“ – výzva č. 47 Infrastruktura základních škol (SVL) z Integrovaného regionálního operačního programu 2014-2020</w:t>
      </w:r>
      <w:r w:rsidR="00DE7788">
        <w:rPr>
          <w:szCs w:val="24"/>
        </w:rPr>
        <w:t xml:space="preserve">. Dotace nebyla poskytnuta a projekt </w:t>
      </w:r>
      <w:r w:rsidR="00441092" w:rsidRPr="007239E0">
        <w:rPr>
          <w:szCs w:val="24"/>
        </w:rPr>
        <w:t>byl zařazen do seznamu náhradních projektů</w:t>
      </w:r>
    </w:p>
    <w:p w14:paraId="793FCBD7" w14:textId="77777777" w:rsidR="007239E0" w:rsidRPr="007239E0" w:rsidRDefault="007239E0" w:rsidP="007239E0">
      <w:pPr>
        <w:pStyle w:val="ZkladntextIMP1"/>
        <w:ind w:left="720"/>
        <w:rPr>
          <w:szCs w:val="24"/>
        </w:rPr>
      </w:pPr>
    </w:p>
    <w:p w14:paraId="615380DF" w14:textId="2F198598" w:rsidR="000626C7" w:rsidRDefault="000626C7" w:rsidP="000626C7">
      <w:pPr>
        <w:pStyle w:val="ZkladntextIMP1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Rada města </w:t>
      </w:r>
      <w:r w:rsidR="00C40907">
        <w:rPr>
          <w:szCs w:val="24"/>
        </w:rPr>
        <w:t xml:space="preserve">Ostravy </w:t>
      </w:r>
      <w:r>
        <w:rPr>
          <w:szCs w:val="24"/>
        </w:rPr>
        <w:t xml:space="preserve">dne </w:t>
      </w:r>
      <w:proofErr w:type="gramStart"/>
      <w:r>
        <w:rPr>
          <w:szCs w:val="24"/>
        </w:rPr>
        <w:t>13.10.2020  č.</w:t>
      </w:r>
      <w:proofErr w:type="gramEnd"/>
      <w:r>
        <w:rPr>
          <w:szCs w:val="24"/>
        </w:rPr>
        <w:t xml:space="preserve"> usnesení 0508/RM1822/73  přijala usnesení </w:t>
      </w:r>
      <w:r w:rsidR="00C40907">
        <w:rPr>
          <w:szCs w:val="24"/>
        </w:rPr>
        <w:br/>
      </w:r>
      <w:r>
        <w:rPr>
          <w:szCs w:val="24"/>
        </w:rPr>
        <w:t xml:space="preserve">ve kterém schválila financování projektu v celkové výši 2.780 tis. Kč, v roce 2021 </w:t>
      </w:r>
      <w:r w:rsidR="00C40907">
        <w:rPr>
          <w:szCs w:val="24"/>
        </w:rPr>
        <w:br/>
      </w:r>
      <w:r>
        <w:rPr>
          <w:szCs w:val="24"/>
        </w:rPr>
        <w:t xml:space="preserve">na zajištění předfinancování projektu ve výši 2 496 tis. Kč, přičemž v této částce </w:t>
      </w:r>
      <w:r w:rsidR="00C40907">
        <w:rPr>
          <w:szCs w:val="24"/>
        </w:rPr>
        <w:br/>
      </w:r>
      <w:r>
        <w:rPr>
          <w:szCs w:val="24"/>
        </w:rPr>
        <w:t>je obsaženo spolufinancování ve výši 224 tis. Kč</w:t>
      </w:r>
    </w:p>
    <w:p w14:paraId="5B83E5E5" w14:textId="77777777" w:rsidR="000626C7" w:rsidRDefault="000626C7" w:rsidP="000626C7">
      <w:pPr>
        <w:pStyle w:val="Odstavecseseznamem"/>
        <w:rPr>
          <w:szCs w:val="24"/>
        </w:rPr>
      </w:pPr>
    </w:p>
    <w:p w14:paraId="0D28AEAB" w14:textId="3E139CDC" w:rsidR="00441092" w:rsidRDefault="00441092" w:rsidP="001F4274">
      <w:pPr>
        <w:pStyle w:val="ZkladntextIMP1"/>
        <w:numPr>
          <w:ilvl w:val="0"/>
          <w:numId w:val="3"/>
        </w:numPr>
        <w:rPr>
          <w:szCs w:val="24"/>
        </w:rPr>
      </w:pPr>
      <w:r w:rsidRPr="007239E0">
        <w:rPr>
          <w:szCs w:val="24"/>
        </w:rPr>
        <w:t>Městský obvod Proskovice žádá Radu města Ostravy o vydání souhlasu s</w:t>
      </w:r>
      <w:r w:rsidR="00C40907">
        <w:rPr>
          <w:szCs w:val="24"/>
        </w:rPr>
        <w:t xml:space="preserve"> přijetím dotace dle Rozhodnutí o poskytnutí dotace č. 117D03G001859 z Integrovaného regionálního operačního programu od poskytovatele Ministerstva pro místní rozvoj, </w:t>
      </w:r>
      <w:r w:rsidR="00D72DDC">
        <w:rPr>
          <w:szCs w:val="24"/>
        </w:rPr>
        <w:br/>
      </w:r>
      <w:r w:rsidR="001F4274">
        <w:rPr>
          <w:szCs w:val="24"/>
        </w:rPr>
        <w:t>pro projekt „Multifunkční učebna pro přírodní vědy a technické řemeslné obory pro ZŠ Proskovice</w:t>
      </w:r>
      <w:proofErr w:type="gramStart"/>
      <w:r w:rsidR="001F4274">
        <w:rPr>
          <w:szCs w:val="24"/>
        </w:rPr>
        <w:t>“  dle</w:t>
      </w:r>
      <w:proofErr w:type="gramEnd"/>
      <w:r w:rsidR="001F4274">
        <w:rPr>
          <w:szCs w:val="24"/>
        </w:rPr>
        <w:t xml:space="preserve"> Přílohy č. 1 a Přílohy č.2 předloženého materiálu</w:t>
      </w:r>
    </w:p>
    <w:p w14:paraId="61EDE474" w14:textId="77777777" w:rsidR="00630507" w:rsidRDefault="00630507" w:rsidP="00630507">
      <w:pPr>
        <w:pStyle w:val="Odstavecseseznamem"/>
        <w:rPr>
          <w:szCs w:val="24"/>
        </w:rPr>
      </w:pPr>
    </w:p>
    <w:p w14:paraId="117573F3" w14:textId="30F14451" w:rsidR="00630507" w:rsidRPr="007239E0" w:rsidRDefault="00630507" w:rsidP="001F4274">
      <w:pPr>
        <w:pStyle w:val="ZkladntextIMP1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Rada města Ostravy dne 16.11.2021, č. usnesení 08052/RM1822/24 materiál projednala a Zastupitelstvu města Ostravy doporučila vyslovit souhlas s podmínkami uvedenými v Příloze 2 tohoto materiálu, Část </w:t>
      </w:r>
      <w:proofErr w:type="gramStart"/>
      <w:r>
        <w:rPr>
          <w:szCs w:val="24"/>
        </w:rPr>
        <w:t>III - Podmínky</w:t>
      </w:r>
      <w:proofErr w:type="gramEnd"/>
      <w:r>
        <w:rPr>
          <w:szCs w:val="24"/>
        </w:rPr>
        <w:t xml:space="preserve">, na které je poskytnutí dotace vázáno, Podmínka č. 9,10,11,12.   </w:t>
      </w:r>
    </w:p>
    <w:p w14:paraId="6CC189E5" w14:textId="77777777" w:rsidR="00616AF0" w:rsidRPr="007239E0" w:rsidRDefault="00616AF0" w:rsidP="007239E0">
      <w:pPr>
        <w:pStyle w:val="ZkladntextIMP1"/>
        <w:ind w:left="360"/>
        <w:rPr>
          <w:szCs w:val="24"/>
        </w:rPr>
      </w:pPr>
    </w:p>
    <w:p w14:paraId="57D403BC" w14:textId="659219B2" w:rsidR="00616AF0" w:rsidRDefault="00616AF0" w:rsidP="00616AF0">
      <w:pPr>
        <w:pStyle w:val="ZkladntextIMP1"/>
        <w:numPr>
          <w:ilvl w:val="0"/>
          <w:numId w:val="3"/>
        </w:numPr>
        <w:rPr>
          <w:szCs w:val="24"/>
        </w:rPr>
      </w:pPr>
      <w:r w:rsidRPr="007239E0">
        <w:rPr>
          <w:szCs w:val="24"/>
        </w:rPr>
        <w:t xml:space="preserve">Celkové </w:t>
      </w:r>
      <w:proofErr w:type="gramStart"/>
      <w:r w:rsidRPr="007239E0">
        <w:rPr>
          <w:szCs w:val="24"/>
        </w:rPr>
        <w:t>ná</w:t>
      </w:r>
      <w:r w:rsidR="007239E0" w:rsidRPr="007239E0">
        <w:rPr>
          <w:szCs w:val="24"/>
        </w:rPr>
        <w:t xml:space="preserve">klady:   </w:t>
      </w:r>
      <w:proofErr w:type="gramEnd"/>
      <w:r w:rsidR="007239E0" w:rsidRPr="007239E0">
        <w:rPr>
          <w:szCs w:val="24"/>
        </w:rPr>
        <w:t xml:space="preserve">                                   2</w:t>
      </w:r>
      <w:r w:rsidR="00BD164C">
        <w:rPr>
          <w:szCs w:val="24"/>
        </w:rPr>
        <w:t xml:space="preserve"> 663 537,99 </w:t>
      </w:r>
      <w:r w:rsidRPr="007239E0">
        <w:rPr>
          <w:szCs w:val="24"/>
        </w:rPr>
        <w:t xml:space="preserve"> tis. Kč</w:t>
      </w:r>
      <w:r w:rsidR="00F1243C">
        <w:rPr>
          <w:szCs w:val="24"/>
        </w:rPr>
        <w:t>, z toho:</w:t>
      </w:r>
    </w:p>
    <w:p w14:paraId="7BA032B6" w14:textId="61C7ED92" w:rsidR="00F1243C" w:rsidRDefault="00F1243C" w:rsidP="00F1243C">
      <w:pPr>
        <w:pStyle w:val="ZkladntextIMP1"/>
        <w:ind w:left="708"/>
        <w:rPr>
          <w:szCs w:val="24"/>
        </w:rPr>
      </w:pPr>
      <w:proofErr w:type="gramStart"/>
      <w:r>
        <w:rPr>
          <w:szCs w:val="24"/>
        </w:rPr>
        <w:t>Dotace  IROP</w:t>
      </w:r>
      <w:proofErr w:type="gramEnd"/>
      <w:r w:rsidR="007B5C06">
        <w:rPr>
          <w:szCs w:val="24"/>
        </w:rPr>
        <w:t xml:space="preserve">                                        </w:t>
      </w:r>
      <w:r>
        <w:rPr>
          <w:szCs w:val="24"/>
        </w:rPr>
        <w:t xml:space="preserve">    2</w:t>
      </w:r>
      <w:r w:rsidR="00BB38F8">
        <w:rPr>
          <w:szCs w:val="24"/>
        </w:rPr>
        <w:t> 397 184,19</w:t>
      </w:r>
      <w:r w:rsidR="00BD164C">
        <w:rPr>
          <w:szCs w:val="24"/>
        </w:rPr>
        <w:t xml:space="preserve"> </w:t>
      </w:r>
      <w:r>
        <w:rPr>
          <w:szCs w:val="24"/>
        </w:rPr>
        <w:t xml:space="preserve"> tis. Kč</w:t>
      </w:r>
    </w:p>
    <w:p w14:paraId="1D3627AE" w14:textId="650B96C3" w:rsidR="0080628F" w:rsidRDefault="0080628F" w:rsidP="0080628F">
      <w:pPr>
        <w:pStyle w:val="ZkladntextIMP1"/>
        <w:ind w:left="708"/>
        <w:jc w:val="left"/>
        <w:rPr>
          <w:i/>
          <w:iCs/>
          <w:szCs w:val="24"/>
        </w:rPr>
      </w:pPr>
      <w:r>
        <w:rPr>
          <w:i/>
          <w:iCs/>
          <w:szCs w:val="24"/>
        </w:rPr>
        <w:t>Předfinancování z rozpočtu SMO             2 157 465,77 tis. Kč</w:t>
      </w:r>
      <w:r>
        <w:rPr>
          <w:i/>
          <w:iCs/>
          <w:szCs w:val="24"/>
        </w:rPr>
        <w:br/>
        <w:t xml:space="preserve">Předfinancování z rozpočtu Mob                239 718,42 tis. Kč    </w:t>
      </w:r>
    </w:p>
    <w:p w14:paraId="40A8285A" w14:textId="6573E5D7" w:rsidR="0088681F" w:rsidRPr="0088681F" w:rsidRDefault="0088681F" w:rsidP="00F1243C">
      <w:pPr>
        <w:pStyle w:val="ZkladntextIMP1"/>
        <w:ind w:left="708"/>
        <w:rPr>
          <w:i/>
          <w:iCs/>
          <w:szCs w:val="24"/>
        </w:rPr>
      </w:pPr>
      <w:r w:rsidRPr="0088681F">
        <w:rPr>
          <w:i/>
          <w:iCs/>
          <w:szCs w:val="24"/>
        </w:rPr>
        <w:t>Rok 2021                                                     133 176,</w:t>
      </w:r>
      <w:proofErr w:type="gramStart"/>
      <w:r w:rsidRPr="0088681F">
        <w:rPr>
          <w:i/>
          <w:iCs/>
          <w:szCs w:val="24"/>
        </w:rPr>
        <w:t>90  tis.</w:t>
      </w:r>
      <w:proofErr w:type="gramEnd"/>
      <w:r w:rsidRPr="0088681F">
        <w:rPr>
          <w:i/>
          <w:iCs/>
          <w:szCs w:val="24"/>
        </w:rPr>
        <w:t xml:space="preserve"> Kč</w:t>
      </w:r>
    </w:p>
    <w:p w14:paraId="20D386D2" w14:textId="2A454AD0" w:rsidR="0088681F" w:rsidRPr="0088681F" w:rsidRDefault="0088681F" w:rsidP="00F1243C">
      <w:pPr>
        <w:pStyle w:val="ZkladntextIMP1"/>
        <w:ind w:left="708"/>
        <w:rPr>
          <w:i/>
          <w:iCs/>
          <w:szCs w:val="24"/>
        </w:rPr>
      </w:pPr>
      <w:r w:rsidRPr="0088681F">
        <w:rPr>
          <w:i/>
          <w:iCs/>
          <w:szCs w:val="24"/>
        </w:rPr>
        <w:t>Rok 2022                                                  2 264 007,</w:t>
      </w:r>
      <w:proofErr w:type="gramStart"/>
      <w:r w:rsidRPr="0088681F">
        <w:rPr>
          <w:i/>
          <w:iCs/>
          <w:szCs w:val="24"/>
        </w:rPr>
        <w:t>29  tis.</w:t>
      </w:r>
      <w:proofErr w:type="gramEnd"/>
      <w:r w:rsidRPr="0088681F">
        <w:rPr>
          <w:i/>
          <w:iCs/>
          <w:szCs w:val="24"/>
        </w:rPr>
        <w:t xml:space="preserve"> Kč       </w:t>
      </w:r>
    </w:p>
    <w:p w14:paraId="4BC67424" w14:textId="3F53E202" w:rsidR="00616AF0" w:rsidRDefault="00616AF0" w:rsidP="00F1243C">
      <w:pPr>
        <w:pStyle w:val="ZkladntextIMP1"/>
        <w:ind w:left="720"/>
        <w:rPr>
          <w:szCs w:val="24"/>
        </w:rPr>
      </w:pPr>
      <w:r w:rsidRPr="007239E0">
        <w:rPr>
          <w:szCs w:val="24"/>
        </w:rPr>
        <w:t xml:space="preserve">Spolufinancování z rozpočtu </w:t>
      </w:r>
      <w:proofErr w:type="gramStart"/>
      <w:r w:rsidRPr="007239E0">
        <w:rPr>
          <w:szCs w:val="24"/>
        </w:rPr>
        <w:t>SMO</w:t>
      </w:r>
      <w:r w:rsidR="007239E0" w:rsidRPr="007239E0">
        <w:rPr>
          <w:szCs w:val="24"/>
        </w:rPr>
        <w:t xml:space="preserve">:   </w:t>
      </w:r>
      <w:proofErr w:type="gramEnd"/>
      <w:r w:rsidR="007239E0" w:rsidRPr="007239E0">
        <w:rPr>
          <w:szCs w:val="24"/>
        </w:rPr>
        <w:t xml:space="preserve">        </w:t>
      </w:r>
      <w:r w:rsidR="00EC5333">
        <w:rPr>
          <w:szCs w:val="24"/>
        </w:rPr>
        <w:t>2</w:t>
      </w:r>
      <w:r w:rsidR="00211BAF">
        <w:rPr>
          <w:szCs w:val="24"/>
        </w:rPr>
        <w:t>39</w:t>
      </w:r>
      <w:r w:rsidR="00EC5333">
        <w:rPr>
          <w:szCs w:val="24"/>
        </w:rPr>
        <w:t> </w:t>
      </w:r>
      <w:r w:rsidR="00211BAF">
        <w:rPr>
          <w:szCs w:val="24"/>
        </w:rPr>
        <w:t xml:space="preserve"> 718</w:t>
      </w:r>
      <w:r w:rsidR="00EC5333">
        <w:rPr>
          <w:szCs w:val="24"/>
        </w:rPr>
        <w:t>,</w:t>
      </w:r>
      <w:r w:rsidR="00211BAF">
        <w:rPr>
          <w:szCs w:val="24"/>
        </w:rPr>
        <w:t>42</w:t>
      </w:r>
      <w:r w:rsidRPr="007239E0">
        <w:rPr>
          <w:szCs w:val="24"/>
        </w:rPr>
        <w:t xml:space="preserve"> </w:t>
      </w:r>
      <w:r w:rsidR="00EC5333">
        <w:rPr>
          <w:szCs w:val="24"/>
        </w:rPr>
        <w:t xml:space="preserve">  </w:t>
      </w:r>
      <w:r w:rsidRPr="007239E0">
        <w:rPr>
          <w:szCs w:val="24"/>
        </w:rPr>
        <w:t>tis. Kč</w:t>
      </w:r>
    </w:p>
    <w:p w14:paraId="0BBBA8EE" w14:textId="4007AA03" w:rsidR="00211BAF" w:rsidRPr="007239E0" w:rsidRDefault="00211BAF" w:rsidP="00F1243C">
      <w:pPr>
        <w:pStyle w:val="ZkladntextIMP1"/>
        <w:ind w:left="720"/>
        <w:rPr>
          <w:szCs w:val="24"/>
        </w:rPr>
      </w:pPr>
      <w:r>
        <w:rPr>
          <w:szCs w:val="24"/>
        </w:rPr>
        <w:t xml:space="preserve">Spolufinancování z rozpočtu </w:t>
      </w:r>
      <w:proofErr w:type="spellStart"/>
      <w:r>
        <w:rPr>
          <w:szCs w:val="24"/>
        </w:rPr>
        <w:t>MOb</w:t>
      </w:r>
      <w:proofErr w:type="spellEnd"/>
      <w:r>
        <w:rPr>
          <w:szCs w:val="24"/>
        </w:rPr>
        <w:t xml:space="preserve">:       </w:t>
      </w:r>
      <w:r w:rsidR="005B1B09">
        <w:rPr>
          <w:szCs w:val="24"/>
        </w:rPr>
        <w:t xml:space="preserve"> </w:t>
      </w:r>
      <w:r>
        <w:rPr>
          <w:szCs w:val="24"/>
        </w:rPr>
        <w:t xml:space="preserve">      26  635,38   tis. Kč                               </w:t>
      </w:r>
    </w:p>
    <w:p w14:paraId="17626505" w14:textId="4D589CCD" w:rsidR="007239E0" w:rsidRPr="007239E0" w:rsidRDefault="007239E0" w:rsidP="00F1243C">
      <w:pPr>
        <w:pStyle w:val="ZkladntextIMP1"/>
        <w:ind w:left="720"/>
        <w:rPr>
          <w:szCs w:val="24"/>
        </w:rPr>
      </w:pPr>
    </w:p>
    <w:p w14:paraId="34CA1F6C" w14:textId="77777777" w:rsidR="007239E0" w:rsidRPr="007239E0" w:rsidRDefault="007239E0" w:rsidP="007239E0">
      <w:pPr>
        <w:pStyle w:val="ZkladntextIMP1"/>
        <w:rPr>
          <w:szCs w:val="24"/>
        </w:rPr>
      </w:pPr>
    </w:p>
    <w:p w14:paraId="49244B53" w14:textId="77777777" w:rsidR="007239E0" w:rsidRPr="007239E0" w:rsidRDefault="007239E0" w:rsidP="007239E0">
      <w:pPr>
        <w:pStyle w:val="ZkladntextIMP1"/>
        <w:rPr>
          <w:szCs w:val="24"/>
        </w:rPr>
      </w:pPr>
      <w:r w:rsidRPr="007239E0">
        <w:rPr>
          <w:szCs w:val="24"/>
        </w:rPr>
        <w:t>Nositelem projektu je městský obvod Proskovic</w:t>
      </w:r>
      <w:r>
        <w:rPr>
          <w:szCs w:val="24"/>
        </w:rPr>
        <w:t>e</w:t>
      </w:r>
    </w:p>
    <w:p w14:paraId="106A87DF" w14:textId="77777777" w:rsidR="00616AF0" w:rsidRPr="007239E0" w:rsidRDefault="000434FC" w:rsidP="00616AF0">
      <w:pPr>
        <w:pStyle w:val="ZkladntextIMP1"/>
        <w:ind w:left="72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78554" wp14:editId="2712CACC">
                <wp:simplePos x="0" y="0"/>
                <wp:positionH relativeFrom="column">
                  <wp:posOffset>-110490</wp:posOffset>
                </wp:positionH>
                <wp:positionV relativeFrom="paragraph">
                  <wp:posOffset>177165</wp:posOffset>
                </wp:positionV>
                <wp:extent cx="6276975" cy="0"/>
                <wp:effectExtent l="13335" t="5715" r="571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8B7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.7pt;margin-top:13.95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nh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"/>
            </w:pict>
          </mc:Fallback>
        </mc:AlternateContent>
      </w:r>
    </w:p>
    <w:p w14:paraId="61EB2BE2" w14:textId="77777777" w:rsidR="00616AF0" w:rsidRPr="007239E0" w:rsidRDefault="00616AF0" w:rsidP="00616AF0">
      <w:pPr>
        <w:pStyle w:val="ZkladntextIMP1"/>
        <w:rPr>
          <w:szCs w:val="24"/>
        </w:rPr>
      </w:pPr>
    </w:p>
    <w:p w14:paraId="15FF6DF2" w14:textId="77777777" w:rsidR="00616AF0" w:rsidRPr="009B2BBF" w:rsidRDefault="00616AF0" w:rsidP="00616AF0">
      <w:pPr>
        <w:pStyle w:val="ZkladntextIMP1"/>
        <w:spacing w:after="240"/>
        <w:rPr>
          <w:b/>
          <w:sz w:val="22"/>
          <w:szCs w:val="22"/>
        </w:rPr>
      </w:pPr>
      <w:r w:rsidRPr="009B2BBF">
        <w:rPr>
          <w:b/>
          <w:sz w:val="22"/>
          <w:szCs w:val="22"/>
        </w:rPr>
        <w:t>Popis projektu:</w:t>
      </w:r>
    </w:p>
    <w:p w14:paraId="0329A586" w14:textId="77777777" w:rsidR="007239E0" w:rsidRDefault="007239E0" w:rsidP="00723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projektu: „Multifunkční učebna pro přírodní vědy a technické řemeslné obory pro ZŠ Proskovice – ID 0117/16</w:t>
      </w:r>
    </w:p>
    <w:p w14:paraId="6FBFB987" w14:textId="77777777" w:rsidR="007239E0" w:rsidRDefault="007239E0" w:rsidP="007239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39E0">
        <w:rPr>
          <w:rFonts w:ascii="Times New Roman" w:hAnsi="Times New Roman" w:cs="Times New Roman"/>
          <w:sz w:val="24"/>
          <w:szCs w:val="24"/>
          <w:u w:val="single"/>
        </w:rPr>
        <w:t>a) stávající situace</w:t>
      </w:r>
    </w:p>
    <w:p w14:paraId="293D648F" w14:textId="77777777" w:rsidR="007239E0" w:rsidRPr="007239E0" w:rsidRDefault="00681C67" w:rsidP="00723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239E0" w:rsidRPr="007239E0">
        <w:rPr>
          <w:rFonts w:ascii="Times New Roman" w:hAnsi="Times New Roman" w:cs="Times New Roman"/>
          <w:sz w:val="24"/>
          <w:szCs w:val="24"/>
        </w:rPr>
        <w:t xml:space="preserve"> budově </w:t>
      </w:r>
      <w:r w:rsidR="007239E0">
        <w:rPr>
          <w:rFonts w:ascii="Times New Roman" w:hAnsi="Times New Roman" w:cs="Times New Roman"/>
          <w:sz w:val="24"/>
          <w:szCs w:val="24"/>
        </w:rPr>
        <w:t>mateřské školy, kter</w:t>
      </w:r>
      <w:r>
        <w:rPr>
          <w:rFonts w:ascii="Times New Roman" w:hAnsi="Times New Roman" w:cs="Times New Roman"/>
          <w:sz w:val="24"/>
          <w:szCs w:val="24"/>
        </w:rPr>
        <w:t>á</w:t>
      </w:r>
      <w:r w:rsidR="007239E0">
        <w:rPr>
          <w:rFonts w:ascii="Times New Roman" w:hAnsi="Times New Roman" w:cs="Times New Roman"/>
          <w:sz w:val="24"/>
          <w:szCs w:val="24"/>
        </w:rPr>
        <w:t xml:space="preserve"> je součástí příspěvkové organizace Základní a mateřská škola Ostrava-Proskovice, jsou</w:t>
      </w:r>
      <w:r>
        <w:rPr>
          <w:rFonts w:ascii="Times New Roman" w:hAnsi="Times New Roman" w:cs="Times New Roman"/>
          <w:sz w:val="24"/>
          <w:szCs w:val="24"/>
        </w:rPr>
        <w:t xml:space="preserve"> v přízemí nevyužívané prostory (prádelna, sušárna) a dále pak prostory bývalé kotelny a uhelny. V těchto prostorách by byla navržena multifunkční učebna pro 16 dětí včetně hygienického zázemí a samostatného vstupu z vnějšího prostředí.</w:t>
      </w:r>
    </w:p>
    <w:p w14:paraId="33479DBD" w14:textId="77777777" w:rsidR="00681C67" w:rsidRDefault="00681C67" w:rsidP="00681C6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b</w:t>
      </w:r>
      <w:r w:rsidRPr="007239E0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</w:rPr>
        <w:t>navrhované řešení</w:t>
      </w:r>
    </w:p>
    <w:p w14:paraId="5D7B22B1" w14:textId="77777777" w:rsidR="007239E0" w:rsidRPr="007239E0" w:rsidRDefault="00681C67" w:rsidP="007239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Nově zřízená multifunkční učebna bude sloužit dětem základní školy pro výuku polytechnické výchovy, přírodovědného pozorování a rukodělných prací. Dále pak </w:t>
      </w:r>
      <w:r w:rsidR="000955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pro zájmovou činnost téhož charakteru pro oddělení školní družiny. Vybavení učebny bude mít charakter školní dílny s pracovními stoly se svěráky, nářadím pro žáky a učitele. Doplňujícím vybavením bude interaktivní tabule a notebook pro učitele pro prezentaci pracovních postupů a výrobků. K poznávání života v přírodě budou sloužit mikroskopy, lupy a příslušné preparáty</w:t>
      </w:r>
      <w:r w:rsidR="006C7798">
        <w:rPr>
          <w:rFonts w:ascii="Times New Roman" w:hAnsi="Times New Roman" w:cs="Times New Roman"/>
          <w:sz w:val="24"/>
          <w:szCs w:val="24"/>
        </w:rPr>
        <w:t>. V učebně bude zajištěn prostor pro skříně a police pro nářadí a učební pomůcky.</w:t>
      </w:r>
    </w:p>
    <w:p w14:paraId="57EEC1A2" w14:textId="77777777" w:rsidR="007239E0" w:rsidRDefault="007239E0" w:rsidP="007239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E8BE09" w14:textId="77777777" w:rsidR="00775857" w:rsidRDefault="00775857" w:rsidP="007758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Časový harmonogram:</w:t>
      </w:r>
    </w:p>
    <w:p w14:paraId="32CF2135" w14:textId="0970EC83" w:rsidR="00775857" w:rsidRDefault="00775857" w:rsidP="00775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Výběrové řízení – výběr zhotovitele </w:t>
      </w:r>
      <w:r w:rsidR="00B535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5355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únor 2022</w:t>
      </w:r>
    </w:p>
    <w:p w14:paraId="4F39C219" w14:textId="45C3B1B8" w:rsidR="00775857" w:rsidRDefault="00775857" w:rsidP="00775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Předpokládaná realizace projektu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březen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15.7.2022</w:t>
      </w:r>
    </w:p>
    <w:p w14:paraId="75D81CBC" w14:textId="3662D819" w:rsidR="00775857" w:rsidRDefault="00775857" w:rsidP="007758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Ukončení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projektu</w:t>
      </w:r>
      <w:r w:rsidR="00B53550">
        <w:rPr>
          <w:rFonts w:ascii="Times New Roman" w:hAnsi="Times New Roman" w:cs="Times New Roman"/>
          <w:sz w:val="24"/>
          <w:szCs w:val="24"/>
        </w:rPr>
        <w:t xml:space="preserve"> - vyúčtování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do   15.7.202</w:t>
      </w:r>
      <w:r w:rsidR="00B53550">
        <w:rPr>
          <w:rFonts w:ascii="Times New Roman" w:hAnsi="Times New Roman" w:cs="Times New Roman"/>
          <w:sz w:val="24"/>
          <w:szCs w:val="24"/>
        </w:rPr>
        <w:t>3</w:t>
      </w:r>
    </w:p>
    <w:p w14:paraId="7ED34876" w14:textId="77777777" w:rsidR="00775857" w:rsidRDefault="00775857" w:rsidP="007758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73BD0" w14:textId="77777777" w:rsidR="006C7798" w:rsidRDefault="006C7798" w:rsidP="007239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77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A5742" w14:textId="77777777" w:rsidR="003E5E03" w:rsidRDefault="003E5E03" w:rsidP="00B06BB0">
      <w:pPr>
        <w:spacing w:after="0" w:line="240" w:lineRule="auto"/>
      </w:pPr>
      <w:r>
        <w:separator/>
      </w:r>
    </w:p>
  </w:endnote>
  <w:endnote w:type="continuationSeparator" w:id="0">
    <w:p w14:paraId="2F7697FA" w14:textId="77777777" w:rsidR="003E5E03" w:rsidRDefault="003E5E03" w:rsidP="00B0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6466218"/>
      <w:docPartObj>
        <w:docPartGallery w:val="Page Numbers (Bottom of Page)"/>
        <w:docPartUnique/>
      </w:docPartObj>
    </w:sdtPr>
    <w:sdtEndPr/>
    <w:sdtContent>
      <w:p w14:paraId="727D6C0A" w14:textId="77777777" w:rsidR="00B06BB0" w:rsidRDefault="00B06B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EF6">
          <w:rPr>
            <w:noProof/>
          </w:rPr>
          <w:t>1</w:t>
        </w:r>
        <w:r>
          <w:fldChar w:fldCharType="end"/>
        </w:r>
      </w:p>
    </w:sdtContent>
  </w:sdt>
  <w:p w14:paraId="50A6AF9F" w14:textId="77777777" w:rsidR="00B06BB0" w:rsidRDefault="00B06B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5C3A5" w14:textId="77777777" w:rsidR="003E5E03" w:rsidRDefault="003E5E03" w:rsidP="00B06BB0">
      <w:pPr>
        <w:spacing w:after="0" w:line="240" w:lineRule="auto"/>
      </w:pPr>
      <w:r>
        <w:separator/>
      </w:r>
    </w:p>
  </w:footnote>
  <w:footnote w:type="continuationSeparator" w:id="0">
    <w:p w14:paraId="0D6D1FD8" w14:textId="77777777" w:rsidR="003E5E03" w:rsidRDefault="003E5E03" w:rsidP="00B06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71B61"/>
    <w:multiLevelType w:val="hybridMultilevel"/>
    <w:tmpl w:val="2DE65E7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F43EBF"/>
    <w:multiLevelType w:val="hybridMultilevel"/>
    <w:tmpl w:val="8A80B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F008C"/>
    <w:multiLevelType w:val="hybridMultilevel"/>
    <w:tmpl w:val="E196C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0347C"/>
    <w:multiLevelType w:val="hybridMultilevel"/>
    <w:tmpl w:val="F4D40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E2A65"/>
    <w:multiLevelType w:val="hybridMultilevel"/>
    <w:tmpl w:val="5B4AA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62B1F"/>
    <w:multiLevelType w:val="hybridMultilevel"/>
    <w:tmpl w:val="1EB42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06749"/>
    <w:multiLevelType w:val="hybridMultilevel"/>
    <w:tmpl w:val="10943D22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4B2"/>
    <w:rsid w:val="000042D8"/>
    <w:rsid w:val="000210EF"/>
    <w:rsid w:val="000434FC"/>
    <w:rsid w:val="000626C7"/>
    <w:rsid w:val="00095538"/>
    <w:rsid w:val="001F4274"/>
    <w:rsid w:val="00211BAF"/>
    <w:rsid w:val="003037EE"/>
    <w:rsid w:val="00325EF6"/>
    <w:rsid w:val="003B4AD5"/>
    <w:rsid w:val="003C2A5F"/>
    <w:rsid w:val="003E5E03"/>
    <w:rsid w:val="00441092"/>
    <w:rsid w:val="00540960"/>
    <w:rsid w:val="00585AC2"/>
    <w:rsid w:val="005B1B09"/>
    <w:rsid w:val="005E4D7B"/>
    <w:rsid w:val="005F0CB5"/>
    <w:rsid w:val="00616AF0"/>
    <w:rsid w:val="00630507"/>
    <w:rsid w:val="00681C67"/>
    <w:rsid w:val="006C7798"/>
    <w:rsid w:val="007239E0"/>
    <w:rsid w:val="00734D1F"/>
    <w:rsid w:val="00775857"/>
    <w:rsid w:val="007878BA"/>
    <w:rsid w:val="007B5C06"/>
    <w:rsid w:val="0080628F"/>
    <w:rsid w:val="008456D4"/>
    <w:rsid w:val="00871738"/>
    <w:rsid w:val="00877D99"/>
    <w:rsid w:val="0088681F"/>
    <w:rsid w:val="008E33B7"/>
    <w:rsid w:val="008F2C1B"/>
    <w:rsid w:val="00A050EC"/>
    <w:rsid w:val="00B06BB0"/>
    <w:rsid w:val="00B1330F"/>
    <w:rsid w:val="00B53550"/>
    <w:rsid w:val="00BB38F8"/>
    <w:rsid w:val="00BD164C"/>
    <w:rsid w:val="00C40907"/>
    <w:rsid w:val="00C83B2F"/>
    <w:rsid w:val="00CC2FB5"/>
    <w:rsid w:val="00D72DDC"/>
    <w:rsid w:val="00D7510F"/>
    <w:rsid w:val="00DC0FBA"/>
    <w:rsid w:val="00DC13D1"/>
    <w:rsid w:val="00DD24B2"/>
    <w:rsid w:val="00DE7788"/>
    <w:rsid w:val="00E437EB"/>
    <w:rsid w:val="00E8097E"/>
    <w:rsid w:val="00EA4FD0"/>
    <w:rsid w:val="00EC5333"/>
    <w:rsid w:val="00EC681C"/>
    <w:rsid w:val="00F10F23"/>
    <w:rsid w:val="00F1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A143"/>
  <w15:docId w15:val="{53421F06-5CF6-42FA-9A47-5E1C5276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6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6BB0"/>
  </w:style>
  <w:style w:type="paragraph" w:styleId="Zpat">
    <w:name w:val="footer"/>
    <w:basedOn w:val="Normln"/>
    <w:link w:val="ZpatChar"/>
    <w:uiPriority w:val="99"/>
    <w:unhideWhenUsed/>
    <w:rsid w:val="00B06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BB0"/>
  </w:style>
  <w:style w:type="paragraph" w:styleId="Odstavecseseznamem">
    <w:name w:val="List Paragraph"/>
    <w:basedOn w:val="Normln"/>
    <w:uiPriority w:val="34"/>
    <w:qFormat/>
    <w:rsid w:val="000210EF"/>
    <w:pPr>
      <w:ind w:left="720"/>
      <w:contextualSpacing/>
    </w:pPr>
  </w:style>
  <w:style w:type="paragraph" w:customStyle="1" w:styleId="ZkladntextIMP1">
    <w:name w:val="Základní text_IMP1"/>
    <w:basedOn w:val="Normln"/>
    <w:rsid w:val="00616AF0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ezmezer">
    <w:name w:val="No Spacing"/>
    <w:uiPriority w:val="1"/>
    <w:qFormat/>
    <w:rsid w:val="00F1243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5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3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Blažková Jitka</dc:creator>
  <cp:lastModifiedBy>Blažková Jitka</cp:lastModifiedBy>
  <cp:revision>3</cp:revision>
  <cp:lastPrinted>2020-10-01T06:43:00Z</cp:lastPrinted>
  <dcterms:created xsi:type="dcterms:W3CDTF">2021-11-10T11:56:00Z</dcterms:created>
  <dcterms:modified xsi:type="dcterms:W3CDTF">2021-11-22T09:08:00Z</dcterms:modified>
</cp:coreProperties>
</file>