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3109E" w14:textId="6AC0BC81" w:rsidR="00E3449F" w:rsidRPr="00325EFF" w:rsidRDefault="000B356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25EFF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153F8127" w14:textId="77777777" w:rsidR="0036228B" w:rsidRDefault="00325EFF" w:rsidP="00325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FF">
        <w:rPr>
          <w:rFonts w:ascii="Times New Roman" w:hAnsi="Times New Roman" w:cs="Times New Roman"/>
          <w:b/>
          <w:bCs/>
          <w:sz w:val="24"/>
          <w:szCs w:val="24"/>
          <w:u w:val="single"/>
        </w:rPr>
        <w:t>Věc</w:t>
      </w:r>
      <w:r w:rsidRPr="00325EF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Návrh na</w:t>
      </w:r>
      <w:r w:rsidR="005A3F1E">
        <w:rPr>
          <w:rFonts w:ascii="Times New Roman" w:hAnsi="Times New Roman" w:cs="Times New Roman"/>
          <w:sz w:val="24"/>
          <w:szCs w:val="24"/>
        </w:rPr>
        <w:t xml:space="preserve"> udělení souhlasu se zřízením zástavního práva a zákazu zcizení a zatížení</w:t>
      </w:r>
      <w:r w:rsidR="003B26E6">
        <w:rPr>
          <w:rFonts w:ascii="Times New Roman" w:hAnsi="Times New Roman" w:cs="Times New Roman"/>
          <w:sz w:val="24"/>
          <w:szCs w:val="24"/>
        </w:rPr>
        <w:t>,</w:t>
      </w:r>
      <w:r w:rsidR="005A3F1E">
        <w:rPr>
          <w:rFonts w:ascii="Times New Roman" w:hAnsi="Times New Roman" w:cs="Times New Roman"/>
          <w:sz w:val="24"/>
          <w:szCs w:val="24"/>
        </w:rPr>
        <w:t xml:space="preserve"> jakožto </w:t>
      </w:r>
      <w:r w:rsidR="003B26E6">
        <w:rPr>
          <w:rFonts w:ascii="Times New Roman" w:hAnsi="Times New Roman" w:cs="Times New Roman"/>
          <w:sz w:val="24"/>
          <w:szCs w:val="24"/>
        </w:rPr>
        <w:t xml:space="preserve">práva </w:t>
      </w:r>
      <w:r w:rsidR="005A3F1E">
        <w:rPr>
          <w:rFonts w:ascii="Times New Roman" w:hAnsi="Times New Roman" w:cs="Times New Roman"/>
          <w:sz w:val="24"/>
          <w:szCs w:val="24"/>
        </w:rPr>
        <w:t>věcného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06B98" w14:textId="404A6B1E" w:rsidR="00325EFF" w:rsidRDefault="00325EFF" w:rsidP="00325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FF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  <w:r w:rsidRPr="00325EF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Nemovitá věc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Moravská Ostrava, obec Ostrava, a to 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160, </w:t>
      </w:r>
      <w:proofErr w:type="spellStart"/>
      <w:r>
        <w:rPr>
          <w:rFonts w:ascii="Times New Roman" w:hAnsi="Times New Roman" w:cs="Times New Roman"/>
          <w:sz w:val="24"/>
          <w:szCs w:val="24"/>
        </w:rPr>
        <w:t>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plocha, </w:t>
      </w:r>
      <w:proofErr w:type="spellStart"/>
      <w:r>
        <w:rPr>
          <w:rFonts w:ascii="Times New Roman" w:hAnsi="Times New Roman" w:cs="Times New Roman"/>
          <w:sz w:val="24"/>
          <w:szCs w:val="24"/>
        </w:rPr>
        <w:t>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komunikace. </w:t>
      </w:r>
    </w:p>
    <w:p w14:paraId="52DD535E" w14:textId="01FC2F59" w:rsidR="005A3F1E" w:rsidRDefault="00325EFF" w:rsidP="005A3F1E">
      <w:pPr>
        <w:jc w:val="both"/>
        <w:rPr>
          <w:rFonts w:ascii="Times New Roman" w:hAnsi="Times New Roman" w:cs="Times New Roman"/>
          <w:sz w:val="24"/>
          <w:szCs w:val="24"/>
        </w:rPr>
      </w:pPr>
      <w:r w:rsidRPr="00325EFF">
        <w:rPr>
          <w:rFonts w:ascii="Times New Roman" w:hAnsi="Times New Roman" w:cs="Times New Roman"/>
          <w:b/>
          <w:bCs/>
          <w:sz w:val="24"/>
          <w:szCs w:val="24"/>
          <w:u w:val="single"/>
        </w:rPr>
        <w:t>Shrnutí</w:t>
      </w:r>
      <w:r w:rsidRPr="00325EF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8302C7">
        <w:rPr>
          <w:rFonts w:ascii="Times New Roman" w:hAnsi="Times New Roman" w:cs="Times New Roman"/>
          <w:sz w:val="24"/>
          <w:szCs w:val="24"/>
        </w:rPr>
        <w:t xml:space="preserve">Statutární město Ostrava (dále jen „SMO“), jakožto prodávající, uzavřelo dne 19. 4. 2021 </w:t>
      </w:r>
      <w:r>
        <w:rPr>
          <w:rFonts w:ascii="Times New Roman" w:hAnsi="Times New Roman" w:cs="Times New Roman"/>
          <w:sz w:val="24"/>
          <w:szCs w:val="24"/>
        </w:rPr>
        <w:br/>
      </w:r>
      <w:r w:rsidR="008302C7">
        <w:rPr>
          <w:rFonts w:ascii="Times New Roman" w:hAnsi="Times New Roman" w:cs="Times New Roman"/>
          <w:sz w:val="24"/>
          <w:szCs w:val="24"/>
        </w:rPr>
        <w:t>se společností Sdružení BBB Nové Lauby s.r.o., se sídlem Bieblova 106/6, Moravská Ostrava, 7102 00 Ostrava, IČO: 098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2C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2C7">
        <w:rPr>
          <w:rFonts w:ascii="Times New Roman" w:hAnsi="Times New Roman" w:cs="Times New Roman"/>
          <w:sz w:val="24"/>
          <w:szCs w:val="24"/>
        </w:rPr>
        <w:t xml:space="preserve">251, jakožto kupujícím, </w:t>
      </w:r>
      <w:r w:rsidR="004D5429">
        <w:rPr>
          <w:rFonts w:ascii="Times New Roman" w:hAnsi="Times New Roman" w:cs="Times New Roman"/>
          <w:sz w:val="24"/>
          <w:szCs w:val="24"/>
        </w:rPr>
        <w:t>K</w:t>
      </w:r>
      <w:r w:rsidR="008302C7">
        <w:rPr>
          <w:rFonts w:ascii="Times New Roman" w:hAnsi="Times New Roman" w:cs="Times New Roman"/>
          <w:sz w:val="24"/>
          <w:szCs w:val="24"/>
        </w:rPr>
        <w:t xml:space="preserve">upní smlouvu s předkupním právem </w:t>
      </w:r>
      <w:r w:rsidR="004D35E9">
        <w:rPr>
          <w:rFonts w:ascii="Times New Roman" w:hAnsi="Times New Roman" w:cs="Times New Roman"/>
          <w:sz w:val="24"/>
          <w:szCs w:val="24"/>
        </w:rPr>
        <w:br/>
      </w:r>
      <w:r w:rsidR="008302C7">
        <w:rPr>
          <w:rFonts w:ascii="Times New Roman" w:hAnsi="Times New Roman" w:cs="Times New Roman"/>
          <w:sz w:val="24"/>
          <w:szCs w:val="24"/>
        </w:rPr>
        <w:t>a zákazem zcizení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02C7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="008302C7">
        <w:rPr>
          <w:rFonts w:ascii="Times New Roman" w:hAnsi="Times New Roman" w:cs="Times New Roman"/>
          <w:sz w:val="24"/>
          <w:szCs w:val="24"/>
        </w:rPr>
        <w:t>. č. 1290/2021/</w:t>
      </w:r>
      <w:r w:rsidR="0093411E">
        <w:rPr>
          <w:rFonts w:ascii="Times New Roman" w:hAnsi="Times New Roman" w:cs="Times New Roman"/>
          <w:sz w:val="24"/>
          <w:szCs w:val="24"/>
        </w:rPr>
        <w:t>MO (dále jako „kupní smlouva“</w:t>
      </w:r>
      <w:r w:rsidR="003B26E6">
        <w:rPr>
          <w:rFonts w:ascii="Times New Roman" w:hAnsi="Times New Roman" w:cs="Times New Roman"/>
          <w:sz w:val="24"/>
          <w:szCs w:val="24"/>
        </w:rPr>
        <w:t>)</w:t>
      </w:r>
      <w:r w:rsidR="0093411E">
        <w:rPr>
          <w:rFonts w:ascii="Times New Roman" w:hAnsi="Times New Roman" w:cs="Times New Roman"/>
          <w:sz w:val="24"/>
          <w:szCs w:val="24"/>
        </w:rPr>
        <w:t>. Kupní smlouvou byl ve prospěch SMO sjednán zákaz zcizení a zákaz zatížení předmětu koupě</w:t>
      </w:r>
      <w:r>
        <w:rPr>
          <w:rFonts w:ascii="Times New Roman" w:hAnsi="Times New Roman" w:cs="Times New Roman"/>
          <w:sz w:val="24"/>
          <w:szCs w:val="24"/>
        </w:rPr>
        <w:t xml:space="preserve"> výše uvedeného pozemku,</w:t>
      </w:r>
      <w:r w:rsidR="0093411E">
        <w:rPr>
          <w:rFonts w:ascii="Times New Roman" w:hAnsi="Times New Roman" w:cs="Times New Roman"/>
          <w:sz w:val="24"/>
          <w:szCs w:val="24"/>
        </w:rPr>
        <w:t xml:space="preserve"> zapsaný v katastru nemovitostí vedeném Katastrálním úřadem pro Moravskoslezský kraj, Katastrálním pracovištěm Ostrava na listu vlastnictví č. </w:t>
      </w:r>
      <w:r w:rsidR="003B38E3">
        <w:rPr>
          <w:rFonts w:ascii="Times New Roman" w:hAnsi="Times New Roman" w:cs="Times New Roman"/>
          <w:sz w:val="24"/>
          <w:szCs w:val="24"/>
        </w:rPr>
        <w:t>15033</w:t>
      </w:r>
      <w:r w:rsidR="00787AF7">
        <w:rPr>
          <w:rFonts w:ascii="Times New Roman" w:hAnsi="Times New Roman" w:cs="Times New Roman"/>
          <w:sz w:val="24"/>
          <w:szCs w:val="24"/>
        </w:rPr>
        <w:t xml:space="preserve"> (dále jako „předmět prodeje“)</w:t>
      </w:r>
      <w:r w:rsidR="0093411E">
        <w:rPr>
          <w:rFonts w:ascii="Times New Roman" w:hAnsi="Times New Roman" w:cs="Times New Roman"/>
          <w:sz w:val="24"/>
          <w:szCs w:val="24"/>
        </w:rPr>
        <w:t>. Zákaz zatížení a zákaz zcizení byly sjednány jako práva věcná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26EF">
        <w:rPr>
          <w:rFonts w:ascii="Times New Roman" w:hAnsi="Times New Roman" w:cs="Times New Roman"/>
          <w:sz w:val="24"/>
          <w:szCs w:val="24"/>
        </w:rPr>
        <w:t xml:space="preserve"> vznikající zápisem do katastru nemovitostí, přičemž k právním účinkům zápisu došlo dne 10. 5. 2021.</w:t>
      </w:r>
    </w:p>
    <w:p w14:paraId="5BA9495A" w14:textId="1F473716" w:rsidR="00787AF7" w:rsidRDefault="00787AF7" w:rsidP="005A3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Sdružení BBB Nové Lauby</w:t>
      </w:r>
      <w:r w:rsidR="00336469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má </w:t>
      </w:r>
      <w:r w:rsidR="00325EFF">
        <w:rPr>
          <w:rFonts w:ascii="Times New Roman" w:hAnsi="Times New Roman" w:cs="Times New Roman"/>
          <w:sz w:val="24"/>
          <w:szCs w:val="24"/>
        </w:rPr>
        <w:t xml:space="preserve">se společností TRINITY BANK a.s. uzavřenou </w:t>
      </w:r>
      <w:r>
        <w:rPr>
          <w:rFonts w:ascii="Times New Roman" w:hAnsi="Times New Roman" w:cs="Times New Roman"/>
          <w:sz w:val="24"/>
          <w:szCs w:val="24"/>
        </w:rPr>
        <w:t xml:space="preserve">za účelem zajištění financování </w:t>
      </w:r>
      <w:r w:rsidR="003B26E6">
        <w:rPr>
          <w:rFonts w:ascii="Times New Roman" w:hAnsi="Times New Roman" w:cs="Times New Roman"/>
          <w:sz w:val="24"/>
          <w:szCs w:val="24"/>
        </w:rPr>
        <w:t xml:space="preserve">vybudování </w:t>
      </w:r>
      <w:r>
        <w:rPr>
          <w:rFonts w:ascii="Times New Roman" w:hAnsi="Times New Roman" w:cs="Times New Roman"/>
          <w:sz w:val="24"/>
          <w:szCs w:val="24"/>
        </w:rPr>
        <w:t xml:space="preserve">stavby „Blok Nové Lauby“ </w:t>
      </w:r>
      <w:r w:rsidR="003B26E6">
        <w:rPr>
          <w:rFonts w:ascii="Times New Roman" w:hAnsi="Times New Roman" w:cs="Times New Roman"/>
          <w:sz w:val="24"/>
          <w:szCs w:val="24"/>
        </w:rPr>
        <w:t xml:space="preserve">na předmětu prodeje </w:t>
      </w:r>
      <w:r w:rsidR="009937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mlouvu o úvěru</w:t>
      </w:r>
      <w:r w:rsidR="00325E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2103009315100US. V souvislosti s uzavřením uvedené smlouvy </w:t>
      </w:r>
      <w:r w:rsidR="004D35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úvěru </w:t>
      </w:r>
      <w:r w:rsidR="0099376F">
        <w:rPr>
          <w:rFonts w:ascii="Times New Roman" w:hAnsi="Times New Roman" w:cs="Times New Roman"/>
          <w:sz w:val="24"/>
          <w:szCs w:val="24"/>
        </w:rPr>
        <w:t xml:space="preserve">byla rovněž mezi společností Sdružení BBB Nové Lauby s.r.o. a TRINITY BANK a.s. uzavřena </w:t>
      </w:r>
      <w:r w:rsidR="0099376F" w:rsidRPr="0099376F">
        <w:rPr>
          <w:rFonts w:ascii="Times New Roman" w:hAnsi="Times New Roman" w:cs="Times New Roman"/>
          <w:sz w:val="24"/>
          <w:szCs w:val="24"/>
        </w:rPr>
        <w:t>Smlouv</w:t>
      </w:r>
      <w:r w:rsidR="0099376F">
        <w:rPr>
          <w:rFonts w:ascii="Times New Roman" w:hAnsi="Times New Roman" w:cs="Times New Roman"/>
          <w:sz w:val="24"/>
          <w:szCs w:val="24"/>
        </w:rPr>
        <w:t>a</w:t>
      </w:r>
      <w:r w:rsidR="0099376F" w:rsidRPr="0099376F">
        <w:rPr>
          <w:rFonts w:ascii="Times New Roman" w:hAnsi="Times New Roman" w:cs="Times New Roman"/>
          <w:sz w:val="24"/>
          <w:szCs w:val="24"/>
        </w:rPr>
        <w:t xml:space="preserve"> o zřízení zástavního práva, o zákazu zcizení a zatížení</w:t>
      </w:r>
      <w:r w:rsidR="004D35E9">
        <w:rPr>
          <w:rFonts w:ascii="Times New Roman" w:hAnsi="Times New Roman" w:cs="Times New Roman"/>
          <w:sz w:val="24"/>
          <w:szCs w:val="24"/>
        </w:rPr>
        <w:t>,</w:t>
      </w:r>
      <w:r w:rsidR="0099376F" w:rsidRPr="0099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76F" w:rsidRPr="0099376F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99376F" w:rsidRPr="0099376F">
        <w:rPr>
          <w:rFonts w:ascii="Times New Roman" w:hAnsi="Times New Roman" w:cs="Times New Roman"/>
          <w:sz w:val="24"/>
          <w:szCs w:val="24"/>
        </w:rPr>
        <w:t>. č. 2103009315100ZS01</w:t>
      </w:r>
      <w:r w:rsidR="0099376F">
        <w:rPr>
          <w:rFonts w:ascii="Times New Roman" w:hAnsi="Times New Roman" w:cs="Times New Roman"/>
          <w:sz w:val="24"/>
          <w:szCs w:val="24"/>
        </w:rPr>
        <w:t xml:space="preserve">, na </w:t>
      </w:r>
      <w:proofErr w:type="gramStart"/>
      <w:r w:rsidR="0099376F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99376F">
        <w:rPr>
          <w:rFonts w:ascii="Times New Roman" w:hAnsi="Times New Roman" w:cs="Times New Roman"/>
          <w:sz w:val="24"/>
          <w:szCs w:val="24"/>
        </w:rPr>
        <w:t xml:space="preserve"> které bylo</w:t>
      </w:r>
      <w:r>
        <w:rPr>
          <w:rFonts w:ascii="Times New Roman" w:hAnsi="Times New Roman" w:cs="Times New Roman"/>
          <w:sz w:val="24"/>
          <w:szCs w:val="24"/>
        </w:rPr>
        <w:t xml:space="preserve"> ve prospěch financující banky, tj. TRINITY BANK a.s., </w:t>
      </w:r>
      <w:r w:rsidR="003B26E6">
        <w:rPr>
          <w:rFonts w:ascii="Times New Roman" w:hAnsi="Times New Roman" w:cs="Times New Roman"/>
          <w:sz w:val="24"/>
          <w:szCs w:val="24"/>
        </w:rPr>
        <w:t>zapsáno do katastru nemovitostí zástavní právo smluvní a zákaz zatížení a zcizení, jakožto práva věcná</w:t>
      </w:r>
      <w:r w:rsidR="0099376F">
        <w:rPr>
          <w:rFonts w:ascii="Times New Roman" w:hAnsi="Times New Roman" w:cs="Times New Roman"/>
          <w:sz w:val="24"/>
          <w:szCs w:val="24"/>
        </w:rPr>
        <w:t>.</w:t>
      </w:r>
      <w:r w:rsidR="003B2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895F7" w14:textId="77FC4450" w:rsidR="008A22E2" w:rsidRDefault="003B26E6" w:rsidP="003B3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Sdružení BBB Nové Lauby </w:t>
      </w:r>
      <w:r w:rsidR="00336469">
        <w:rPr>
          <w:rFonts w:ascii="Times New Roman" w:hAnsi="Times New Roman" w:cs="Times New Roman"/>
          <w:sz w:val="24"/>
          <w:szCs w:val="24"/>
        </w:rPr>
        <w:t xml:space="preserve">s.r.o. </w:t>
      </w:r>
      <w:r>
        <w:rPr>
          <w:rFonts w:ascii="Times New Roman" w:hAnsi="Times New Roman" w:cs="Times New Roman"/>
          <w:sz w:val="24"/>
          <w:szCs w:val="24"/>
        </w:rPr>
        <w:t xml:space="preserve">se obrátila na SMO s žádostí o vyslovení souhlasu se zápisem zástavního práva a zákazu zatížení a zcizení ve prospěch financující banky TRINITY BANK a.s. </w:t>
      </w:r>
      <w:r w:rsidR="000F0AF7">
        <w:rPr>
          <w:rFonts w:ascii="Times New Roman" w:hAnsi="Times New Roman" w:cs="Times New Roman"/>
          <w:sz w:val="24"/>
          <w:szCs w:val="24"/>
        </w:rPr>
        <w:t>V</w:t>
      </w:r>
      <w:r w:rsidR="008A22E2" w:rsidRPr="008A22E2">
        <w:rPr>
          <w:rFonts w:ascii="Times New Roman" w:hAnsi="Times New Roman" w:cs="Times New Roman"/>
          <w:sz w:val="24"/>
          <w:szCs w:val="24"/>
        </w:rPr>
        <w:t xml:space="preserve">ydání souhlasu </w:t>
      </w:r>
      <w:r w:rsidR="000F0AF7">
        <w:rPr>
          <w:rFonts w:ascii="Times New Roman" w:hAnsi="Times New Roman" w:cs="Times New Roman"/>
          <w:sz w:val="24"/>
          <w:szCs w:val="24"/>
        </w:rPr>
        <w:t xml:space="preserve">SMO </w:t>
      </w:r>
      <w:r w:rsidR="008A22E2" w:rsidRPr="008A22E2">
        <w:rPr>
          <w:rFonts w:ascii="Times New Roman" w:hAnsi="Times New Roman" w:cs="Times New Roman"/>
          <w:sz w:val="24"/>
          <w:szCs w:val="24"/>
        </w:rPr>
        <w:t xml:space="preserve">se zápisem </w:t>
      </w:r>
      <w:r w:rsidR="000F0AF7">
        <w:rPr>
          <w:rFonts w:ascii="Times New Roman" w:hAnsi="Times New Roman" w:cs="Times New Roman"/>
          <w:sz w:val="24"/>
          <w:szCs w:val="24"/>
        </w:rPr>
        <w:t xml:space="preserve">již zřízeného </w:t>
      </w:r>
      <w:r w:rsidR="008A22E2" w:rsidRPr="008A22E2">
        <w:rPr>
          <w:rFonts w:ascii="Times New Roman" w:hAnsi="Times New Roman" w:cs="Times New Roman"/>
          <w:sz w:val="24"/>
          <w:szCs w:val="24"/>
        </w:rPr>
        <w:t xml:space="preserve">zástavního práva </w:t>
      </w:r>
      <w:r w:rsidR="003B38E3">
        <w:rPr>
          <w:rFonts w:ascii="Times New Roman" w:hAnsi="Times New Roman" w:cs="Times New Roman"/>
          <w:sz w:val="24"/>
          <w:szCs w:val="24"/>
        </w:rPr>
        <w:br/>
      </w:r>
      <w:r w:rsidR="008A22E2" w:rsidRPr="008A22E2">
        <w:rPr>
          <w:rFonts w:ascii="Times New Roman" w:hAnsi="Times New Roman" w:cs="Times New Roman"/>
          <w:sz w:val="24"/>
          <w:szCs w:val="24"/>
        </w:rPr>
        <w:t xml:space="preserve">a zákazu zcizení a zatížení ve prospěch obchodní společnosti TRINITY BANK a.s., je </w:t>
      </w:r>
      <w:r w:rsidR="004D35E9">
        <w:rPr>
          <w:rFonts w:ascii="Times New Roman" w:hAnsi="Times New Roman" w:cs="Times New Roman"/>
          <w:sz w:val="24"/>
          <w:szCs w:val="24"/>
        </w:rPr>
        <w:br/>
      </w:r>
      <w:r w:rsidR="00C468CC">
        <w:rPr>
          <w:rFonts w:ascii="Times New Roman" w:hAnsi="Times New Roman" w:cs="Times New Roman"/>
          <w:sz w:val="24"/>
          <w:szCs w:val="24"/>
        </w:rPr>
        <w:t xml:space="preserve">ze strany TRINITY BANK a.s. </w:t>
      </w:r>
      <w:r w:rsidR="008A22E2" w:rsidRPr="008A22E2">
        <w:rPr>
          <w:rFonts w:ascii="Times New Roman" w:hAnsi="Times New Roman" w:cs="Times New Roman"/>
          <w:sz w:val="24"/>
          <w:szCs w:val="24"/>
        </w:rPr>
        <w:t>jednou z podmínek čerpání úvěru poskytovaného na základě smlouvy o úvěru</w:t>
      </w:r>
      <w:r w:rsidR="004D35E9">
        <w:rPr>
          <w:rFonts w:ascii="Times New Roman" w:hAnsi="Times New Roman" w:cs="Times New Roman"/>
          <w:sz w:val="24"/>
          <w:szCs w:val="24"/>
        </w:rPr>
        <w:t>,</w:t>
      </w:r>
      <w:r w:rsidR="008A22E2" w:rsidRPr="008A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2E2" w:rsidRPr="008A22E2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8A22E2" w:rsidRPr="008A22E2">
        <w:rPr>
          <w:rFonts w:ascii="Times New Roman" w:hAnsi="Times New Roman" w:cs="Times New Roman"/>
          <w:sz w:val="24"/>
          <w:szCs w:val="24"/>
        </w:rPr>
        <w:t xml:space="preserve">. číslo 2103009315100US, bez které nelze zahájit jeho čerpání. </w:t>
      </w:r>
      <w:r w:rsidR="00C468CC">
        <w:rPr>
          <w:rFonts w:ascii="Times New Roman" w:hAnsi="Times New Roman" w:cs="Times New Roman"/>
          <w:sz w:val="24"/>
          <w:szCs w:val="24"/>
        </w:rPr>
        <w:t>Prostřednictvím vyslovení souhlasu ze strany SMO má být zajištěno</w:t>
      </w:r>
      <w:r w:rsidR="004B0887">
        <w:rPr>
          <w:rFonts w:ascii="Times New Roman" w:hAnsi="Times New Roman" w:cs="Times New Roman"/>
          <w:sz w:val="24"/>
          <w:szCs w:val="24"/>
        </w:rPr>
        <w:t xml:space="preserve">, že SMO bere zápis věcných práv zákazu zcizení a zatížení a zástavního práva k předmětu prodeje ve prospěch </w:t>
      </w:r>
      <w:r w:rsidR="00C468CC">
        <w:rPr>
          <w:rFonts w:ascii="Times New Roman" w:hAnsi="Times New Roman" w:cs="Times New Roman"/>
          <w:sz w:val="24"/>
          <w:szCs w:val="24"/>
        </w:rPr>
        <w:t>TRINITY BANK a.s.</w:t>
      </w:r>
      <w:r w:rsidR="004B0887">
        <w:rPr>
          <w:rFonts w:ascii="Times New Roman" w:hAnsi="Times New Roman" w:cs="Times New Roman"/>
          <w:sz w:val="24"/>
          <w:szCs w:val="24"/>
        </w:rPr>
        <w:t xml:space="preserve"> na vědomí a </w:t>
      </w:r>
      <w:r w:rsidR="0099376F">
        <w:rPr>
          <w:rFonts w:ascii="Times New Roman" w:hAnsi="Times New Roman" w:cs="Times New Roman"/>
          <w:sz w:val="24"/>
          <w:szCs w:val="24"/>
        </w:rPr>
        <w:t>jejich zápis není</w:t>
      </w:r>
      <w:r w:rsidR="004B0887">
        <w:rPr>
          <w:rFonts w:ascii="Times New Roman" w:hAnsi="Times New Roman" w:cs="Times New Roman"/>
          <w:sz w:val="24"/>
          <w:szCs w:val="24"/>
        </w:rPr>
        <w:t xml:space="preserve"> z jeho strany rozporován.</w:t>
      </w:r>
    </w:p>
    <w:p w14:paraId="6F752765" w14:textId="42B12DD1" w:rsidR="002F4495" w:rsidRDefault="0036228B" w:rsidP="0036228B">
      <w:pPr>
        <w:rPr>
          <w:rFonts w:ascii="Times New Roman" w:hAnsi="Times New Roman" w:cs="Times New Roman"/>
          <w:sz w:val="24"/>
          <w:szCs w:val="24"/>
        </w:rPr>
      </w:pPr>
      <w:r w:rsidRPr="0036228B"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 radě města</w:t>
      </w:r>
      <w:r w:rsidRPr="0036228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Rada  města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dne 5. 10. 2021 souhlasila s </w:t>
      </w:r>
      <w:r w:rsidR="002F4495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>em vydat</w:t>
      </w:r>
      <w:r w:rsidR="002F4495">
        <w:rPr>
          <w:rFonts w:ascii="Times New Roman" w:hAnsi="Times New Roman" w:cs="Times New Roman"/>
          <w:sz w:val="24"/>
          <w:szCs w:val="24"/>
        </w:rPr>
        <w:t xml:space="preserve"> souhlas se zřízením zástavního práva a zákazu zcizení a zatížení, jakožto práva věcného. </w:t>
      </w:r>
      <w:r w:rsidR="002F4495">
        <w:rPr>
          <w:rFonts w:ascii="Times New Roman" w:hAnsi="Times New Roman" w:cs="Times New Roman"/>
          <w:sz w:val="24"/>
          <w:szCs w:val="24"/>
        </w:rPr>
        <w:br/>
      </w:r>
    </w:p>
    <w:p w14:paraId="4225DCA4" w14:textId="77777777" w:rsidR="0036228B" w:rsidRPr="0045402B" w:rsidRDefault="0036228B" w:rsidP="0036228B">
      <w:pPr>
        <w:pStyle w:val="Zkladntext"/>
        <w:rPr>
          <w:b/>
          <w:bCs/>
          <w:u w:val="single"/>
        </w:rPr>
      </w:pPr>
      <w:r w:rsidRPr="0045402B">
        <w:rPr>
          <w:b/>
          <w:bCs/>
          <w:u w:val="single"/>
        </w:rPr>
        <w:t xml:space="preserve">Upozornění </w:t>
      </w:r>
    </w:p>
    <w:p w14:paraId="418E687A" w14:textId="77777777" w:rsidR="0036228B" w:rsidRPr="0045402B" w:rsidRDefault="0036228B" w:rsidP="0036228B">
      <w:pPr>
        <w:pStyle w:val="Zkladntext"/>
        <w:rPr>
          <w:bCs/>
        </w:rPr>
      </w:pPr>
      <w:r w:rsidRPr="0045402B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04516895" w14:textId="77777777" w:rsidR="0036228B" w:rsidRPr="005A3F1E" w:rsidRDefault="0036228B" w:rsidP="0036228B">
      <w:pPr>
        <w:rPr>
          <w:rFonts w:ascii="Times New Roman" w:hAnsi="Times New Roman" w:cs="Times New Roman"/>
          <w:sz w:val="24"/>
          <w:szCs w:val="24"/>
        </w:rPr>
      </w:pPr>
    </w:p>
    <w:sectPr w:rsidR="0036228B" w:rsidRPr="005A3F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7529D" w14:textId="77777777" w:rsidR="005E185A" w:rsidRDefault="005E185A" w:rsidP="004D35E9">
      <w:pPr>
        <w:spacing w:after="0" w:line="240" w:lineRule="auto"/>
      </w:pPr>
      <w:r>
        <w:separator/>
      </w:r>
    </w:p>
  </w:endnote>
  <w:endnote w:type="continuationSeparator" w:id="0">
    <w:p w14:paraId="4A0114D7" w14:textId="77777777" w:rsidR="005E185A" w:rsidRDefault="005E185A" w:rsidP="004D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16732"/>
      <w:docPartObj>
        <w:docPartGallery w:val="Page Numbers (Bottom of Page)"/>
        <w:docPartUnique/>
      </w:docPartObj>
    </w:sdtPr>
    <w:sdtEndPr/>
    <w:sdtContent>
      <w:p w14:paraId="2A1C1757" w14:textId="3F3544A0" w:rsidR="004D35E9" w:rsidRDefault="004D35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AA2AD" w14:textId="77777777" w:rsidR="004D35E9" w:rsidRDefault="004D35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3FD48" w14:textId="77777777" w:rsidR="005E185A" w:rsidRDefault="005E185A" w:rsidP="004D35E9">
      <w:pPr>
        <w:spacing w:after="0" w:line="240" w:lineRule="auto"/>
      </w:pPr>
      <w:r>
        <w:separator/>
      </w:r>
    </w:p>
  </w:footnote>
  <w:footnote w:type="continuationSeparator" w:id="0">
    <w:p w14:paraId="14D266F4" w14:textId="77777777" w:rsidR="005E185A" w:rsidRDefault="005E185A" w:rsidP="004D3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14"/>
    <w:rsid w:val="000B356D"/>
    <w:rsid w:val="000F0AF7"/>
    <w:rsid w:val="000F52B0"/>
    <w:rsid w:val="002F4495"/>
    <w:rsid w:val="00325EFF"/>
    <w:rsid w:val="00336469"/>
    <w:rsid w:val="0036228B"/>
    <w:rsid w:val="003B26E6"/>
    <w:rsid w:val="003B38E3"/>
    <w:rsid w:val="00466BF4"/>
    <w:rsid w:val="004B0887"/>
    <w:rsid w:val="004D35E9"/>
    <w:rsid w:val="004D5429"/>
    <w:rsid w:val="005A3F1E"/>
    <w:rsid w:val="005E185A"/>
    <w:rsid w:val="00787AF7"/>
    <w:rsid w:val="008302C7"/>
    <w:rsid w:val="008717BE"/>
    <w:rsid w:val="008A22E2"/>
    <w:rsid w:val="00917E4C"/>
    <w:rsid w:val="0093411E"/>
    <w:rsid w:val="0099376F"/>
    <w:rsid w:val="00AF26EF"/>
    <w:rsid w:val="00C468CC"/>
    <w:rsid w:val="00D84563"/>
    <w:rsid w:val="00E3449F"/>
    <w:rsid w:val="00F54A14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D001"/>
  <w15:chartTrackingRefBased/>
  <w15:docId w15:val="{8750BE75-8666-4B83-B6D0-644E995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A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35E9"/>
  </w:style>
  <w:style w:type="paragraph" w:styleId="Zpat">
    <w:name w:val="footer"/>
    <w:basedOn w:val="Normln"/>
    <w:link w:val="ZpatChar"/>
    <w:uiPriority w:val="99"/>
    <w:unhideWhenUsed/>
    <w:rsid w:val="004D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5E9"/>
  </w:style>
  <w:style w:type="paragraph" w:styleId="Zkladntext">
    <w:name w:val="Body Text"/>
    <w:basedOn w:val="Normln"/>
    <w:link w:val="ZkladntextChar"/>
    <w:semiHidden/>
    <w:unhideWhenUsed/>
    <w:rsid w:val="00362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22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Hrabovská Anna</dc:creator>
  <cp:keywords/>
  <dc:description/>
  <cp:lastModifiedBy>Rehová Plačková Ivana</cp:lastModifiedBy>
  <cp:revision>9</cp:revision>
  <dcterms:created xsi:type="dcterms:W3CDTF">2021-10-01T08:57:00Z</dcterms:created>
  <dcterms:modified xsi:type="dcterms:W3CDTF">2021-10-05T05:03:00Z</dcterms:modified>
</cp:coreProperties>
</file>