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EA998" w14:textId="6C261AE7" w:rsidR="00B068B1" w:rsidRPr="00416C24" w:rsidRDefault="0069013C" w:rsidP="0069013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Důvodová zpráva</w:t>
      </w:r>
    </w:p>
    <w:p w14:paraId="5725EE62" w14:textId="65370C40" w:rsidR="00C624C8" w:rsidRPr="00416C24" w:rsidRDefault="00C624C8" w:rsidP="006E06A1">
      <w:pPr>
        <w:jc w:val="both"/>
        <w:rPr>
          <w:rFonts w:ascii="Times New Roman" w:hAnsi="Times New Roman" w:cs="Times New Roman"/>
        </w:rPr>
      </w:pPr>
    </w:p>
    <w:p w14:paraId="073219DD" w14:textId="42D22D94" w:rsidR="0069013C" w:rsidRDefault="000932C7" w:rsidP="006E06A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Zastupitelstvu</w:t>
      </w:r>
      <w:r w:rsidR="0069013C" w:rsidRPr="0069013C">
        <w:rPr>
          <w:rFonts w:ascii="Times New Roman" w:hAnsi="Times New Roman" w:cs="Times New Roman"/>
          <w:b/>
          <w:bCs/>
        </w:rPr>
        <w:t xml:space="preserve"> města je předkládán návrh na uzavření dodatku k Veřejnoprávní smlouvě </w:t>
      </w:r>
      <w:r>
        <w:rPr>
          <w:rFonts w:ascii="Times New Roman" w:hAnsi="Times New Roman" w:cs="Times New Roman"/>
          <w:b/>
          <w:bCs/>
        </w:rPr>
        <w:br/>
      </w:r>
      <w:r w:rsidR="0069013C" w:rsidRPr="0069013C">
        <w:rPr>
          <w:rFonts w:ascii="Times New Roman" w:hAnsi="Times New Roman" w:cs="Times New Roman"/>
          <w:b/>
          <w:bCs/>
        </w:rPr>
        <w:t xml:space="preserve">o poskytnutí účelové dotace z rozpočtu statutárního města Ostravy – změna výše poměrných částí dotace určených na investiční a neinvestiční náklady projektu. </w:t>
      </w:r>
    </w:p>
    <w:p w14:paraId="407E3D4A" w14:textId="4A524F17" w:rsidR="0069013C" w:rsidRDefault="0069013C" w:rsidP="006E06A1">
      <w:pPr>
        <w:jc w:val="both"/>
        <w:rPr>
          <w:rFonts w:ascii="Times New Roman" w:hAnsi="Times New Roman" w:cs="Times New Roman"/>
        </w:rPr>
      </w:pPr>
      <w:r w:rsidRPr="0069013C">
        <w:rPr>
          <w:rFonts w:ascii="Times New Roman" w:hAnsi="Times New Roman" w:cs="Times New Roman"/>
        </w:rPr>
        <w:t xml:space="preserve">Statutární město </w:t>
      </w:r>
      <w:r>
        <w:rPr>
          <w:rFonts w:ascii="Times New Roman" w:hAnsi="Times New Roman" w:cs="Times New Roman"/>
        </w:rPr>
        <w:t>Ostrava vyhlásilo na základě usnesení zastupitelstva města č. 0981/ZM1822/15 ze dne 24.06.2020 výběrové řízení Programu na podporu vzdělávání a talentmanagementu na území statutárního města Ostravy na rok 2021. O poskytnutí účelových dotací rozhodlo zastupitelstvo města usnesením č. 1320/ZM1822/21 ze dne 03.03.2021.</w:t>
      </w:r>
    </w:p>
    <w:p w14:paraId="77D05CA6" w14:textId="07ADBE8C" w:rsidR="00566BCA" w:rsidRDefault="00566BCA" w:rsidP="006E06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Vysoké škole báňské – Technické univerzitě Ostrava (dále jen „VŠB-TUO“) byly schváleny finanční prostředky ve výši 2.500 tis. Kč na realizaci projektu „SYSTEMATICKÝ ROZVOJ TECHNICKÉ GRAMOTNOSTI“. Veřejnoprávní smlouvou o poskytnutí účelové dotace z rozpočtu statutárního města Ostravy ev</w:t>
      </w:r>
      <w:r w:rsidR="00F678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č. 1009/2021/ŠaS (viz příloha č. 2) byly stanoveny účely čerpání dotace v členění </w:t>
      </w:r>
      <w:r>
        <w:rPr>
          <w:rFonts w:ascii="Times New Roman" w:hAnsi="Times New Roman" w:cs="Times New Roman"/>
        </w:rPr>
        <w:br/>
        <w:t xml:space="preserve">na neinvestiční náklady ve výši 1.862 tis. Kč a investiční náklady ve výši 638 tis. Kč. </w:t>
      </w:r>
    </w:p>
    <w:p w14:paraId="4EBDE20B" w14:textId="5CC14836" w:rsidR="00566BCA" w:rsidRPr="00416C24" w:rsidRDefault="00566BCA" w:rsidP="00566BCA">
      <w:pPr>
        <w:jc w:val="both"/>
        <w:rPr>
          <w:rFonts w:ascii="Times New Roman" w:hAnsi="Times New Roman" w:cs="Times New Roman"/>
        </w:rPr>
      </w:pPr>
      <w:r w:rsidRPr="00416C24">
        <w:rPr>
          <w:rFonts w:ascii="Times New Roman" w:hAnsi="Times New Roman" w:cs="Times New Roman"/>
        </w:rPr>
        <w:t>Mezi položky neinvestičních nákladů patří</w:t>
      </w:r>
      <w:r w:rsidR="00631EFE">
        <w:rPr>
          <w:rFonts w:ascii="Times New Roman" w:hAnsi="Times New Roman" w:cs="Times New Roman"/>
        </w:rPr>
        <w:t xml:space="preserve"> například</w:t>
      </w:r>
      <w:r w:rsidRPr="00416C24">
        <w:rPr>
          <w:rFonts w:ascii="Times New Roman" w:hAnsi="Times New Roman" w:cs="Times New Roman"/>
        </w:rPr>
        <w:t xml:space="preserve"> nákup spotřebního materiálu, pořízení drobného dlouhodobého hmotného a nehmotného majetku, opravy exponátů a expozic včetně materiálu, nájem, </w:t>
      </w:r>
      <w:r>
        <w:rPr>
          <w:rFonts w:ascii="Times New Roman" w:hAnsi="Times New Roman" w:cs="Times New Roman"/>
        </w:rPr>
        <w:br/>
      </w:r>
      <w:r w:rsidRPr="00416C24">
        <w:rPr>
          <w:rFonts w:ascii="Times New Roman" w:hAnsi="Times New Roman" w:cs="Times New Roman"/>
        </w:rPr>
        <w:t>a služby spojené s nájmem, cestovné, doprava a přeprava materiálu, ubytování, stravné, pitný režim, tiskové a grafické služby související s realizací projektu, věcné ceny</w:t>
      </w:r>
      <w:r>
        <w:rPr>
          <w:rFonts w:ascii="Times New Roman" w:hAnsi="Times New Roman" w:cs="Times New Roman"/>
        </w:rPr>
        <w:t xml:space="preserve"> a</w:t>
      </w:r>
      <w:r w:rsidRPr="00416C24">
        <w:rPr>
          <w:rFonts w:ascii="Times New Roman" w:hAnsi="Times New Roman" w:cs="Times New Roman"/>
        </w:rPr>
        <w:t xml:space="preserve"> mzdové náklady. </w:t>
      </w:r>
      <w:r>
        <w:rPr>
          <w:rFonts w:ascii="Times New Roman" w:hAnsi="Times New Roman" w:cs="Times New Roman"/>
        </w:rPr>
        <w:br/>
      </w:r>
      <w:r w:rsidRPr="00416C24">
        <w:rPr>
          <w:rFonts w:ascii="Times New Roman" w:hAnsi="Times New Roman" w:cs="Times New Roman"/>
        </w:rPr>
        <w:t>Mezi položky investičních nákladů patří pořízení dlouhodobého hmotného majetku související s nákupem demonstračních exponátů pro Geologický pavilon.</w:t>
      </w:r>
    </w:p>
    <w:p w14:paraId="78B18EBD" w14:textId="4E348C0D" w:rsidR="00566BCA" w:rsidRPr="00566BCA" w:rsidRDefault="00566BCA" w:rsidP="006E06A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66BCA">
        <w:rPr>
          <w:rFonts w:ascii="Times New Roman" w:hAnsi="Times New Roman" w:cs="Times New Roman"/>
          <w:b/>
          <w:bCs/>
          <w:u w:val="single"/>
        </w:rPr>
        <w:t>Cíl projektu „SYSTEMATICKÝ ROZVOJ TECHNICKÉ GRAMOTNOSTI“</w:t>
      </w:r>
    </w:p>
    <w:p w14:paraId="497F4171" w14:textId="77777777" w:rsidR="00566BCA" w:rsidRPr="00416C24" w:rsidRDefault="00566BCA" w:rsidP="00566BCA">
      <w:pPr>
        <w:jc w:val="both"/>
        <w:rPr>
          <w:rFonts w:ascii="Times New Roman" w:hAnsi="Times New Roman" w:cs="Times New Roman"/>
        </w:rPr>
      </w:pPr>
      <w:r w:rsidRPr="00416C24">
        <w:rPr>
          <w:rFonts w:ascii="Times New Roman" w:hAnsi="Times New Roman" w:cs="Times New Roman"/>
        </w:rPr>
        <w:t xml:space="preserve">Cílem výše uvedeného projektu je realizace vzdělávacích, rozvojových a motivačních aktivit pro talentované zájemce o techniku podle věku, potřeb a schopností. Záměrem při realizaci tohoto projektu je vytvořit nabídku 10 typů aktivit 16 oborů, celkem 180 možností rozvoje konkrétního talentu. Tyto aktivity jsou již v praxi ověřené a ostravskými školami oblíbené. Tento systém podpory technických talentů v rámci budovaného Talentcentra VŠB-TUO umožňuje efektivní identifikaci, rozvoj a podporu přirozeného nadání talentovaných jedinců a zvýšení jejich motivace k dalšímu zdokonalování </w:t>
      </w:r>
      <w:r>
        <w:rPr>
          <w:rFonts w:ascii="Times New Roman" w:hAnsi="Times New Roman" w:cs="Times New Roman"/>
        </w:rPr>
        <w:br/>
      </w:r>
      <w:r w:rsidRPr="00416C24">
        <w:rPr>
          <w:rFonts w:ascii="Times New Roman" w:hAnsi="Times New Roman" w:cs="Times New Roman"/>
        </w:rPr>
        <w:t>a prohlubování talentu. Systém podpory nadání je založen na kontinuální systematické práci s talenty prostřednictvím transparentní strukturované nabídky aktivit. Jednotlivými aktivitami je tak podpořen</w:t>
      </w:r>
      <w:r>
        <w:rPr>
          <w:rFonts w:ascii="Times New Roman" w:hAnsi="Times New Roman" w:cs="Times New Roman"/>
        </w:rPr>
        <w:t>o</w:t>
      </w:r>
      <w:r w:rsidRPr="00416C24">
        <w:rPr>
          <w:rFonts w:ascii="Times New Roman" w:hAnsi="Times New Roman" w:cs="Times New Roman"/>
        </w:rPr>
        <w:t xml:space="preserve"> minimálně 4.000 jedinců – žáků MŠ, ZŠ, SŠ, studentů VŠ, pedagogů a veřejnosti. Celou řadu těchto aktivit je možné realizovat také online. </w:t>
      </w:r>
    </w:p>
    <w:p w14:paraId="37F575B9" w14:textId="1EB79D1B" w:rsidR="00566BCA" w:rsidRDefault="00566BCA" w:rsidP="006E06A1">
      <w:pPr>
        <w:jc w:val="both"/>
        <w:rPr>
          <w:rFonts w:ascii="Times New Roman" w:hAnsi="Times New Roman" w:cs="Times New Roman"/>
        </w:rPr>
      </w:pPr>
      <w:r w:rsidRPr="00A03EBA">
        <w:rPr>
          <w:rFonts w:ascii="Times New Roman" w:hAnsi="Times New Roman" w:cs="Times New Roman"/>
        </w:rPr>
        <w:t xml:space="preserve">Příjemce finančních prostředků podpoří problematiku kvalitní a dostupné prezentace vědy a techniky pro talentované jedince prostřednictvím rozšíření možností expozic Geologického pavilonu. </w:t>
      </w:r>
    </w:p>
    <w:p w14:paraId="0512D780" w14:textId="0389975D" w:rsidR="00631EFE" w:rsidRPr="00631EFE" w:rsidRDefault="00631EFE" w:rsidP="006E06A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31EFE">
        <w:rPr>
          <w:rFonts w:ascii="Times New Roman" w:hAnsi="Times New Roman" w:cs="Times New Roman"/>
          <w:b/>
          <w:bCs/>
          <w:u w:val="single"/>
        </w:rPr>
        <w:t>Žádost VŠB-TUO</w:t>
      </w:r>
    </w:p>
    <w:p w14:paraId="54E8CEC6" w14:textId="24F7D4E7" w:rsidR="00A03EBA" w:rsidRDefault="008666A1" w:rsidP="00A03EBA">
      <w:pPr>
        <w:jc w:val="both"/>
        <w:rPr>
          <w:rFonts w:ascii="Times New Roman" w:hAnsi="Times New Roman" w:cs="Times New Roman"/>
          <w:b/>
          <w:bCs/>
        </w:rPr>
      </w:pPr>
      <w:r w:rsidRPr="00C26258">
        <w:rPr>
          <w:rFonts w:ascii="Times New Roman" w:hAnsi="Times New Roman" w:cs="Times New Roman"/>
          <w:b/>
          <w:bCs/>
        </w:rPr>
        <w:t xml:space="preserve">VŠB-TUO podala dne 30.06.2021 žádost o zvýšení limitu pro čerpání neinvestičních prostředků </w:t>
      </w:r>
      <w:r w:rsidR="00976FEC" w:rsidRPr="00C26258">
        <w:rPr>
          <w:rFonts w:ascii="Times New Roman" w:hAnsi="Times New Roman" w:cs="Times New Roman"/>
          <w:b/>
          <w:bCs/>
        </w:rPr>
        <w:br/>
      </w:r>
      <w:r w:rsidRPr="00C26258">
        <w:rPr>
          <w:rFonts w:ascii="Times New Roman" w:hAnsi="Times New Roman" w:cs="Times New Roman"/>
          <w:b/>
          <w:bCs/>
        </w:rPr>
        <w:t>a snížení limitu pro čerpání investičních prostředků</w:t>
      </w:r>
      <w:r w:rsidR="00B068B1" w:rsidRPr="00C26258">
        <w:rPr>
          <w:rFonts w:ascii="Times New Roman" w:hAnsi="Times New Roman" w:cs="Times New Roman"/>
          <w:b/>
          <w:bCs/>
        </w:rPr>
        <w:t>, následně byla odboru školství a sportu doručena bližší specifikace požadavku</w:t>
      </w:r>
      <w:r w:rsidR="00631EFE">
        <w:rPr>
          <w:rFonts w:ascii="Times New Roman" w:hAnsi="Times New Roman" w:cs="Times New Roman"/>
          <w:b/>
          <w:bCs/>
        </w:rPr>
        <w:t xml:space="preserve"> (viz příloha č. 1)</w:t>
      </w:r>
      <w:r w:rsidRPr="00C26258">
        <w:rPr>
          <w:rFonts w:ascii="Times New Roman" w:hAnsi="Times New Roman" w:cs="Times New Roman"/>
          <w:b/>
          <w:bCs/>
        </w:rPr>
        <w:t>. Hlavním důvodem při změně těchto limitů je nákup demonstračních exponátů a pomůcek pro Geologický pavilon z jiných zdrojů. Díky navýšení neinvestičních prostředků tak bude mít příjemce peněžních prostředků možnost efektivněji financovat konkrétní aktivity</w:t>
      </w:r>
      <w:r w:rsidR="00C26258">
        <w:rPr>
          <w:rFonts w:ascii="Times New Roman" w:hAnsi="Times New Roman" w:cs="Times New Roman"/>
          <w:b/>
          <w:bCs/>
        </w:rPr>
        <w:t xml:space="preserve"> </w:t>
      </w:r>
      <w:r w:rsidRPr="00C26258">
        <w:rPr>
          <w:rFonts w:ascii="Times New Roman" w:hAnsi="Times New Roman" w:cs="Times New Roman"/>
          <w:b/>
          <w:bCs/>
        </w:rPr>
        <w:t>na podporu</w:t>
      </w:r>
      <w:r w:rsidR="00A03EBA">
        <w:rPr>
          <w:rFonts w:ascii="Times New Roman" w:hAnsi="Times New Roman" w:cs="Times New Roman"/>
          <w:b/>
          <w:bCs/>
        </w:rPr>
        <w:t>:</w:t>
      </w:r>
    </w:p>
    <w:p w14:paraId="66B8F371" w14:textId="77777777" w:rsidR="00A03EBA" w:rsidRDefault="00B068B1" w:rsidP="00A03E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03EBA">
        <w:rPr>
          <w:rFonts w:ascii="Times New Roman" w:hAnsi="Times New Roman" w:cs="Times New Roman"/>
          <w:b/>
          <w:bCs/>
        </w:rPr>
        <w:t>geologického kroužku</w:t>
      </w:r>
      <w:r w:rsidR="00A03EBA">
        <w:rPr>
          <w:rFonts w:ascii="Times New Roman" w:hAnsi="Times New Roman" w:cs="Times New Roman"/>
          <w:b/>
          <w:bCs/>
        </w:rPr>
        <w:t>;</w:t>
      </w:r>
    </w:p>
    <w:p w14:paraId="21A28B84" w14:textId="21C1ACE8" w:rsidR="00A03EBA" w:rsidRDefault="00B068B1" w:rsidP="00A03E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03EBA">
        <w:rPr>
          <w:rFonts w:ascii="Times New Roman" w:hAnsi="Times New Roman" w:cs="Times New Roman"/>
          <w:b/>
          <w:bCs/>
        </w:rPr>
        <w:t>geovědní soutěže</w:t>
      </w:r>
      <w:r w:rsidR="00A03EBA">
        <w:rPr>
          <w:rFonts w:ascii="Times New Roman" w:hAnsi="Times New Roman" w:cs="Times New Roman"/>
          <w:b/>
          <w:bCs/>
        </w:rPr>
        <w:t>;</w:t>
      </w:r>
    </w:p>
    <w:p w14:paraId="67221662" w14:textId="77777777" w:rsidR="00A03EBA" w:rsidRDefault="00B068B1" w:rsidP="00A03E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03EBA">
        <w:rPr>
          <w:rFonts w:ascii="Times New Roman" w:hAnsi="Times New Roman" w:cs="Times New Roman"/>
          <w:b/>
          <w:bCs/>
        </w:rPr>
        <w:t>badatelských dní</w:t>
      </w:r>
      <w:r w:rsidR="00A03EBA">
        <w:rPr>
          <w:rFonts w:ascii="Times New Roman" w:hAnsi="Times New Roman" w:cs="Times New Roman"/>
          <w:b/>
          <w:bCs/>
        </w:rPr>
        <w:t>;</w:t>
      </w:r>
    </w:p>
    <w:p w14:paraId="3D96FD73" w14:textId="66F6C886" w:rsidR="00A03EBA" w:rsidRDefault="00B068B1" w:rsidP="00A03E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03EBA">
        <w:rPr>
          <w:rFonts w:ascii="Times New Roman" w:hAnsi="Times New Roman" w:cs="Times New Roman"/>
          <w:b/>
          <w:bCs/>
        </w:rPr>
        <w:t>odborn</w:t>
      </w:r>
      <w:r w:rsidR="00A03EBA">
        <w:rPr>
          <w:rFonts w:ascii="Times New Roman" w:hAnsi="Times New Roman" w:cs="Times New Roman"/>
          <w:b/>
          <w:bCs/>
        </w:rPr>
        <w:t xml:space="preserve">é </w:t>
      </w:r>
      <w:r w:rsidRPr="00A03EBA">
        <w:rPr>
          <w:rFonts w:ascii="Times New Roman" w:hAnsi="Times New Roman" w:cs="Times New Roman"/>
          <w:b/>
          <w:bCs/>
        </w:rPr>
        <w:t>letní škol</w:t>
      </w:r>
      <w:r w:rsidR="00A03EBA">
        <w:rPr>
          <w:rFonts w:ascii="Times New Roman" w:hAnsi="Times New Roman" w:cs="Times New Roman"/>
          <w:b/>
          <w:bCs/>
        </w:rPr>
        <w:t>y;</w:t>
      </w:r>
    </w:p>
    <w:p w14:paraId="2AF5F242" w14:textId="77777777" w:rsidR="00A03EBA" w:rsidRDefault="00B068B1" w:rsidP="00A03E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03EBA">
        <w:rPr>
          <w:rFonts w:ascii="Times New Roman" w:hAnsi="Times New Roman" w:cs="Times New Roman"/>
          <w:b/>
          <w:bCs/>
        </w:rPr>
        <w:lastRenderedPageBreak/>
        <w:t>odborných praxí pro nadané studenty</w:t>
      </w:r>
      <w:r w:rsidR="00A03EBA">
        <w:rPr>
          <w:rFonts w:ascii="Times New Roman" w:hAnsi="Times New Roman" w:cs="Times New Roman"/>
          <w:b/>
          <w:bCs/>
        </w:rPr>
        <w:t>;</w:t>
      </w:r>
    </w:p>
    <w:p w14:paraId="296EEABF" w14:textId="77777777" w:rsidR="00A03EBA" w:rsidRDefault="00B068B1" w:rsidP="00A03E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A03EBA">
        <w:rPr>
          <w:rFonts w:ascii="Times New Roman" w:hAnsi="Times New Roman" w:cs="Times New Roman"/>
          <w:b/>
          <w:bCs/>
        </w:rPr>
        <w:t>geovědní</w:t>
      </w:r>
      <w:r w:rsidR="00A03EBA">
        <w:rPr>
          <w:rFonts w:ascii="Times New Roman" w:hAnsi="Times New Roman" w:cs="Times New Roman"/>
          <w:b/>
          <w:bCs/>
        </w:rPr>
        <w:t>ch</w:t>
      </w:r>
      <w:proofErr w:type="spellEnd"/>
      <w:r w:rsidRPr="00A03EBA">
        <w:rPr>
          <w:rFonts w:ascii="Times New Roman" w:hAnsi="Times New Roman" w:cs="Times New Roman"/>
          <w:b/>
          <w:bCs/>
        </w:rPr>
        <w:t xml:space="preserve"> seminář</w:t>
      </w:r>
      <w:r w:rsidR="00A03EBA">
        <w:rPr>
          <w:rFonts w:ascii="Times New Roman" w:hAnsi="Times New Roman" w:cs="Times New Roman"/>
          <w:b/>
          <w:bCs/>
        </w:rPr>
        <w:t>ů</w:t>
      </w:r>
      <w:r w:rsidRPr="00A03EBA">
        <w:rPr>
          <w:rFonts w:ascii="Times New Roman" w:hAnsi="Times New Roman" w:cs="Times New Roman"/>
          <w:b/>
          <w:bCs/>
        </w:rPr>
        <w:t xml:space="preserve"> pro pedagogy</w:t>
      </w:r>
      <w:r w:rsidR="00A03EBA">
        <w:rPr>
          <w:rFonts w:ascii="Times New Roman" w:hAnsi="Times New Roman" w:cs="Times New Roman"/>
          <w:b/>
          <w:bCs/>
        </w:rPr>
        <w:t>;</w:t>
      </w:r>
    </w:p>
    <w:p w14:paraId="1D84C4D4" w14:textId="77777777" w:rsidR="00A03EBA" w:rsidRDefault="00B068B1" w:rsidP="00A03E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A03EBA">
        <w:rPr>
          <w:rFonts w:ascii="Times New Roman" w:hAnsi="Times New Roman" w:cs="Times New Roman"/>
          <w:b/>
          <w:bCs/>
        </w:rPr>
        <w:t xml:space="preserve"> apod. </w:t>
      </w:r>
    </w:p>
    <w:p w14:paraId="43FC35C5" w14:textId="097FBC9B" w:rsidR="008666A1" w:rsidRPr="00A03EBA" w:rsidRDefault="00B068B1" w:rsidP="00A03EBA">
      <w:pPr>
        <w:jc w:val="both"/>
        <w:rPr>
          <w:rFonts w:ascii="Times New Roman" w:hAnsi="Times New Roman" w:cs="Times New Roman"/>
          <w:b/>
          <w:bCs/>
        </w:rPr>
      </w:pPr>
      <w:r w:rsidRPr="00A03EBA">
        <w:rPr>
          <w:rFonts w:ascii="Times New Roman" w:hAnsi="Times New Roman" w:cs="Times New Roman"/>
          <w:b/>
          <w:bCs/>
        </w:rPr>
        <w:t>V rámci těchto aktivit budou finanční prostředky použity především na nákup spotřebního materiálu, potřebných výukových pomůcek, služeb a osobní náklady zapojených lektorů.</w:t>
      </w:r>
    </w:p>
    <w:p w14:paraId="2AEA42F7" w14:textId="1FA42752" w:rsidR="008666A1" w:rsidRDefault="008666A1" w:rsidP="006E06A1">
      <w:pPr>
        <w:jc w:val="both"/>
        <w:rPr>
          <w:rFonts w:ascii="Times New Roman" w:hAnsi="Times New Roman" w:cs="Times New Roman"/>
          <w:b/>
          <w:bCs/>
        </w:rPr>
      </w:pPr>
      <w:r w:rsidRPr="00C26258">
        <w:rPr>
          <w:rFonts w:ascii="Times New Roman" w:hAnsi="Times New Roman" w:cs="Times New Roman"/>
          <w:b/>
          <w:bCs/>
        </w:rPr>
        <w:t xml:space="preserve">Na základě </w:t>
      </w:r>
      <w:r w:rsidR="00D04A59">
        <w:rPr>
          <w:rFonts w:ascii="Times New Roman" w:hAnsi="Times New Roman" w:cs="Times New Roman"/>
          <w:b/>
          <w:bCs/>
        </w:rPr>
        <w:t>D</w:t>
      </w:r>
      <w:r w:rsidRPr="00C26258">
        <w:rPr>
          <w:rFonts w:ascii="Times New Roman" w:hAnsi="Times New Roman" w:cs="Times New Roman"/>
          <w:b/>
          <w:bCs/>
        </w:rPr>
        <w:t xml:space="preserve">odatku </w:t>
      </w:r>
      <w:r w:rsidR="00631EFE">
        <w:rPr>
          <w:rFonts w:ascii="Times New Roman" w:hAnsi="Times New Roman" w:cs="Times New Roman"/>
          <w:b/>
          <w:bCs/>
        </w:rPr>
        <w:t xml:space="preserve">č. 1 </w:t>
      </w:r>
      <w:r w:rsidRPr="00C26258">
        <w:rPr>
          <w:rFonts w:ascii="Times New Roman" w:hAnsi="Times New Roman" w:cs="Times New Roman"/>
          <w:b/>
          <w:bCs/>
        </w:rPr>
        <w:t xml:space="preserve">k veřejnoprávní smlouvě o poskytnutí dotace na realizaci daného projektu </w:t>
      </w:r>
      <w:r w:rsidR="00D04A59">
        <w:rPr>
          <w:rFonts w:ascii="Times New Roman" w:hAnsi="Times New Roman" w:cs="Times New Roman"/>
          <w:b/>
          <w:bCs/>
        </w:rPr>
        <w:t xml:space="preserve">(viz příloha č. 3) </w:t>
      </w:r>
      <w:r w:rsidRPr="00C26258">
        <w:rPr>
          <w:rFonts w:ascii="Times New Roman" w:hAnsi="Times New Roman" w:cs="Times New Roman"/>
          <w:b/>
          <w:bCs/>
        </w:rPr>
        <w:t xml:space="preserve">budou ošetřeny změny v podmínkách použití dotace ve vztahu k neinvestiční a investiční části. </w:t>
      </w:r>
      <w:r w:rsidR="00416C24" w:rsidRPr="00C26258">
        <w:rPr>
          <w:rFonts w:ascii="Times New Roman" w:hAnsi="Times New Roman" w:cs="Times New Roman"/>
          <w:b/>
          <w:bCs/>
        </w:rPr>
        <w:t>Ke změně jednotlivých položek uznatelných nákladů ani dalších podmínek použití dotace dle vyhlášeného</w:t>
      </w:r>
      <w:r w:rsidR="00631EFE">
        <w:rPr>
          <w:rFonts w:ascii="Times New Roman" w:hAnsi="Times New Roman" w:cs="Times New Roman"/>
          <w:b/>
          <w:bCs/>
        </w:rPr>
        <w:t xml:space="preserve"> Programu</w:t>
      </w:r>
      <w:r w:rsidR="00416C24" w:rsidRPr="00C26258">
        <w:rPr>
          <w:rFonts w:ascii="Times New Roman" w:hAnsi="Times New Roman" w:cs="Times New Roman"/>
          <w:b/>
          <w:bCs/>
        </w:rPr>
        <w:t xml:space="preserve"> nedojde</w:t>
      </w:r>
      <w:r w:rsidR="00631EFE">
        <w:rPr>
          <w:rFonts w:ascii="Times New Roman" w:hAnsi="Times New Roman" w:cs="Times New Roman"/>
          <w:b/>
          <w:bCs/>
        </w:rPr>
        <w:t>:</w:t>
      </w:r>
    </w:p>
    <w:p w14:paraId="24F9E9D1" w14:textId="1F42D16E" w:rsidR="00631EFE" w:rsidRPr="00631EFE" w:rsidRDefault="00631EFE" w:rsidP="00631EF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631EFE">
        <w:rPr>
          <w:rFonts w:ascii="Times New Roman" w:hAnsi="Times New Roman" w:cs="Times New Roman"/>
          <w:b/>
          <w:bCs/>
          <w:i/>
          <w:iCs/>
        </w:rPr>
        <w:t xml:space="preserve">limit čerpání neinvestičních prostředků se mění z 1.862 tis. Kč na </w:t>
      </w:r>
      <w:r w:rsidR="0051369A">
        <w:rPr>
          <w:rFonts w:ascii="Times New Roman" w:hAnsi="Times New Roman" w:cs="Times New Roman"/>
          <w:b/>
          <w:bCs/>
          <w:i/>
          <w:iCs/>
        </w:rPr>
        <w:t>2.150</w:t>
      </w:r>
      <w:r w:rsidRPr="00631EFE">
        <w:rPr>
          <w:rFonts w:ascii="Times New Roman" w:hAnsi="Times New Roman" w:cs="Times New Roman"/>
          <w:b/>
          <w:bCs/>
          <w:i/>
          <w:iCs/>
        </w:rPr>
        <w:t xml:space="preserve"> tis. Kč;</w:t>
      </w:r>
    </w:p>
    <w:p w14:paraId="2D33E709" w14:textId="013343AF" w:rsidR="00631EFE" w:rsidRDefault="00631EFE" w:rsidP="00631EF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631EFE">
        <w:rPr>
          <w:rFonts w:ascii="Times New Roman" w:hAnsi="Times New Roman" w:cs="Times New Roman"/>
          <w:b/>
          <w:bCs/>
          <w:i/>
          <w:iCs/>
        </w:rPr>
        <w:t xml:space="preserve">limit čerpání investičních prostředků se mění z 638 tis. Kč na 350 tis. Kč. </w:t>
      </w:r>
    </w:p>
    <w:p w14:paraId="26B83A63" w14:textId="0CFCC1AE" w:rsidR="00631EFE" w:rsidRDefault="00631EFE" w:rsidP="00631EF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65CF39C" w14:textId="77777777" w:rsidR="00525D71" w:rsidRPr="001931DC" w:rsidRDefault="00525D71" w:rsidP="00525D7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931DC">
        <w:rPr>
          <w:rFonts w:ascii="Times New Roman" w:hAnsi="Times New Roman" w:cs="Times New Roman"/>
          <w:b/>
          <w:bCs/>
          <w:u w:val="single"/>
        </w:rPr>
        <w:t>Stanovisko komise pro vzdělávání, vědu a výzkum</w:t>
      </w:r>
    </w:p>
    <w:p w14:paraId="66FA9E48" w14:textId="77777777" w:rsidR="00525D71" w:rsidRPr="00631EFE" w:rsidRDefault="00525D71" w:rsidP="00525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Komise pro vzdělávání, vědu a výzkum rady města na svém jednání dne 02.09.2021 projednala žádost VŠB-TUO a navrhuje schválit změnu limitu pro čerpání neinvestiční a investiční části dotace.</w:t>
      </w:r>
    </w:p>
    <w:p w14:paraId="398D37D0" w14:textId="77777777" w:rsidR="00525D71" w:rsidRPr="00525D71" w:rsidRDefault="00525D71" w:rsidP="00631EFE">
      <w:pPr>
        <w:jc w:val="both"/>
        <w:rPr>
          <w:rFonts w:ascii="Times New Roman" w:hAnsi="Times New Roman" w:cs="Times New Roman"/>
        </w:rPr>
      </w:pPr>
    </w:p>
    <w:p w14:paraId="1D35D14B" w14:textId="6CFA0017" w:rsidR="00631EFE" w:rsidRPr="001931DC" w:rsidRDefault="00631EFE" w:rsidP="00631EF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931DC">
        <w:rPr>
          <w:rFonts w:ascii="Times New Roman" w:hAnsi="Times New Roman" w:cs="Times New Roman"/>
          <w:b/>
          <w:bCs/>
          <w:u w:val="single"/>
        </w:rPr>
        <w:t>Stanovisko odboru školství a sportu</w:t>
      </w:r>
    </w:p>
    <w:p w14:paraId="4DE272C8" w14:textId="0995C51D" w:rsidR="00631EFE" w:rsidRPr="00631EFE" w:rsidRDefault="00631EFE" w:rsidP="00631E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Odbor školství a sportu s ohledem na důvody podané žádosti doporučuje rozhodnout o uzavření dodatku č. 1 k Veřejnoprávní smlouvě o poskytnutí účelové dotace z rozpočtu statutárního města Ostravy </w:t>
      </w:r>
      <w:r>
        <w:rPr>
          <w:rFonts w:ascii="Times New Roman" w:hAnsi="Times New Roman" w:cs="Times New Roman"/>
        </w:rPr>
        <w:br/>
        <w:t xml:space="preserve">ev. č. 1009/2021/ŠaS dle přílohy č. 3 předloženého materiálu. </w:t>
      </w:r>
    </w:p>
    <w:p w14:paraId="187C64DB" w14:textId="7AD1DAE9" w:rsidR="00631EFE" w:rsidRDefault="00631EFE" w:rsidP="00631EFE">
      <w:pPr>
        <w:jc w:val="both"/>
        <w:rPr>
          <w:rFonts w:ascii="Times New Roman" w:hAnsi="Times New Roman" w:cs="Times New Roman"/>
        </w:rPr>
      </w:pPr>
    </w:p>
    <w:p w14:paraId="1BA59B8B" w14:textId="77777777" w:rsidR="00527128" w:rsidRDefault="00527128" w:rsidP="00527128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Stanovisko rady města </w:t>
      </w:r>
    </w:p>
    <w:p w14:paraId="3B4CE7FB" w14:textId="77777777" w:rsidR="00527128" w:rsidRDefault="00527128" w:rsidP="005271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města svým usnesením č. 07552/RM1822/116 ze dne 21.09.2021 doporučuje zastupitelstvu města rozhodnout o uzavření dodatku č. 1 výše uvedené smlouvy dle předloženého materiálu.</w:t>
      </w:r>
    </w:p>
    <w:p w14:paraId="5FC820F7" w14:textId="77777777" w:rsidR="00527128" w:rsidRPr="00631EFE" w:rsidRDefault="00527128" w:rsidP="00631EFE">
      <w:pPr>
        <w:jc w:val="both"/>
        <w:rPr>
          <w:rFonts w:ascii="Times New Roman" w:hAnsi="Times New Roman" w:cs="Times New Roman"/>
        </w:rPr>
      </w:pPr>
    </w:p>
    <w:p w14:paraId="294E2A37" w14:textId="77777777" w:rsidR="00631EFE" w:rsidRPr="00631EFE" w:rsidRDefault="00631EFE" w:rsidP="00631EFE">
      <w:pPr>
        <w:jc w:val="both"/>
        <w:rPr>
          <w:rFonts w:ascii="Times New Roman" w:hAnsi="Times New Roman" w:cs="Times New Roman"/>
        </w:rPr>
      </w:pPr>
    </w:p>
    <w:sectPr w:rsidR="00631EFE" w:rsidRPr="0063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7AAA"/>
    <w:multiLevelType w:val="hybridMultilevel"/>
    <w:tmpl w:val="64C6640E"/>
    <w:lvl w:ilvl="0" w:tplc="4C70F3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C27CE"/>
    <w:multiLevelType w:val="hybridMultilevel"/>
    <w:tmpl w:val="EAB82F7C"/>
    <w:lvl w:ilvl="0" w:tplc="A4247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2718D"/>
    <w:multiLevelType w:val="hybridMultilevel"/>
    <w:tmpl w:val="55A03316"/>
    <w:lvl w:ilvl="0" w:tplc="C3E84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F3F69"/>
    <w:multiLevelType w:val="hybridMultilevel"/>
    <w:tmpl w:val="5FC6B7B0"/>
    <w:lvl w:ilvl="0" w:tplc="7A127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8C"/>
    <w:rsid w:val="000932C7"/>
    <w:rsid w:val="000F4AE5"/>
    <w:rsid w:val="0012409F"/>
    <w:rsid w:val="001931DC"/>
    <w:rsid w:val="002A2E63"/>
    <w:rsid w:val="002F3A51"/>
    <w:rsid w:val="002F4570"/>
    <w:rsid w:val="003E798F"/>
    <w:rsid w:val="00416C24"/>
    <w:rsid w:val="00487CC0"/>
    <w:rsid w:val="0051369A"/>
    <w:rsid w:val="00525D71"/>
    <w:rsid w:val="00527128"/>
    <w:rsid w:val="00566BCA"/>
    <w:rsid w:val="00631EFE"/>
    <w:rsid w:val="006350B3"/>
    <w:rsid w:val="0069013C"/>
    <w:rsid w:val="00696F4A"/>
    <w:rsid w:val="006E06A1"/>
    <w:rsid w:val="006E13C8"/>
    <w:rsid w:val="007254A6"/>
    <w:rsid w:val="008666A1"/>
    <w:rsid w:val="008F7CD8"/>
    <w:rsid w:val="00905969"/>
    <w:rsid w:val="009136B0"/>
    <w:rsid w:val="00976FEC"/>
    <w:rsid w:val="00A03EBA"/>
    <w:rsid w:val="00A36A41"/>
    <w:rsid w:val="00B068B1"/>
    <w:rsid w:val="00B11070"/>
    <w:rsid w:val="00BC148C"/>
    <w:rsid w:val="00C26258"/>
    <w:rsid w:val="00C624C8"/>
    <w:rsid w:val="00CF246F"/>
    <w:rsid w:val="00D04A59"/>
    <w:rsid w:val="00D427EB"/>
    <w:rsid w:val="00E47A06"/>
    <w:rsid w:val="00F6783A"/>
    <w:rsid w:val="00F71D70"/>
    <w:rsid w:val="00F8644F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97A0"/>
  <w15:chartTrackingRefBased/>
  <w15:docId w15:val="{EEBD5607-FF55-4EC4-9EFD-38BCD46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Riessová Izabela</dc:creator>
  <cp:keywords/>
  <dc:description/>
  <cp:lastModifiedBy>Riessová Izabela</cp:lastModifiedBy>
  <cp:revision>7</cp:revision>
  <cp:lastPrinted>2021-09-09T07:46:00Z</cp:lastPrinted>
  <dcterms:created xsi:type="dcterms:W3CDTF">2021-09-21T08:28:00Z</dcterms:created>
  <dcterms:modified xsi:type="dcterms:W3CDTF">2021-09-24T09:17:00Z</dcterms:modified>
</cp:coreProperties>
</file>