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59308" w14:textId="77777777" w:rsidR="00352317" w:rsidRDefault="00352317" w:rsidP="00230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317">
        <w:rPr>
          <w:rFonts w:ascii="Times New Roman" w:hAnsi="Times New Roman" w:cs="Times New Roman"/>
          <w:b/>
          <w:sz w:val="28"/>
          <w:szCs w:val="28"/>
          <w:u w:val="single"/>
        </w:rPr>
        <w:t>Důvodová zpráva</w:t>
      </w:r>
    </w:p>
    <w:p w14:paraId="11DE5563" w14:textId="77777777" w:rsidR="00BB27A8" w:rsidRDefault="00BB27A8" w:rsidP="0055122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A2012A9" w14:textId="4A71FC06" w:rsidR="00551221" w:rsidRPr="00551221" w:rsidRDefault="00551221" w:rsidP="0055122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551221">
        <w:rPr>
          <w:rFonts w:ascii="Times New Roman" w:hAnsi="Times New Roman"/>
          <w:b/>
          <w:bCs/>
          <w:szCs w:val="24"/>
          <w:u w:val="single"/>
        </w:rPr>
        <w:t xml:space="preserve">Předmět    </w:t>
      </w:r>
    </w:p>
    <w:p w14:paraId="49A50E3A" w14:textId="07C6D60A" w:rsidR="008F234A" w:rsidRPr="008F234A" w:rsidRDefault="008F234A" w:rsidP="008F234A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34A">
        <w:rPr>
          <w:rFonts w:ascii="Times New Roman" w:hAnsi="Times New Roman" w:cs="Times New Roman"/>
          <w:color w:val="333333"/>
          <w:sz w:val="24"/>
          <w:szCs w:val="24"/>
        </w:rPr>
        <w:t>pozemek parc. č. 3640/11</w:t>
      </w:r>
      <w:r>
        <w:rPr>
          <w:rFonts w:ascii="Times New Roman" w:hAnsi="Times New Roman" w:cs="Times New Roman"/>
          <w:color w:val="333333"/>
          <w:sz w:val="24"/>
          <w:szCs w:val="24"/>
        </w:rPr>
        <w:t>, ostatní plocha, jiná plocha o výměře 526 m</w:t>
      </w:r>
      <w:r w:rsidRPr="008F234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16D6A">
        <w:rPr>
          <w:rFonts w:ascii="Times New Roman" w:hAnsi="Times New Roman" w:cs="Times New Roman"/>
          <w:color w:val="333333"/>
          <w:sz w:val="24"/>
          <w:szCs w:val="24"/>
        </w:rPr>
        <w:t xml:space="preserve"> v k. ú. Moravská Ostrava, obec Ostrava</w:t>
      </w:r>
    </w:p>
    <w:p w14:paraId="57769298" w14:textId="0F54E9FC" w:rsidR="008F234A" w:rsidRPr="008F234A" w:rsidRDefault="008F234A" w:rsidP="008F234A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34A">
        <w:rPr>
          <w:rFonts w:ascii="Times New Roman" w:hAnsi="Times New Roman" w:cs="Times New Roman"/>
          <w:color w:val="333333"/>
          <w:sz w:val="24"/>
          <w:szCs w:val="24"/>
        </w:rPr>
        <w:t>část pozemku parc. č. 2980/2</w:t>
      </w:r>
      <w:r>
        <w:rPr>
          <w:rFonts w:ascii="Times New Roman" w:hAnsi="Times New Roman" w:cs="Times New Roman"/>
          <w:color w:val="333333"/>
          <w:sz w:val="24"/>
          <w:szCs w:val="24"/>
        </w:rPr>
        <w:t>, ostatní plocha, ostatní komunikace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o výměře 1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m</w:t>
      </w:r>
      <w:r w:rsidRPr="008F234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z celkové výměry 1821 m</w:t>
      </w:r>
      <w:r w:rsidRPr="008F234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v k. ú. Moravská Ostrava, obec Ostrava, která je dle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geometrického plánu č. 62</w:t>
      </w:r>
      <w:r w:rsidR="00FF44E5">
        <w:rPr>
          <w:rFonts w:ascii="Times New Roman" w:hAnsi="Times New Roman" w:cs="Times New Roman"/>
          <w:color w:val="333333"/>
          <w:sz w:val="24"/>
          <w:szCs w:val="24"/>
        </w:rPr>
        <w:t>65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FF44E5">
        <w:rPr>
          <w:rFonts w:ascii="Times New Roman" w:hAnsi="Times New Roman" w:cs="Times New Roman"/>
          <w:color w:val="333333"/>
          <w:sz w:val="24"/>
          <w:szCs w:val="24"/>
        </w:rPr>
        <w:t>41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/2021, zhotoveného pro katastrální území Moravská Ostrava, nově označena jako</w:t>
      </w:r>
      <w:r w:rsidR="00516D6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pozemek parc. č. 2980/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12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v k. ú. Moravská Ostrava, obec Ostrava,</w:t>
      </w:r>
    </w:p>
    <w:p w14:paraId="4F9BD520" w14:textId="37E3E1E7" w:rsidR="008F234A" w:rsidRPr="008F234A" w:rsidRDefault="008F234A" w:rsidP="008F234A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234A">
        <w:rPr>
          <w:rFonts w:ascii="Times New Roman" w:hAnsi="Times New Roman" w:cs="Times New Roman"/>
          <w:color w:val="333333"/>
          <w:sz w:val="24"/>
          <w:szCs w:val="24"/>
        </w:rPr>
        <w:t>část pozemku parc. č. 2980/7</w:t>
      </w:r>
      <w:r>
        <w:rPr>
          <w:rFonts w:ascii="Times New Roman" w:hAnsi="Times New Roman" w:cs="Times New Roman"/>
          <w:color w:val="333333"/>
          <w:sz w:val="24"/>
          <w:szCs w:val="24"/>
        </w:rPr>
        <w:t>, ostatní plocha, zeleň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o výměře 5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52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333333"/>
          <w:sz w:val="24"/>
          <w:szCs w:val="24"/>
        </w:rPr>
        <w:t>z celkové výměry 2358</w:t>
      </w:r>
      <w:r w:rsidR="00516D6A">
        <w:rPr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Pr="008F234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v k. ú.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Moravská Ostrava, obec Ostrava, která je dle geometrického plánu č. 62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65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41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/2021, zhotoveného pro katastrální území Moravská Ostrava, nově označena jako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pozemek parc. č. 2980/1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 xml:space="preserve"> v k. ú. Moravská Ostrava, obec Ostrava, </w:t>
      </w:r>
    </w:p>
    <w:p w14:paraId="64CDDCFB" w14:textId="34FDABEC" w:rsidR="001C3B29" w:rsidRDefault="008F234A" w:rsidP="008F23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F234A">
        <w:rPr>
          <w:rFonts w:ascii="Times New Roman" w:hAnsi="Times New Roman" w:cs="Times New Roman"/>
          <w:color w:val="333333"/>
          <w:sz w:val="24"/>
          <w:szCs w:val="24"/>
        </w:rPr>
        <w:t>vše ve vlastnictví statutárního města Ostravy, svěřené městskému obvodu Moravská Ostrava a</w:t>
      </w:r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8F234A">
        <w:rPr>
          <w:rFonts w:ascii="Times New Roman" w:hAnsi="Times New Roman" w:cs="Times New Roman"/>
          <w:color w:val="333333"/>
          <w:sz w:val="24"/>
          <w:szCs w:val="24"/>
        </w:rPr>
        <w:t>Přívoz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16D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 xml:space="preserve">včetně </w:t>
      </w:r>
      <w:r w:rsidR="002E63CA">
        <w:rPr>
          <w:rFonts w:ascii="Times New Roman" w:hAnsi="Times New Roman" w:cs="Times New Roman"/>
          <w:color w:val="333333"/>
          <w:sz w:val="24"/>
          <w:szCs w:val="24"/>
        </w:rPr>
        <w:t>zpevněné plochy parkoviště</w:t>
      </w:r>
      <w:r w:rsidR="001C3B2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B13AA51" w14:textId="176B3EF3" w:rsidR="008F234A" w:rsidRDefault="008F234A" w:rsidP="008F234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Lokalita ul. Průmyslová</w:t>
      </w:r>
    </w:p>
    <w:p w14:paraId="085ABF8E" w14:textId="3C224725" w:rsidR="008F234A" w:rsidRDefault="008F234A" w:rsidP="008F234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(Příloha č. 1</w:t>
      </w:r>
      <w:r w:rsidR="00873869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r w:rsidR="00FF44E5">
        <w:rPr>
          <w:rFonts w:ascii="Times New Roman" w:hAnsi="Times New Roman" w:cs="Times New Roman"/>
          <w:color w:val="333333"/>
          <w:sz w:val="24"/>
          <w:szCs w:val="24"/>
        </w:rPr>
        <w:t xml:space="preserve">č. </w:t>
      </w:r>
      <w:r w:rsidR="00873869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14:paraId="25BA538D" w14:textId="77777777" w:rsidR="008F234A" w:rsidRPr="008F234A" w:rsidRDefault="008F234A" w:rsidP="008F2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C69BC9" w14:textId="0229C0E6" w:rsidR="00551221" w:rsidRPr="008F234A" w:rsidRDefault="00551221" w:rsidP="0055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4A">
        <w:rPr>
          <w:rFonts w:ascii="Times New Roman" w:hAnsi="Times New Roman" w:cs="Times New Roman"/>
          <w:sz w:val="24"/>
          <w:szCs w:val="24"/>
        </w:rPr>
        <w:t xml:space="preserve">Celková výměra </w:t>
      </w:r>
      <w:r w:rsidR="00386D67">
        <w:rPr>
          <w:rFonts w:ascii="Times New Roman" w:hAnsi="Times New Roman" w:cs="Times New Roman"/>
          <w:sz w:val="24"/>
          <w:szCs w:val="24"/>
        </w:rPr>
        <w:t xml:space="preserve">požadovaných </w:t>
      </w:r>
      <w:r w:rsidRPr="008F234A">
        <w:rPr>
          <w:rFonts w:ascii="Times New Roman" w:hAnsi="Times New Roman" w:cs="Times New Roman"/>
          <w:sz w:val="24"/>
          <w:szCs w:val="24"/>
        </w:rPr>
        <w:t xml:space="preserve">pozemků činí </w:t>
      </w:r>
      <w:r w:rsidR="00BB27A8" w:rsidRPr="008F234A">
        <w:rPr>
          <w:rFonts w:ascii="Times New Roman" w:hAnsi="Times New Roman" w:cs="Times New Roman"/>
          <w:sz w:val="24"/>
          <w:szCs w:val="24"/>
        </w:rPr>
        <w:t>12</w:t>
      </w:r>
      <w:r w:rsidR="008F234A">
        <w:rPr>
          <w:rFonts w:ascii="Times New Roman" w:hAnsi="Times New Roman" w:cs="Times New Roman"/>
          <w:sz w:val="24"/>
          <w:szCs w:val="24"/>
        </w:rPr>
        <w:t>38</w:t>
      </w:r>
      <w:r w:rsidRPr="008F234A">
        <w:rPr>
          <w:rFonts w:ascii="Times New Roman" w:hAnsi="Times New Roman" w:cs="Times New Roman"/>
          <w:sz w:val="24"/>
          <w:szCs w:val="24"/>
        </w:rPr>
        <w:t xml:space="preserve"> m</w:t>
      </w:r>
      <w:r w:rsidRPr="008F23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234A">
        <w:rPr>
          <w:rFonts w:ascii="Times New Roman" w:hAnsi="Times New Roman" w:cs="Times New Roman"/>
          <w:sz w:val="24"/>
          <w:szCs w:val="24"/>
        </w:rPr>
        <w:t>.</w:t>
      </w:r>
    </w:p>
    <w:p w14:paraId="0C2B17BA" w14:textId="14FB07B5" w:rsidR="00BB27A8" w:rsidRDefault="00BB27A8" w:rsidP="0055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5326" w14:textId="74FF79CA" w:rsidR="001C3B29" w:rsidRDefault="001C3B29" w:rsidP="0055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pozemcích se nachází zpevněn</w:t>
      </w:r>
      <w:r w:rsidR="002E63C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ploch</w:t>
      </w:r>
      <w:r w:rsidR="002E63CA">
        <w:rPr>
          <w:rFonts w:ascii="Times New Roman" w:hAnsi="Times New Roman" w:cs="Times New Roman"/>
          <w:sz w:val="24"/>
          <w:szCs w:val="24"/>
        </w:rPr>
        <w:t>y parkoviště</w:t>
      </w:r>
      <w:r>
        <w:rPr>
          <w:rFonts w:ascii="Times New Roman" w:hAnsi="Times New Roman" w:cs="Times New Roman"/>
          <w:sz w:val="24"/>
          <w:szCs w:val="24"/>
        </w:rPr>
        <w:t xml:space="preserve"> a částečně i zeleň.</w:t>
      </w:r>
    </w:p>
    <w:p w14:paraId="7D637348" w14:textId="18AC384F" w:rsidR="008F234A" w:rsidRPr="003352B9" w:rsidRDefault="002E63CA" w:rsidP="00551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Parkoviště není</w:t>
      </w:r>
      <w:r w:rsidR="00DB6D66">
        <w:rPr>
          <w:rFonts w:ascii="Times New Roman" w:hAnsi="Times New Roman" w:cs="Times New Roman"/>
          <w:sz w:val="24"/>
          <w:szCs w:val="24"/>
        </w:rPr>
        <w:t xml:space="preserve"> zařazen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B6D66">
        <w:rPr>
          <w:rFonts w:ascii="Times New Roman" w:hAnsi="Times New Roman" w:cs="Times New Roman"/>
          <w:sz w:val="24"/>
          <w:szCs w:val="24"/>
        </w:rPr>
        <w:t xml:space="preserve"> v pasportu místních komunikací.</w:t>
      </w:r>
    </w:p>
    <w:p w14:paraId="25AB854D" w14:textId="77777777" w:rsidR="00A01505" w:rsidRDefault="00A01505" w:rsidP="00EA7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B77CA1" w14:textId="11E552F0" w:rsidR="00EA773B" w:rsidRPr="003352B9" w:rsidRDefault="009E77DA" w:rsidP="00EA7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2B9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1A2079FE" w14:textId="0F84E0CB" w:rsidR="00B6585B" w:rsidRPr="008F234A" w:rsidRDefault="008F234A" w:rsidP="00EA7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34A">
        <w:rPr>
          <w:rStyle w:val="preformatted"/>
          <w:rFonts w:ascii="Times New Roman" w:hAnsi="Times New Roman" w:cs="Times New Roman"/>
          <w:sz w:val="24"/>
          <w:szCs w:val="24"/>
        </w:rPr>
        <w:t xml:space="preserve">IN PARK areal Ostrava a.s., se sídlem </w:t>
      </w:r>
      <w:r w:rsidRPr="008F234A">
        <w:rPr>
          <w:rFonts w:ascii="Times New Roman" w:hAnsi="Times New Roman" w:cs="Times New Roman"/>
          <w:sz w:val="24"/>
          <w:szCs w:val="24"/>
        </w:rPr>
        <w:t xml:space="preserve">1. máje 3236/103, Moravská Ostrava, 703 00 Ostrava, IČO </w:t>
      </w:r>
      <w:r w:rsidRPr="008F234A">
        <w:rPr>
          <w:rStyle w:val="nowrap"/>
          <w:rFonts w:ascii="Times New Roman" w:hAnsi="Times New Roman" w:cs="Times New Roman"/>
          <w:sz w:val="24"/>
          <w:szCs w:val="24"/>
        </w:rPr>
        <w:t>044 99</w:t>
      </w:r>
      <w:r w:rsidR="002720C8">
        <w:rPr>
          <w:rStyle w:val="nowrap"/>
          <w:rFonts w:ascii="Times New Roman" w:hAnsi="Times New Roman" w:cs="Times New Roman"/>
          <w:sz w:val="24"/>
          <w:szCs w:val="24"/>
        </w:rPr>
        <w:t> </w:t>
      </w:r>
      <w:r w:rsidRPr="008F234A">
        <w:rPr>
          <w:rStyle w:val="nowrap"/>
          <w:rFonts w:ascii="Times New Roman" w:hAnsi="Times New Roman" w:cs="Times New Roman"/>
          <w:sz w:val="24"/>
          <w:szCs w:val="24"/>
        </w:rPr>
        <w:t>727</w:t>
      </w:r>
      <w:r w:rsidR="002720C8">
        <w:rPr>
          <w:rStyle w:val="nowrap"/>
          <w:rFonts w:ascii="Times New Roman" w:hAnsi="Times New Roman" w:cs="Times New Roman"/>
          <w:sz w:val="24"/>
          <w:szCs w:val="24"/>
        </w:rPr>
        <w:t xml:space="preserve"> (Příloha č. </w:t>
      </w:r>
      <w:r w:rsidR="00873869">
        <w:rPr>
          <w:rStyle w:val="nowrap"/>
          <w:rFonts w:ascii="Times New Roman" w:hAnsi="Times New Roman" w:cs="Times New Roman"/>
          <w:sz w:val="24"/>
          <w:szCs w:val="24"/>
        </w:rPr>
        <w:t>2)</w:t>
      </w:r>
    </w:p>
    <w:p w14:paraId="7C7A7C13" w14:textId="77777777" w:rsidR="00A01505" w:rsidRDefault="00A01505" w:rsidP="00426E1F">
      <w:pPr>
        <w:pStyle w:val="Nadpi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7E135" w14:textId="402592B8" w:rsidR="00551221" w:rsidRDefault="00426E1F" w:rsidP="00426E1F">
      <w:pPr>
        <w:pStyle w:val="Nadpi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</w:t>
      </w:r>
    </w:p>
    <w:p w14:paraId="6673532D" w14:textId="0E0D4C64" w:rsidR="008F234A" w:rsidRPr="00110AB1" w:rsidRDefault="00E135DF" w:rsidP="008F234A">
      <w:pPr>
        <w:pStyle w:val="Normlnweb"/>
        <w:spacing w:before="0" w:beforeAutospacing="0" w:after="0" w:afterAutospacing="0"/>
        <w:jc w:val="both"/>
      </w:pPr>
      <w:r>
        <w:t>V</w:t>
      </w:r>
      <w:r w:rsidR="008F234A">
        <w:t>ytvoření logisticky uceleného celku s nemovitostmi ve vlastnictví žadatele. Na požadovaných pozemcích žadatel hodlá posílit osvětlení</w:t>
      </w:r>
      <w:r w:rsidR="00386D67">
        <w:t xml:space="preserve"> areálu</w:t>
      </w:r>
      <w:r w:rsidR="008F234A">
        <w:t>, doplnit oplocení a tím zajistit větší bezpečnost pro zaměstnance a klienty stávajícího areálu.</w:t>
      </w:r>
    </w:p>
    <w:p w14:paraId="45622AE6" w14:textId="62149F01" w:rsidR="00FE2995" w:rsidRDefault="00FE2995" w:rsidP="0042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CC5E2" w14:textId="1230A43C" w:rsidR="00B47FB9" w:rsidRDefault="00B47FB9" w:rsidP="00B47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Situace</w:t>
      </w:r>
    </w:p>
    <w:p w14:paraId="3ED10F71" w14:textId="7A5DA363" w:rsidR="00DB6D66" w:rsidRPr="00DB6D66" w:rsidRDefault="00DB6D66" w:rsidP="00D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D66">
        <w:rPr>
          <w:rFonts w:ascii="Times New Roman" w:hAnsi="Times New Roman" w:cs="Times New Roman"/>
          <w:sz w:val="24"/>
          <w:szCs w:val="24"/>
        </w:rPr>
        <w:t>Žadatel je vlastníkem sousedních pozemků</w:t>
      </w:r>
      <w:r w:rsidR="002B354C">
        <w:rPr>
          <w:rFonts w:ascii="Times New Roman" w:hAnsi="Times New Roman" w:cs="Times New Roman"/>
          <w:sz w:val="24"/>
          <w:szCs w:val="24"/>
        </w:rPr>
        <w:t>, a to pozemk</w:t>
      </w:r>
      <w:r w:rsidR="00386D67">
        <w:rPr>
          <w:rFonts w:ascii="Times New Roman" w:hAnsi="Times New Roman" w:cs="Times New Roman"/>
          <w:sz w:val="24"/>
          <w:szCs w:val="24"/>
        </w:rPr>
        <w:t>ů</w:t>
      </w:r>
      <w:r w:rsidRPr="00DB6D66">
        <w:rPr>
          <w:rFonts w:ascii="Times New Roman" w:hAnsi="Times New Roman" w:cs="Times New Roman"/>
          <w:sz w:val="24"/>
          <w:szCs w:val="24"/>
        </w:rPr>
        <w:t xml:space="preserve"> parc. č. 2980/3, parc. č. 3033/1, jehož</w:t>
      </w:r>
      <w:r w:rsidR="002B354C">
        <w:rPr>
          <w:rFonts w:ascii="Times New Roman" w:hAnsi="Times New Roman" w:cs="Times New Roman"/>
          <w:sz w:val="24"/>
          <w:szCs w:val="24"/>
        </w:rPr>
        <w:t> </w:t>
      </w:r>
      <w:r w:rsidRPr="00DB6D66">
        <w:rPr>
          <w:rFonts w:ascii="Times New Roman" w:hAnsi="Times New Roman" w:cs="Times New Roman"/>
          <w:sz w:val="24"/>
          <w:szCs w:val="24"/>
        </w:rPr>
        <w:t xml:space="preserve">součástí je budova </w:t>
      </w:r>
      <w:r w:rsidRPr="00DB6D66">
        <w:rPr>
          <w:rFonts w:ascii="Times New Roman" w:hAnsi="Times New Roman" w:cs="Times New Roman"/>
          <w:color w:val="000000"/>
          <w:sz w:val="24"/>
          <w:szCs w:val="24"/>
        </w:rPr>
        <w:t>č.p. 3236</w:t>
      </w:r>
      <w:r w:rsidRPr="00DB6D66">
        <w:rPr>
          <w:rFonts w:ascii="Times New Roman" w:hAnsi="Times New Roman" w:cs="Times New Roman"/>
          <w:sz w:val="24"/>
          <w:szCs w:val="24"/>
        </w:rPr>
        <w:t xml:space="preserve">, parc. č. 3033/4, parc. č. 3033/5, </w:t>
      </w:r>
      <w:r w:rsidR="002B354C">
        <w:rPr>
          <w:rFonts w:ascii="Times New Roman" w:hAnsi="Times New Roman" w:cs="Times New Roman"/>
          <w:sz w:val="24"/>
          <w:szCs w:val="24"/>
        </w:rPr>
        <w:t xml:space="preserve"> parc. č. 3043/3, parc. č.  3636/8, parc. č. 3636/11, parc. č. 3640/23, </w:t>
      </w:r>
      <w:r w:rsidRPr="00DB6D66">
        <w:rPr>
          <w:rFonts w:ascii="Times New Roman" w:hAnsi="Times New Roman" w:cs="Times New Roman"/>
          <w:sz w:val="24"/>
          <w:szCs w:val="24"/>
        </w:rPr>
        <w:t>vše v k. ú. Moravská Ostrava, obec Ostrava, které</w:t>
      </w:r>
      <w:r w:rsidR="00386D67">
        <w:rPr>
          <w:rFonts w:ascii="Times New Roman" w:hAnsi="Times New Roman" w:cs="Times New Roman"/>
          <w:sz w:val="24"/>
          <w:szCs w:val="24"/>
        </w:rPr>
        <w:t> </w:t>
      </w:r>
      <w:r w:rsidRPr="00DB6D66">
        <w:rPr>
          <w:rFonts w:ascii="Times New Roman" w:hAnsi="Times New Roman" w:cs="Times New Roman"/>
          <w:sz w:val="24"/>
          <w:szCs w:val="24"/>
        </w:rPr>
        <w:t>tvoří areál IN PARK.</w:t>
      </w:r>
    </w:p>
    <w:p w14:paraId="6F1948DE" w14:textId="380D59E5" w:rsidR="00DB6D66" w:rsidRDefault="00DB6D66" w:rsidP="00B47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73BCA2" w14:textId="63D8B08F" w:rsidR="00B47FB9" w:rsidRDefault="00B47FB9" w:rsidP="00B4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ve své žádosti původn</w:t>
      </w:r>
      <w:r w:rsidR="00581A0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požádal o prodej částí pozemků, a to:</w:t>
      </w:r>
    </w:p>
    <w:p w14:paraId="31A6C964" w14:textId="77777777" w:rsidR="00B47FB9" w:rsidRDefault="00B47FB9" w:rsidP="00B47FB9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</w:pPr>
      <w:r>
        <w:t>části pozemku parc. č. 2980/2 o výměře 135 m</w:t>
      </w:r>
      <w:r w:rsidRPr="00B47FB9">
        <w:rPr>
          <w:vertAlign w:val="superscript"/>
        </w:rPr>
        <w:t>2</w:t>
      </w:r>
    </w:p>
    <w:p w14:paraId="6688D997" w14:textId="0690774E" w:rsidR="00B47FB9" w:rsidRDefault="00B47FB9" w:rsidP="00B47FB9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</w:pPr>
      <w:r>
        <w:t>části pozemku parc. č. 2980/7 o výměře 343 m</w:t>
      </w:r>
      <w:r w:rsidRPr="00B47FB9">
        <w:rPr>
          <w:vertAlign w:val="superscript"/>
        </w:rPr>
        <w:t>2</w:t>
      </w:r>
    </w:p>
    <w:p w14:paraId="2B107503" w14:textId="06CECFF6" w:rsidR="00B47FB9" w:rsidRDefault="00B47FB9" w:rsidP="00B47FB9">
      <w:pPr>
        <w:pStyle w:val="Normlnweb"/>
        <w:spacing w:before="0" w:beforeAutospacing="0" w:after="0" w:afterAutospacing="0"/>
        <w:ind w:left="720"/>
        <w:jc w:val="both"/>
      </w:pPr>
      <w:r>
        <w:t>v rozsahu dle zákresu v situačním snímku, kter</w:t>
      </w:r>
      <w:r w:rsidR="00386D67">
        <w:t>ý</w:t>
      </w:r>
      <w:r>
        <w:t xml:space="preserve"> j</w:t>
      </w:r>
      <w:r w:rsidR="00386D67">
        <w:t>e</w:t>
      </w:r>
      <w:r>
        <w:t xml:space="preserve"> přílohou č. </w:t>
      </w:r>
      <w:r w:rsidR="00386D67">
        <w:t>3</w:t>
      </w:r>
      <w:r w:rsidR="00A06991">
        <w:t xml:space="preserve"> tohoto materiálu.</w:t>
      </w:r>
    </w:p>
    <w:p w14:paraId="59A4B3FF" w14:textId="1E9A1E4C" w:rsidR="00023342" w:rsidRDefault="00023342" w:rsidP="002666AA">
      <w:pPr>
        <w:pStyle w:val="Normlnweb"/>
        <w:spacing w:before="0" w:beforeAutospacing="0" w:after="0" w:afterAutospacing="0"/>
        <w:jc w:val="both"/>
      </w:pPr>
    </w:p>
    <w:p w14:paraId="5930942B" w14:textId="2F2A9E85" w:rsidR="007131B6" w:rsidRDefault="00023342" w:rsidP="002666AA">
      <w:pPr>
        <w:pStyle w:val="Normlnweb"/>
        <w:spacing w:before="0" w:beforeAutospacing="0" w:after="0" w:afterAutospacing="0"/>
        <w:jc w:val="both"/>
      </w:pPr>
      <w:r>
        <w:t>Následně odbor majetkový</w:t>
      </w:r>
      <w:r w:rsidR="00873869">
        <w:t xml:space="preserve"> MMO</w:t>
      </w:r>
      <w:r>
        <w:t xml:space="preserve"> požádal o předložení geometrického plánu z důvodu zajištění přesnosti a určitosti požadovaných výměr částí pozemků</w:t>
      </w:r>
      <w:r w:rsidR="002E63CA">
        <w:t>.</w:t>
      </w:r>
      <w:r>
        <w:t xml:space="preserve"> </w:t>
      </w:r>
      <w:r w:rsidR="00386D67">
        <w:t xml:space="preserve">Geometrický plán byl zpracován po konzultaci žadatele s městským obvodem. </w:t>
      </w:r>
    </w:p>
    <w:p w14:paraId="111017E8" w14:textId="71E7B6FA" w:rsidR="00386D67" w:rsidRDefault="00386D67" w:rsidP="002666AA">
      <w:pPr>
        <w:pStyle w:val="Normlnweb"/>
        <w:spacing w:before="0" w:beforeAutospacing="0" w:after="0" w:afterAutospacing="0"/>
        <w:jc w:val="both"/>
      </w:pPr>
      <w:r>
        <w:t>(příloha č. 4)</w:t>
      </w:r>
    </w:p>
    <w:p w14:paraId="4F494C92" w14:textId="77777777" w:rsidR="00386D67" w:rsidRDefault="00386D67" w:rsidP="002666AA">
      <w:pPr>
        <w:pStyle w:val="Normlnweb"/>
        <w:spacing w:before="0" w:beforeAutospacing="0" w:after="0" w:afterAutospacing="0"/>
        <w:jc w:val="both"/>
      </w:pPr>
    </w:p>
    <w:p w14:paraId="75C378C0" w14:textId="77777777" w:rsidR="00386D67" w:rsidRDefault="00386D67" w:rsidP="00551221">
      <w:pPr>
        <w:pStyle w:val="Zkladntext"/>
        <w:rPr>
          <w:b/>
          <w:bCs/>
          <w:u w:val="single"/>
        </w:rPr>
      </w:pPr>
    </w:p>
    <w:p w14:paraId="798238D6" w14:textId="77777777" w:rsidR="00386D67" w:rsidRDefault="00386D67" w:rsidP="00551221">
      <w:pPr>
        <w:pStyle w:val="Zkladntext"/>
        <w:rPr>
          <w:b/>
          <w:bCs/>
          <w:u w:val="single"/>
        </w:rPr>
      </w:pPr>
    </w:p>
    <w:p w14:paraId="7A35C56B" w14:textId="66FC5628" w:rsidR="00551221" w:rsidRPr="00551221" w:rsidRDefault="00551221" w:rsidP="00551221">
      <w:pPr>
        <w:pStyle w:val="Zkladntext"/>
        <w:rPr>
          <w:b/>
          <w:bCs/>
          <w:u w:val="single"/>
        </w:rPr>
      </w:pPr>
      <w:r w:rsidRPr="00551221">
        <w:rPr>
          <w:b/>
          <w:bCs/>
          <w:u w:val="single"/>
        </w:rPr>
        <w:lastRenderedPageBreak/>
        <w:t>Stanoviska</w:t>
      </w:r>
    </w:p>
    <w:p w14:paraId="60945694" w14:textId="77777777" w:rsidR="00581A02" w:rsidRDefault="00581A02" w:rsidP="00581A02">
      <w:pPr>
        <w:pStyle w:val="Zkladntext"/>
        <w:rPr>
          <w:bCs/>
        </w:rPr>
      </w:pPr>
      <w:r w:rsidRPr="00551221">
        <w:rPr>
          <w:bCs/>
        </w:rPr>
        <w:t>Dle Územního plánu Ostravy j</w:t>
      </w:r>
      <w:r>
        <w:rPr>
          <w:bCs/>
        </w:rPr>
        <w:t>e pozemek parc. č. 3640/11 součástí plochy se způsobem využití „Občanské vybavení“ a „Plochy pozemních komunikací (včetně tramvajového pásu)“. Dotčené části pozemků parc. č. 2980/2 a parc. č. 2980/7 jsou</w:t>
      </w:r>
      <w:r w:rsidRPr="00551221">
        <w:rPr>
          <w:bCs/>
        </w:rPr>
        <w:t xml:space="preserve"> součástí plochy způsobu využití „Plochy </w:t>
      </w:r>
      <w:r>
        <w:rPr>
          <w:bCs/>
        </w:rPr>
        <w:t>pozemních komunikací (včetně tramvajového pásu)</w:t>
      </w:r>
      <w:r w:rsidRPr="00551221">
        <w:rPr>
          <w:bCs/>
        </w:rPr>
        <w:t>“.</w:t>
      </w:r>
    </w:p>
    <w:p w14:paraId="35CA5EEE" w14:textId="77777777" w:rsidR="00581A02" w:rsidRDefault="00581A02" w:rsidP="00581A02">
      <w:pPr>
        <w:pStyle w:val="Zkladntext"/>
        <w:rPr>
          <w:bCs/>
        </w:rPr>
      </w:pPr>
    </w:p>
    <w:p w14:paraId="7BE39A5F" w14:textId="077E3882" w:rsidR="00551221" w:rsidRDefault="005A4060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>Zastupitelstvo městského obvodu</w:t>
      </w:r>
      <w:r w:rsidR="00551221" w:rsidRPr="00551221">
        <w:rPr>
          <w:rFonts w:ascii="Times New Roman" w:hAnsi="Times New Roman"/>
          <w:b/>
          <w:bCs/>
          <w:iCs/>
          <w:szCs w:val="24"/>
        </w:rPr>
        <w:t xml:space="preserve"> Moravská Ostrava a Přívoz</w:t>
      </w:r>
      <w:r w:rsidR="00551221" w:rsidRPr="00551221">
        <w:rPr>
          <w:rFonts w:ascii="Times New Roman" w:hAnsi="Times New Roman"/>
          <w:szCs w:val="24"/>
        </w:rPr>
        <w:t xml:space="preserve"> </w:t>
      </w:r>
      <w:r w:rsidR="009E77DA">
        <w:rPr>
          <w:rFonts w:ascii="Times New Roman" w:hAnsi="Times New Roman"/>
          <w:szCs w:val="24"/>
        </w:rPr>
        <w:t>svým usnesením vydal</w:t>
      </w:r>
      <w:r>
        <w:rPr>
          <w:rFonts w:ascii="Times New Roman" w:hAnsi="Times New Roman"/>
          <w:szCs w:val="24"/>
        </w:rPr>
        <w:t>o</w:t>
      </w:r>
      <w:r w:rsidR="009E77DA">
        <w:rPr>
          <w:rFonts w:ascii="Times New Roman" w:hAnsi="Times New Roman"/>
          <w:szCs w:val="24"/>
        </w:rPr>
        <w:t xml:space="preserve"> </w:t>
      </w:r>
      <w:r w:rsidR="009E77DA" w:rsidRPr="005A4060">
        <w:rPr>
          <w:rFonts w:ascii="Times New Roman" w:hAnsi="Times New Roman"/>
          <w:b/>
          <w:bCs/>
          <w:i/>
          <w:iCs/>
          <w:szCs w:val="24"/>
        </w:rPr>
        <w:t xml:space="preserve">souhlasné </w:t>
      </w:r>
      <w:r w:rsidR="009E77DA">
        <w:rPr>
          <w:rFonts w:ascii="Times New Roman" w:hAnsi="Times New Roman"/>
          <w:szCs w:val="24"/>
        </w:rPr>
        <w:t xml:space="preserve">stanovisko k záměru prodeje </w:t>
      </w:r>
      <w:r w:rsidR="00A06991">
        <w:rPr>
          <w:rFonts w:ascii="Times New Roman" w:hAnsi="Times New Roman"/>
          <w:szCs w:val="24"/>
        </w:rPr>
        <w:t>částí pozemků parc. č. 2980/2 o výměře 135 m</w:t>
      </w:r>
      <w:r w:rsidR="00A06991">
        <w:rPr>
          <w:rFonts w:ascii="Times New Roman" w:hAnsi="Times New Roman"/>
          <w:szCs w:val="24"/>
          <w:vertAlign w:val="superscript"/>
        </w:rPr>
        <w:t xml:space="preserve">2 </w:t>
      </w:r>
      <w:r w:rsidR="00A06991">
        <w:rPr>
          <w:rFonts w:ascii="Times New Roman" w:hAnsi="Times New Roman"/>
          <w:szCs w:val="24"/>
        </w:rPr>
        <w:t>a parc. č. 2980/7 o výměře 630 m</w:t>
      </w:r>
      <w:r w:rsidR="00A06991" w:rsidRPr="002666AA">
        <w:rPr>
          <w:rFonts w:ascii="Times New Roman" w:hAnsi="Times New Roman"/>
          <w:szCs w:val="24"/>
          <w:vertAlign w:val="superscript"/>
        </w:rPr>
        <w:t>2</w:t>
      </w:r>
      <w:r w:rsidR="002666AA">
        <w:rPr>
          <w:rFonts w:ascii="Times New Roman" w:hAnsi="Times New Roman"/>
          <w:szCs w:val="24"/>
        </w:rPr>
        <w:t xml:space="preserve"> a</w:t>
      </w:r>
      <w:r w:rsidR="00A06991">
        <w:rPr>
          <w:rFonts w:ascii="Times New Roman" w:hAnsi="Times New Roman"/>
          <w:szCs w:val="24"/>
        </w:rPr>
        <w:t xml:space="preserve"> </w:t>
      </w:r>
      <w:r w:rsidR="009E77DA">
        <w:rPr>
          <w:rFonts w:ascii="Times New Roman" w:hAnsi="Times New Roman"/>
          <w:szCs w:val="24"/>
        </w:rPr>
        <w:t>pozemk</w:t>
      </w:r>
      <w:r>
        <w:rPr>
          <w:rFonts w:ascii="Times New Roman" w:hAnsi="Times New Roman"/>
          <w:szCs w:val="24"/>
        </w:rPr>
        <w:t xml:space="preserve">u </w:t>
      </w:r>
      <w:r w:rsidR="00A06991">
        <w:rPr>
          <w:rFonts w:ascii="Times New Roman" w:hAnsi="Times New Roman"/>
          <w:szCs w:val="24"/>
        </w:rPr>
        <w:t>parc. č. 3640/11</w:t>
      </w:r>
      <w:r w:rsidR="002666AA">
        <w:rPr>
          <w:rFonts w:ascii="Times New Roman" w:hAnsi="Times New Roman"/>
          <w:szCs w:val="24"/>
        </w:rPr>
        <w:t>, vše v k.ú. Moravská Ostrava, obec Ostrava.</w:t>
      </w:r>
    </w:p>
    <w:p w14:paraId="104A8BBA" w14:textId="683EC47D" w:rsidR="00873869" w:rsidRDefault="00873869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(Příloha č. 3)</w:t>
      </w:r>
    </w:p>
    <w:p w14:paraId="4B04EEA3" w14:textId="77777777" w:rsidR="00873869" w:rsidRDefault="00873869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2001178" w14:textId="412043BB" w:rsidR="00873869" w:rsidRDefault="00A06991" w:rsidP="0055122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 ohledem na změnu ve výměře částí pozemků parc. č.  2980/2</w:t>
      </w:r>
      <w:r w:rsidR="007131B6">
        <w:rPr>
          <w:rFonts w:ascii="Times New Roman" w:hAnsi="Times New Roman"/>
          <w:szCs w:val="24"/>
        </w:rPr>
        <w:t xml:space="preserve"> o výměře 113 m</w:t>
      </w:r>
      <w:r w:rsidR="007131B6" w:rsidRPr="007131B6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a parc. č. 2980/</w:t>
      </w:r>
      <w:r w:rsidR="007131B6">
        <w:rPr>
          <w:rFonts w:ascii="Times New Roman" w:hAnsi="Times New Roman"/>
          <w:szCs w:val="24"/>
        </w:rPr>
        <w:t>7</w:t>
      </w:r>
      <w:r w:rsidR="00023342">
        <w:rPr>
          <w:rFonts w:ascii="Times New Roman" w:hAnsi="Times New Roman"/>
          <w:szCs w:val="24"/>
        </w:rPr>
        <w:t xml:space="preserve"> </w:t>
      </w:r>
      <w:r w:rsidR="007131B6">
        <w:rPr>
          <w:rFonts w:ascii="Times New Roman" w:hAnsi="Times New Roman"/>
          <w:szCs w:val="24"/>
        </w:rPr>
        <w:t>o výměře 552 m</w:t>
      </w:r>
      <w:r w:rsidR="007131B6" w:rsidRPr="007131B6">
        <w:rPr>
          <w:rFonts w:ascii="Times New Roman" w:hAnsi="Times New Roman"/>
          <w:szCs w:val="24"/>
          <w:vertAlign w:val="superscript"/>
        </w:rPr>
        <w:t>2</w:t>
      </w:r>
      <w:r w:rsidR="007131B6">
        <w:rPr>
          <w:rFonts w:ascii="Times New Roman" w:hAnsi="Times New Roman"/>
          <w:szCs w:val="24"/>
        </w:rPr>
        <w:t xml:space="preserve"> </w:t>
      </w:r>
      <w:r w:rsidR="00023342">
        <w:rPr>
          <w:rFonts w:ascii="Times New Roman" w:hAnsi="Times New Roman"/>
          <w:szCs w:val="24"/>
        </w:rPr>
        <w:t>v k. ú. Moravská Ostrava, obec Ostrava</w:t>
      </w:r>
      <w:r w:rsidR="007131B6">
        <w:rPr>
          <w:rFonts w:ascii="Times New Roman" w:hAnsi="Times New Roman"/>
          <w:szCs w:val="24"/>
        </w:rPr>
        <w:t>,</w:t>
      </w:r>
      <w:r w:rsidR="00514B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 předkládán návrh na záměr prodeje za podmínky, že</w:t>
      </w:r>
      <w:r w:rsidR="00581A0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zastupitelstvo městského obvodu vydá k prodeji předmětn</w:t>
      </w:r>
      <w:r w:rsidR="00873869">
        <w:rPr>
          <w:rFonts w:ascii="Times New Roman" w:hAnsi="Times New Roman"/>
          <w:szCs w:val="24"/>
        </w:rPr>
        <w:t>ých</w:t>
      </w:r>
      <w:r>
        <w:rPr>
          <w:rFonts w:ascii="Times New Roman" w:hAnsi="Times New Roman"/>
          <w:szCs w:val="24"/>
        </w:rPr>
        <w:t xml:space="preserve"> část</w:t>
      </w:r>
      <w:r w:rsidR="00873869">
        <w:rPr>
          <w:rFonts w:ascii="Times New Roman" w:hAnsi="Times New Roman"/>
          <w:szCs w:val="24"/>
        </w:rPr>
        <w:t>í</w:t>
      </w:r>
      <w:r>
        <w:rPr>
          <w:rFonts w:ascii="Times New Roman" w:hAnsi="Times New Roman"/>
          <w:szCs w:val="24"/>
        </w:rPr>
        <w:t xml:space="preserve"> pozemk</w:t>
      </w:r>
      <w:r w:rsidR="00873869">
        <w:rPr>
          <w:rFonts w:ascii="Times New Roman" w:hAnsi="Times New Roman"/>
          <w:szCs w:val="24"/>
        </w:rPr>
        <w:t>ů</w:t>
      </w:r>
      <w:r>
        <w:rPr>
          <w:rFonts w:ascii="Times New Roman" w:hAnsi="Times New Roman"/>
          <w:szCs w:val="24"/>
        </w:rPr>
        <w:t xml:space="preserve"> </w:t>
      </w:r>
      <w:r w:rsidR="009A469D">
        <w:rPr>
          <w:rFonts w:ascii="Times New Roman" w:hAnsi="Times New Roman"/>
          <w:szCs w:val="24"/>
        </w:rPr>
        <w:t xml:space="preserve">nové </w:t>
      </w:r>
      <w:r>
        <w:rPr>
          <w:rFonts w:ascii="Times New Roman" w:hAnsi="Times New Roman"/>
          <w:szCs w:val="24"/>
        </w:rPr>
        <w:t>kladné stanovisko.</w:t>
      </w:r>
    </w:p>
    <w:p w14:paraId="5D11C478" w14:textId="77777777" w:rsidR="005A4060" w:rsidRDefault="005A4060" w:rsidP="00551221">
      <w:pPr>
        <w:pStyle w:val="Zkladntext"/>
        <w:rPr>
          <w:b/>
          <w:bCs/>
        </w:rPr>
      </w:pPr>
    </w:p>
    <w:p w14:paraId="7A50CDE5" w14:textId="2C3D8918" w:rsidR="00581A02" w:rsidRDefault="00581A02" w:rsidP="00551221">
      <w:pPr>
        <w:pStyle w:val="Zkladntext"/>
        <w:rPr>
          <w:bCs/>
        </w:rPr>
      </w:pPr>
      <w:r w:rsidRPr="00581A02">
        <w:rPr>
          <w:b/>
        </w:rPr>
        <w:t>Odbor dopravy</w:t>
      </w:r>
      <w:r>
        <w:rPr>
          <w:b/>
        </w:rPr>
        <w:t xml:space="preserve"> </w:t>
      </w:r>
      <w:r>
        <w:rPr>
          <w:bCs/>
        </w:rPr>
        <w:t>nemá námitek k prodeji pozemk</w:t>
      </w:r>
      <w:r w:rsidR="009A469D">
        <w:rPr>
          <w:bCs/>
        </w:rPr>
        <w:t>ů</w:t>
      </w:r>
      <w:r>
        <w:rPr>
          <w:bCs/>
        </w:rPr>
        <w:t xml:space="preserve"> za podmínky, že travnatý pás podél ul. Průmyslová zůstane v majetku města z důvodu možnosti umístění dopravního značení, uložení inženýrských sítí, atd.</w:t>
      </w:r>
    </w:p>
    <w:p w14:paraId="0F55575E" w14:textId="1CE70EDA" w:rsidR="00581A02" w:rsidRPr="00581A02" w:rsidRDefault="00581A02" w:rsidP="00551221">
      <w:pPr>
        <w:pStyle w:val="Zkladntext"/>
        <w:rPr>
          <w:bCs/>
        </w:rPr>
      </w:pPr>
      <w:r>
        <w:rPr>
          <w:bCs/>
        </w:rPr>
        <w:t>Předložený geometrický plán byl následně odsouhlasen odborem dopravy.</w:t>
      </w:r>
    </w:p>
    <w:p w14:paraId="6CD8685B" w14:textId="452867BD" w:rsidR="00BC3299" w:rsidRDefault="00BC3299" w:rsidP="00551221">
      <w:pPr>
        <w:pStyle w:val="Zkladntext"/>
        <w:rPr>
          <w:bCs/>
        </w:rPr>
      </w:pPr>
    </w:p>
    <w:p w14:paraId="59D27E77" w14:textId="3AE733A5" w:rsidR="005A4060" w:rsidRPr="00426E1F" w:rsidRDefault="005A4060" w:rsidP="0042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60">
        <w:rPr>
          <w:rFonts w:ascii="Times New Roman" w:hAnsi="Times New Roman" w:cs="Times New Roman"/>
          <w:b/>
          <w:bCs/>
          <w:sz w:val="24"/>
          <w:szCs w:val="24"/>
        </w:rPr>
        <w:t xml:space="preserve">Odbor </w:t>
      </w:r>
      <w:r w:rsidR="00581A02">
        <w:rPr>
          <w:rFonts w:ascii="Times New Roman" w:hAnsi="Times New Roman" w:cs="Times New Roman"/>
          <w:b/>
          <w:bCs/>
          <w:sz w:val="24"/>
          <w:szCs w:val="24"/>
        </w:rPr>
        <w:t xml:space="preserve">územního plánování a stavebního řádu, </w:t>
      </w:r>
      <w:r>
        <w:rPr>
          <w:rFonts w:ascii="Times New Roman" w:hAnsi="Times New Roman" w:cs="Times New Roman"/>
          <w:b/>
          <w:bCs/>
          <w:sz w:val="24"/>
          <w:szCs w:val="24"/>
        </w:rPr>
        <w:t>odbor investiční</w:t>
      </w:r>
      <w:r w:rsidR="00426E1F">
        <w:rPr>
          <w:rFonts w:ascii="Times New Roman" w:hAnsi="Times New Roman" w:cs="Times New Roman"/>
          <w:b/>
          <w:bCs/>
          <w:sz w:val="24"/>
          <w:szCs w:val="24"/>
        </w:rPr>
        <w:t xml:space="preserve"> a odbor strategického rozvoje </w:t>
      </w:r>
      <w:r w:rsidR="00426E1F" w:rsidRPr="00426E1F">
        <w:rPr>
          <w:rFonts w:ascii="Times New Roman" w:hAnsi="Times New Roman" w:cs="Times New Roman"/>
          <w:sz w:val="24"/>
          <w:szCs w:val="24"/>
        </w:rPr>
        <w:t xml:space="preserve">vydávají </w:t>
      </w:r>
      <w:r w:rsidR="00426E1F" w:rsidRPr="00426E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souhlasné </w:t>
      </w:r>
      <w:r w:rsidR="00426E1F" w:rsidRPr="00426E1F">
        <w:rPr>
          <w:rFonts w:ascii="Times New Roman" w:hAnsi="Times New Roman" w:cs="Times New Roman"/>
          <w:sz w:val="24"/>
          <w:szCs w:val="24"/>
        </w:rPr>
        <w:t>stanovisko k </w:t>
      </w:r>
      <w:r w:rsidR="00426E1F" w:rsidRPr="00426E1F">
        <w:rPr>
          <w:rFonts w:ascii="Times New Roman" w:hAnsi="Times New Roman" w:cs="Times New Roman"/>
          <w:i/>
          <w:iCs/>
          <w:sz w:val="24"/>
          <w:szCs w:val="24"/>
        </w:rPr>
        <w:t>záměru prodeje</w:t>
      </w:r>
      <w:r w:rsidR="00426E1F" w:rsidRPr="00426E1F">
        <w:rPr>
          <w:rFonts w:ascii="Times New Roman" w:hAnsi="Times New Roman" w:cs="Times New Roman"/>
          <w:sz w:val="24"/>
          <w:szCs w:val="24"/>
        </w:rPr>
        <w:t xml:space="preserve"> pozemků.</w:t>
      </w:r>
    </w:p>
    <w:p w14:paraId="3787E222" w14:textId="77777777" w:rsidR="00426E1F" w:rsidRPr="00426E1F" w:rsidRDefault="00426E1F" w:rsidP="00426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8942" w14:textId="77777777" w:rsidR="00B47FB9" w:rsidRDefault="00B47FB9" w:rsidP="00B47FB9">
      <w:pPr>
        <w:pStyle w:val="Zkladntext"/>
        <w:rPr>
          <w:bCs/>
        </w:rPr>
      </w:pPr>
      <w:r w:rsidRPr="00551221">
        <w:rPr>
          <w:b/>
          <w:bCs/>
          <w:u w:val="single"/>
        </w:rPr>
        <w:t>Informace</w:t>
      </w:r>
    </w:p>
    <w:p w14:paraId="4E6F822A" w14:textId="7B83CD8A" w:rsidR="00DB6D66" w:rsidRDefault="00B47FB9" w:rsidP="00B47FB9">
      <w:pPr>
        <w:pStyle w:val="Zkladntext"/>
        <w:rPr>
          <w:bCs/>
        </w:rPr>
      </w:pPr>
      <w:r>
        <w:rPr>
          <w:bCs/>
        </w:rPr>
        <w:t>V katastru nemovitostí jsou</w:t>
      </w:r>
      <w:r w:rsidR="00255D1D">
        <w:rPr>
          <w:bCs/>
        </w:rPr>
        <w:t xml:space="preserve"> k požadovaným pozemkům evidována tato věcná břemena:</w:t>
      </w:r>
      <w:r>
        <w:rPr>
          <w:bCs/>
        </w:rPr>
        <w:t xml:space="preserve"> </w:t>
      </w:r>
    </w:p>
    <w:p w14:paraId="3304744C" w14:textId="7F545F01" w:rsidR="00255D1D" w:rsidRPr="00CC0556" w:rsidRDefault="00255D1D" w:rsidP="00255D1D">
      <w:pPr>
        <w:pStyle w:val="Zkladntext"/>
        <w:numPr>
          <w:ilvl w:val="1"/>
          <w:numId w:val="6"/>
        </w:numPr>
        <w:rPr>
          <w:bCs/>
        </w:rPr>
      </w:pPr>
      <w:r w:rsidRPr="00CC0556">
        <w:rPr>
          <w:bCs/>
        </w:rPr>
        <w:t xml:space="preserve">smlouva o zřízení věcného břemene </w:t>
      </w:r>
      <w:r>
        <w:rPr>
          <w:bCs/>
        </w:rPr>
        <w:t>vedení po</w:t>
      </w:r>
      <w:r w:rsidRPr="00CC0556">
        <w:rPr>
          <w:bCs/>
        </w:rPr>
        <w:t>dzemní</w:t>
      </w:r>
      <w:r>
        <w:rPr>
          <w:bCs/>
        </w:rPr>
        <w:t xml:space="preserve"> veřejné sítě elektronických komunikací s právem</w:t>
      </w:r>
      <w:r w:rsidRPr="00CC0556">
        <w:rPr>
          <w:bCs/>
        </w:rPr>
        <w:t xml:space="preserve"> vstupu a vjezdu </w:t>
      </w:r>
      <w:r>
        <w:rPr>
          <w:bCs/>
        </w:rPr>
        <w:t>za účelem</w:t>
      </w:r>
      <w:r w:rsidRPr="00CC0556">
        <w:rPr>
          <w:bCs/>
        </w:rPr>
        <w:t> provozování, údržb</w:t>
      </w:r>
      <w:r>
        <w:rPr>
          <w:bCs/>
        </w:rPr>
        <w:t>y, oprav a</w:t>
      </w:r>
      <w:r w:rsidRPr="00CC0556">
        <w:rPr>
          <w:bCs/>
        </w:rPr>
        <w:t xml:space="preserve"> odstraňování pro společnost </w:t>
      </w:r>
      <w:r>
        <w:rPr>
          <w:bCs/>
        </w:rPr>
        <w:t>PODA</w:t>
      </w:r>
      <w:r w:rsidRPr="00CC0556">
        <w:rPr>
          <w:bCs/>
        </w:rPr>
        <w:t xml:space="preserve"> a.s.</w:t>
      </w:r>
      <w:r>
        <w:rPr>
          <w:bCs/>
        </w:rPr>
        <w:t>,</w:t>
      </w:r>
    </w:p>
    <w:p w14:paraId="4CEE5130" w14:textId="4D3427D9" w:rsidR="00255D1D" w:rsidRPr="00CC0556" w:rsidRDefault="00255D1D" w:rsidP="00255D1D">
      <w:pPr>
        <w:pStyle w:val="Zkladntext"/>
        <w:numPr>
          <w:ilvl w:val="1"/>
          <w:numId w:val="6"/>
        </w:numPr>
        <w:rPr>
          <w:bCs/>
        </w:rPr>
      </w:pPr>
      <w:r w:rsidRPr="00CC0556">
        <w:rPr>
          <w:bCs/>
        </w:rPr>
        <w:t>smlouva o zřízení věcného břemene vedení</w:t>
      </w:r>
      <w:r>
        <w:rPr>
          <w:bCs/>
        </w:rPr>
        <w:t>,</w:t>
      </w:r>
      <w:r w:rsidRPr="00CC0556">
        <w:rPr>
          <w:bCs/>
        </w:rPr>
        <w:t xml:space="preserve"> provozování</w:t>
      </w:r>
      <w:r>
        <w:rPr>
          <w:bCs/>
        </w:rPr>
        <w:t xml:space="preserve">, udržování, opravování a odstraňování nadzemního kabelového vedení VN a NN s právem vstupu a vjezdu za účelem provozování, údržby, oprav </w:t>
      </w:r>
      <w:r w:rsidRPr="00CC0556">
        <w:rPr>
          <w:bCs/>
        </w:rPr>
        <w:t xml:space="preserve">pro společnost </w:t>
      </w:r>
      <w:r>
        <w:rPr>
          <w:bCs/>
        </w:rPr>
        <w:t>ČEZ Energetické služby, s.r.o</w:t>
      </w:r>
      <w:r w:rsidRPr="00CC0556">
        <w:rPr>
          <w:bCs/>
        </w:rPr>
        <w:t>.</w:t>
      </w:r>
      <w:r>
        <w:rPr>
          <w:bCs/>
        </w:rPr>
        <w:t>,</w:t>
      </w:r>
    </w:p>
    <w:p w14:paraId="6DAD8683" w14:textId="6C0D3175" w:rsidR="00255D1D" w:rsidRDefault="00255D1D" w:rsidP="00255D1D">
      <w:pPr>
        <w:pStyle w:val="Zkladntext"/>
        <w:numPr>
          <w:ilvl w:val="1"/>
          <w:numId w:val="6"/>
        </w:numPr>
        <w:rPr>
          <w:bCs/>
        </w:rPr>
      </w:pPr>
      <w:r w:rsidRPr="00CC0556">
        <w:rPr>
          <w:bCs/>
        </w:rPr>
        <w:t xml:space="preserve">smlouva o zřízení věcného břemene </w:t>
      </w:r>
      <w:r>
        <w:rPr>
          <w:bCs/>
        </w:rPr>
        <w:t>vedení optického kabelu s právem vstupu a vjezdu v souvislosti s umístěním,</w:t>
      </w:r>
      <w:r w:rsidRPr="00CC0556">
        <w:rPr>
          <w:bCs/>
        </w:rPr>
        <w:t xml:space="preserve"> provozování</w:t>
      </w:r>
      <w:r>
        <w:rPr>
          <w:bCs/>
        </w:rPr>
        <w:t>m, opravami a odstraňování</w:t>
      </w:r>
      <w:r w:rsidRPr="00CC0556">
        <w:rPr>
          <w:bCs/>
        </w:rPr>
        <w:t xml:space="preserve"> pro</w:t>
      </w:r>
      <w:r>
        <w:rPr>
          <w:bCs/>
        </w:rPr>
        <w:t> </w:t>
      </w:r>
      <w:r w:rsidRPr="00CC0556">
        <w:rPr>
          <w:bCs/>
        </w:rPr>
        <w:t xml:space="preserve">společnost </w:t>
      </w:r>
      <w:r>
        <w:rPr>
          <w:bCs/>
        </w:rPr>
        <w:t>T-Mobile Czech Republic</w:t>
      </w:r>
      <w:r w:rsidRPr="00CC0556">
        <w:rPr>
          <w:bCs/>
        </w:rPr>
        <w:t xml:space="preserve"> a.s.</w:t>
      </w:r>
    </w:p>
    <w:p w14:paraId="512F5209" w14:textId="054900B7" w:rsidR="002720C8" w:rsidRPr="00CC0556" w:rsidRDefault="002720C8" w:rsidP="002720C8">
      <w:pPr>
        <w:pStyle w:val="Zkladntext"/>
        <w:rPr>
          <w:bCs/>
        </w:rPr>
      </w:pPr>
      <w:r>
        <w:rPr>
          <w:bCs/>
        </w:rPr>
        <w:t>Vedení inženýrských sítí neevidovaných v katastru nemovitostí bude upřesněno při uzavírání kupní smlouvy.</w:t>
      </w:r>
    </w:p>
    <w:p w14:paraId="0A712E28" w14:textId="77777777" w:rsidR="00255D1D" w:rsidRDefault="00255D1D" w:rsidP="00B47FB9">
      <w:pPr>
        <w:pStyle w:val="Zkladntext"/>
        <w:rPr>
          <w:bCs/>
        </w:rPr>
      </w:pPr>
    </w:p>
    <w:p w14:paraId="642E32B0" w14:textId="77777777" w:rsidR="00B47FB9" w:rsidRPr="00600F6D" w:rsidRDefault="00B47FB9" w:rsidP="00B47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F6D">
        <w:rPr>
          <w:rFonts w:ascii="Times New Roman" w:hAnsi="Times New Roman" w:cs="Times New Roman"/>
          <w:b/>
          <w:sz w:val="24"/>
          <w:szCs w:val="24"/>
          <w:u w:val="single"/>
        </w:rPr>
        <w:t>Příslušnost rozhodnout</w:t>
      </w:r>
    </w:p>
    <w:p w14:paraId="5B5B6A98" w14:textId="515C6BF6" w:rsidR="00B47FB9" w:rsidRDefault="00B47FB9" w:rsidP="00B47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6D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 v bodě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0F6D">
        <w:rPr>
          <w:rFonts w:ascii="Times New Roman" w:hAnsi="Times New Roman" w:cs="Times New Roman"/>
          <w:sz w:val="24"/>
          <w:szCs w:val="24"/>
        </w:rPr>
        <w:t>) tohoto usnesení, bude dle čl. 7 odst. (3) obecně závazné vyhlášky č. 14/2013, Statut města Ostravy, v platném znění, a doplňků, o prodeji rozhodovat Zastupitelstvo městského obvodu Moravská Ostrava a Přívoz.</w:t>
      </w:r>
    </w:p>
    <w:p w14:paraId="688DA719" w14:textId="77777777" w:rsidR="007131B6" w:rsidRDefault="007131B6" w:rsidP="00B47FB9">
      <w:pPr>
        <w:pStyle w:val="Default"/>
        <w:rPr>
          <w:b/>
          <w:u w:val="single"/>
        </w:rPr>
      </w:pPr>
    </w:p>
    <w:p w14:paraId="0F4FC0E6" w14:textId="7B9BF795" w:rsidR="00B47FB9" w:rsidRDefault="001B4BB5" w:rsidP="00B47FB9">
      <w:pPr>
        <w:pStyle w:val="Default"/>
        <w:rPr>
          <w:b/>
          <w:u w:val="single"/>
        </w:rPr>
      </w:pPr>
      <w:r>
        <w:rPr>
          <w:b/>
          <w:u w:val="single"/>
        </w:rPr>
        <w:t>Projednáno v radě města</w:t>
      </w:r>
    </w:p>
    <w:p w14:paraId="0EDC54C2" w14:textId="5AA0B813" w:rsidR="009113D8" w:rsidRDefault="001B4BB5" w:rsidP="002E63CA">
      <w:pPr>
        <w:pStyle w:val="Default"/>
        <w:jc w:val="both"/>
      </w:pPr>
      <w:r>
        <w:t>R</w:t>
      </w:r>
      <w:r w:rsidR="00B47FB9">
        <w:t>ad</w:t>
      </w:r>
      <w:r>
        <w:t>a</w:t>
      </w:r>
      <w:r w:rsidR="00B47FB9">
        <w:t xml:space="preserve"> města</w:t>
      </w:r>
      <w:r>
        <w:t xml:space="preserve"> na své schůzi dne 15. 6. 2021</w:t>
      </w:r>
      <w:r w:rsidR="00B47FB9">
        <w:t xml:space="preserve"> souhlasi</w:t>
      </w:r>
      <w:r>
        <w:t>la</w:t>
      </w:r>
      <w:r w:rsidR="00B47FB9">
        <w:t xml:space="preserve"> s návrhem na záměr prodeje</w:t>
      </w:r>
      <w:r w:rsidR="00B47FB9" w:rsidRPr="00551221">
        <w:t xml:space="preserve"> </w:t>
      </w:r>
      <w:r w:rsidR="00B47FB9">
        <w:t xml:space="preserve">pozemků </w:t>
      </w:r>
      <w:r w:rsidR="00B47FB9" w:rsidRPr="00551221">
        <w:t>d</w:t>
      </w:r>
      <w:r w:rsidR="00B47FB9">
        <w:t>le</w:t>
      </w:r>
      <w:r w:rsidR="00B1605E">
        <w:t> </w:t>
      </w:r>
      <w:r w:rsidR="00B47FB9">
        <w:t>bodu 1) návrhu tohoto usnesení</w:t>
      </w:r>
      <w:r w:rsidR="00A06991">
        <w:t xml:space="preserve"> za podmínky, že městský obvod Moravská Ostrava a Přívoz vydá k</w:t>
      </w:r>
      <w:r w:rsidR="009A469D">
        <w:t xml:space="preserve"> záměru</w:t>
      </w:r>
      <w:r w:rsidR="00A06991">
        <w:t> prodej</w:t>
      </w:r>
      <w:r w:rsidR="009A469D">
        <w:t>e</w:t>
      </w:r>
      <w:r w:rsidR="00A06991">
        <w:t xml:space="preserve"> pozemk</w:t>
      </w:r>
      <w:r w:rsidR="00581A02">
        <w:t>ů</w:t>
      </w:r>
      <w:r w:rsidR="00A06991">
        <w:t xml:space="preserve"> kladné stanovisko.</w:t>
      </w:r>
    </w:p>
    <w:p w14:paraId="564D8901" w14:textId="778DD263" w:rsidR="0036663F" w:rsidRDefault="0036663F" w:rsidP="002E63CA">
      <w:pPr>
        <w:pStyle w:val="Default"/>
        <w:jc w:val="both"/>
      </w:pPr>
    </w:p>
    <w:p w14:paraId="54F0939C" w14:textId="77777777" w:rsidR="0036663F" w:rsidRDefault="0036663F" w:rsidP="0036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14:paraId="2C5B990C" w14:textId="77777777" w:rsidR="0036663F" w:rsidRDefault="0036663F" w:rsidP="0036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510B1EE0" w14:textId="77777777" w:rsidR="0036663F" w:rsidRDefault="0036663F" w:rsidP="0036663F">
      <w:pPr>
        <w:pStyle w:val="Zkladntext"/>
        <w:rPr>
          <w:color w:val="000000"/>
        </w:rPr>
      </w:pPr>
    </w:p>
    <w:p w14:paraId="16CD16CE" w14:textId="77777777" w:rsidR="0036663F" w:rsidRDefault="0036663F" w:rsidP="002E63CA">
      <w:pPr>
        <w:pStyle w:val="Default"/>
        <w:jc w:val="both"/>
      </w:pPr>
    </w:p>
    <w:sectPr w:rsidR="00366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78CC2" w14:textId="77777777" w:rsidR="00344683" w:rsidRDefault="00344683" w:rsidP="00344683">
      <w:pPr>
        <w:spacing w:after="0" w:line="240" w:lineRule="auto"/>
      </w:pPr>
      <w:r>
        <w:separator/>
      </w:r>
    </w:p>
  </w:endnote>
  <w:endnote w:type="continuationSeparator" w:id="0">
    <w:p w14:paraId="3C26780F" w14:textId="77777777" w:rsidR="00344683" w:rsidRDefault="00344683" w:rsidP="0034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7D38" w14:textId="77777777" w:rsidR="00344683" w:rsidRDefault="003446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8541430"/>
      <w:docPartObj>
        <w:docPartGallery w:val="Page Numbers (Bottom of Page)"/>
        <w:docPartUnique/>
      </w:docPartObj>
    </w:sdtPr>
    <w:sdtEndPr/>
    <w:sdtContent>
      <w:p w14:paraId="58B33A09" w14:textId="77777777" w:rsidR="00344683" w:rsidRDefault="003446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C0">
          <w:rPr>
            <w:noProof/>
          </w:rPr>
          <w:t>2</w:t>
        </w:r>
        <w:r>
          <w:fldChar w:fldCharType="end"/>
        </w:r>
      </w:p>
    </w:sdtContent>
  </w:sdt>
  <w:p w14:paraId="6EC65C2F" w14:textId="77777777" w:rsidR="00344683" w:rsidRDefault="0034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0F023" w14:textId="77777777" w:rsidR="00344683" w:rsidRDefault="0034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1591C" w14:textId="77777777" w:rsidR="00344683" w:rsidRDefault="00344683" w:rsidP="00344683">
      <w:pPr>
        <w:spacing w:after="0" w:line="240" w:lineRule="auto"/>
      </w:pPr>
      <w:r>
        <w:separator/>
      </w:r>
    </w:p>
  </w:footnote>
  <w:footnote w:type="continuationSeparator" w:id="0">
    <w:p w14:paraId="3CC69281" w14:textId="77777777" w:rsidR="00344683" w:rsidRDefault="00344683" w:rsidP="0034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6DD71" w14:textId="77777777" w:rsidR="00344683" w:rsidRDefault="003446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65AD" w14:textId="77777777" w:rsidR="00344683" w:rsidRDefault="003446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1E254" w14:textId="77777777" w:rsidR="00344683" w:rsidRDefault="00344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5DEF"/>
    <w:multiLevelType w:val="hybridMultilevel"/>
    <w:tmpl w:val="0E7052F8"/>
    <w:lvl w:ilvl="0" w:tplc="5A76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0F98"/>
    <w:multiLevelType w:val="hybridMultilevel"/>
    <w:tmpl w:val="3416B594"/>
    <w:lvl w:ilvl="0" w:tplc="BEA42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0F09"/>
    <w:multiLevelType w:val="hybridMultilevel"/>
    <w:tmpl w:val="24509134"/>
    <w:lvl w:ilvl="0" w:tplc="65364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78320A"/>
    <w:multiLevelType w:val="hybridMultilevel"/>
    <w:tmpl w:val="955ECE9C"/>
    <w:lvl w:ilvl="0" w:tplc="AB5A1E6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6B31"/>
    <w:multiLevelType w:val="hybridMultilevel"/>
    <w:tmpl w:val="CC101E4E"/>
    <w:lvl w:ilvl="0" w:tplc="160ACC2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12"/>
    <w:rsid w:val="00023342"/>
    <w:rsid w:val="000358DA"/>
    <w:rsid w:val="00055902"/>
    <w:rsid w:val="00066F55"/>
    <w:rsid w:val="00073DEF"/>
    <w:rsid w:val="0008276D"/>
    <w:rsid w:val="000C7C45"/>
    <w:rsid w:val="00114F6A"/>
    <w:rsid w:val="001334A0"/>
    <w:rsid w:val="001553EA"/>
    <w:rsid w:val="00181BD6"/>
    <w:rsid w:val="001B4BB5"/>
    <w:rsid w:val="001B5F2B"/>
    <w:rsid w:val="001C3B29"/>
    <w:rsid w:val="001C7316"/>
    <w:rsid w:val="001F6D1A"/>
    <w:rsid w:val="002156D9"/>
    <w:rsid w:val="002300E2"/>
    <w:rsid w:val="002431BC"/>
    <w:rsid w:val="00253FD0"/>
    <w:rsid w:val="00255D1D"/>
    <w:rsid w:val="002666AA"/>
    <w:rsid w:val="002720C8"/>
    <w:rsid w:val="002746E3"/>
    <w:rsid w:val="002A32FA"/>
    <w:rsid w:val="002A76CE"/>
    <w:rsid w:val="002B354C"/>
    <w:rsid w:val="002C672E"/>
    <w:rsid w:val="002E1C45"/>
    <w:rsid w:val="002E63CA"/>
    <w:rsid w:val="003352B9"/>
    <w:rsid w:val="00344683"/>
    <w:rsid w:val="003467FF"/>
    <w:rsid w:val="00347573"/>
    <w:rsid w:val="00351598"/>
    <w:rsid w:val="00352317"/>
    <w:rsid w:val="0036663F"/>
    <w:rsid w:val="00384471"/>
    <w:rsid w:val="00386D67"/>
    <w:rsid w:val="003B5AE4"/>
    <w:rsid w:val="003E1318"/>
    <w:rsid w:val="00426E1F"/>
    <w:rsid w:val="004B4F33"/>
    <w:rsid w:val="004C58D6"/>
    <w:rsid w:val="004D5A9D"/>
    <w:rsid w:val="00514BC9"/>
    <w:rsid w:val="00516D6A"/>
    <w:rsid w:val="00551221"/>
    <w:rsid w:val="00581A02"/>
    <w:rsid w:val="005A4060"/>
    <w:rsid w:val="005B2164"/>
    <w:rsid w:val="00600F6D"/>
    <w:rsid w:val="0067749D"/>
    <w:rsid w:val="00687024"/>
    <w:rsid w:val="006A04B8"/>
    <w:rsid w:val="006A1C7E"/>
    <w:rsid w:val="006B4F3C"/>
    <w:rsid w:val="006D3A8A"/>
    <w:rsid w:val="006E06C8"/>
    <w:rsid w:val="007131B6"/>
    <w:rsid w:val="00721BE7"/>
    <w:rsid w:val="00761556"/>
    <w:rsid w:val="007A6176"/>
    <w:rsid w:val="00820C2C"/>
    <w:rsid w:val="00822C5A"/>
    <w:rsid w:val="008305D3"/>
    <w:rsid w:val="00833653"/>
    <w:rsid w:val="008479AA"/>
    <w:rsid w:val="00852765"/>
    <w:rsid w:val="00866BC0"/>
    <w:rsid w:val="00873869"/>
    <w:rsid w:val="00885FFA"/>
    <w:rsid w:val="0089348B"/>
    <w:rsid w:val="008A432D"/>
    <w:rsid w:val="008F234A"/>
    <w:rsid w:val="009113D8"/>
    <w:rsid w:val="0091393D"/>
    <w:rsid w:val="00966E12"/>
    <w:rsid w:val="009A469D"/>
    <w:rsid w:val="009B49F7"/>
    <w:rsid w:val="009B78BF"/>
    <w:rsid w:val="009C72A3"/>
    <w:rsid w:val="009E5C86"/>
    <w:rsid w:val="009E658C"/>
    <w:rsid w:val="009E77DA"/>
    <w:rsid w:val="00A01505"/>
    <w:rsid w:val="00A06991"/>
    <w:rsid w:val="00AE5275"/>
    <w:rsid w:val="00B122F9"/>
    <w:rsid w:val="00B1605E"/>
    <w:rsid w:val="00B47FB9"/>
    <w:rsid w:val="00B6585B"/>
    <w:rsid w:val="00B94E3A"/>
    <w:rsid w:val="00BA1D5C"/>
    <w:rsid w:val="00BA66FC"/>
    <w:rsid w:val="00BB27A8"/>
    <w:rsid w:val="00BC3299"/>
    <w:rsid w:val="00C10104"/>
    <w:rsid w:val="00C360DB"/>
    <w:rsid w:val="00C57CC7"/>
    <w:rsid w:val="00CB4AB1"/>
    <w:rsid w:val="00CC4936"/>
    <w:rsid w:val="00CF48FE"/>
    <w:rsid w:val="00D540AB"/>
    <w:rsid w:val="00DB6D66"/>
    <w:rsid w:val="00DC6D5C"/>
    <w:rsid w:val="00E07101"/>
    <w:rsid w:val="00E135DF"/>
    <w:rsid w:val="00E40BAA"/>
    <w:rsid w:val="00E84D6A"/>
    <w:rsid w:val="00EA773B"/>
    <w:rsid w:val="00EC6A8C"/>
    <w:rsid w:val="00ED491B"/>
    <w:rsid w:val="00EE3337"/>
    <w:rsid w:val="00EE40DA"/>
    <w:rsid w:val="00F02D06"/>
    <w:rsid w:val="00F5681E"/>
    <w:rsid w:val="00F624E1"/>
    <w:rsid w:val="00F84AC5"/>
    <w:rsid w:val="00F902C0"/>
    <w:rsid w:val="00FE2995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5797"/>
  <w15:docId w15:val="{C86144A9-9605-4A36-A050-692A79AD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E2"/>
  </w:style>
  <w:style w:type="paragraph" w:styleId="Nadpis2">
    <w:name w:val="heading 2"/>
    <w:basedOn w:val="Normln"/>
    <w:next w:val="Normln"/>
    <w:link w:val="Nadpis2Char"/>
    <w:qFormat/>
    <w:rsid w:val="00551221"/>
    <w:pPr>
      <w:keepNext/>
      <w:outlineLvl w:val="1"/>
    </w:pPr>
    <w:rPr>
      <w:rFonts w:ascii="Calibri" w:eastAsia="Times New Roman" w:hAnsi="Calibri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2300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300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1C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683"/>
  </w:style>
  <w:style w:type="paragraph" w:styleId="Zpat">
    <w:name w:val="footer"/>
    <w:basedOn w:val="Normln"/>
    <w:link w:val="ZpatChar"/>
    <w:uiPriority w:val="99"/>
    <w:unhideWhenUsed/>
    <w:rsid w:val="00344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683"/>
  </w:style>
  <w:style w:type="character" w:customStyle="1" w:styleId="Nadpis2Char">
    <w:name w:val="Nadpis 2 Char"/>
    <w:basedOn w:val="Standardnpsmoodstavce"/>
    <w:link w:val="Nadpis2"/>
    <w:rsid w:val="00551221"/>
    <w:rPr>
      <w:rFonts w:ascii="Calibri" w:eastAsia="Times New Roman" w:hAnsi="Calibri" w:cs="Times New Roman"/>
      <w:b/>
      <w:bCs/>
      <w:u w:val="single"/>
    </w:rPr>
  </w:style>
  <w:style w:type="paragraph" w:customStyle="1" w:styleId="mmoradkovani">
    <w:name w:val="_mmo_radkovani"/>
    <w:basedOn w:val="Normln"/>
    <w:rsid w:val="005512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F48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8F234A"/>
  </w:style>
  <w:style w:type="character" w:customStyle="1" w:styleId="nowrap">
    <w:name w:val="nowrap"/>
    <w:basedOn w:val="Standardnpsmoodstavce"/>
    <w:rsid w:val="008F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6</cp:revision>
  <cp:lastPrinted>2021-06-15T10:16:00Z</cp:lastPrinted>
  <dcterms:created xsi:type="dcterms:W3CDTF">2021-06-15T08:37:00Z</dcterms:created>
  <dcterms:modified xsi:type="dcterms:W3CDTF">2021-06-15T10:21:00Z</dcterms:modified>
</cp:coreProperties>
</file>