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A7142" w14:textId="77777777" w:rsidR="006B64EB" w:rsidRDefault="006B64EB" w:rsidP="006B64EB">
      <w:pPr>
        <w:rPr>
          <w:rFonts w:ascii="Arial" w:hAnsi="Arial" w:cs="Arial"/>
          <w:b/>
          <w:sz w:val="28"/>
          <w:szCs w:val="28"/>
        </w:rPr>
      </w:pPr>
      <w:r w:rsidRPr="00FA75AF">
        <w:rPr>
          <w:rFonts w:ascii="Arial" w:hAnsi="Arial" w:cs="Arial"/>
          <w:b/>
          <w:sz w:val="28"/>
          <w:szCs w:val="28"/>
        </w:rPr>
        <w:t>Důvodová zpráva</w:t>
      </w:r>
    </w:p>
    <w:p w14:paraId="3877D276" w14:textId="77777777" w:rsidR="006B64EB" w:rsidRPr="00FA75AF" w:rsidRDefault="006B64EB" w:rsidP="006B64EB">
      <w:pPr>
        <w:rPr>
          <w:rFonts w:ascii="Arial" w:hAnsi="Arial" w:cs="Arial"/>
          <w:b/>
          <w:sz w:val="28"/>
          <w:szCs w:val="28"/>
        </w:rPr>
      </w:pPr>
    </w:p>
    <w:p w14:paraId="67D1B867" w14:textId="77777777" w:rsidR="006B64EB" w:rsidRDefault="006B64EB" w:rsidP="006B64EB">
      <w:pPr>
        <w:spacing w:after="60"/>
        <w:jc w:val="both"/>
        <w:rPr>
          <w:b/>
        </w:rPr>
      </w:pPr>
      <w:r w:rsidRPr="003A005E">
        <w:t xml:space="preserve">Orgánům města se předkládá žádost obchodní společnosti AKORD &amp; POKLAD, s.r.o., o poskytnutí </w:t>
      </w:r>
      <w:r w:rsidRPr="008B7172">
        <w:rPr>
          <w:b/>
        </w:rPr>
        <w:t xml:space="preserve">investiční účelové dotace na </w:t>
      </w:r>
      <w:r>
        <w:rPr>
          <w:b/>
        </w:rPr>
        <w:t>renovaci uměleckého díla – pianino zn. Scholze ve výši 130 </w:t>
      </w:r>
      <w:r w:rsidRPr="008B7172">
        <w:rPr>
          <w:b/>
        </w:rPr>
        <w:t>000</w:t>
      </w:r>
      <w:r>
        <w:rPr>
          <w:b/>
        </w:rPr>
        <w:t> </w:t>
      </w:r>
      <w:r w:rsidRPr="008B7172">
        <w:rPr>
          <w:b/>
        </w:rPr>
        <w:t>Kč</w:t>
      </w:r>
      <w:r>
        <w:rPr>
          <w:b/>
        </w:rPr>
        <w:t xml:space="preserve"> </w:t>
      </w:r>
      <w:r>
        <w:t>(příloha č. 1 předloženého materiálu)</w:t>
      </w:r>
      <w:r w:rsidRPr="008B7172">
        <w:rPr>
          <w:b/>
        </w:rPr>
        <w:t>.</w:t>
      </w:r>
    </w:p>
    <w:p w14:paraId="4DA26E5D" w14:textId="77777777" w:rsidR="006B64EB" w:rsidRDefault="006B64EB" w:rsidP="00E14BAD">
      <w:pPr>
        <w:spacing w:before="240"/>
        <w:jc w:val="both"/>
      </w:pPr>
      <w:r w:rsidRPr="00A169B6">
        <w:t>Jednatelka obchodní společnosti žádá o poskytnutí finančních prostředků na r</w:t>
      </w:r>
      <w:r>
        <w:t>enovaci uměleckého díla – pianina zn. Scholze z 50. let 20. století určeného pro DK Poklad ve výši 130 tis. Kč</w:t>
      </w:r>
      <w:r w:rsidRPr="00A169B6">
        <w:t xml:space="preserve">. </w:t>
      </w:r>
    </w:p>
    <w:p w14:paraId="61069CB1" w14:textId="77777777" w:rsidR="006B64EB" w:rsidRDefault="006B64EB" w:rsidP="00E14BAD">
      <w:pPr>
        <w:spacing w:before="240"/>
        <w:jc w:val="both"/>
      </w:pPr>
      <w:r w:rsidRPr="007A36F6">
        <w:t>Pianino zn.  Scholze</w:t>
      </w:r>
      <w:r>
        <w:t xml:space="preserve"> je spjato s DK Poklad od počátku 60. let. Jedná se o nástroj vyšší modelové řady. Původně hnědý dub byl nalakovaný transparentním šelakem tak, že byla vidět struktura dřeva. Bohužel později bylo pianino nešetrně přebarveno </w:t>
      </w:r>
      <w:proofErr w:type="spellStart"/>
      <w:r>
        <w:t>balakrylem</w:t>
      </w:r>
      <w:proofErr w:type="spellEnd"/>
      <w:r>
        <w:t xml:space="preserve"> na černo, aniž by od sebe byly rozdělené jednotlivé skříňové dílce, tedy např. včetně zadních pantů. Naopak není nátěrem opatřeno vrchní víko, takže při otevření je viditelná původní hnědá barva.</w:t>
      </w:r>
    </w:p>
    <w:p w14:paraId="43B795DB" w14:textId="77777777" w:rsidR="006B64EB" w:rsidRDefault="006B64EB" w:rsidP="00E14BAD">
      <w:pPr>
        <w:spacing w:before="240"/>
        <w:jc w:val="both"/>
      </w:pPr>
      <w:r>
        <w:t>Pianino projde celkovou renovací: povrchy budou ošetřené a nalakované do černého vysokého lesku v polyesteru. Jedná se o obdobnou technologii, jaká se používá u nových nástrojů, tedy kvalitní a dobře opravitelný povrch. Součástí renovace bude restaurování mechaniky, která je po mnoha letech mechanicky značně opotřebená.</w:t>
      </w:r>
    </w:p>
    <w:p w14:paraId="02B15C95" w14:textId="5351E02E" w:rsidR="006B64EB" w:rsidRDefault="006B64EB" w:rsidP="00E14BAD">
      <w:pPr>
        <w:spacing w:before="240"/>
        <w:jc w:val="both"/>
      </w:pPr>
      <w:r w:rsidRPr="00A169B6">
        <w:t>V současné době probíhají stavební práce na</w:t>
      </w:r>
      <w:r>
        <w:t> </w:t>
      </w:r>
      <w:r w:rsidRPr="00A169B6">
        <w:t>rekonstrukci budovy DK Poklad v Ostravě-</w:t>
      </w:r>
      <w:proofErr w:type="spellStart"/>
      <w:r w:rsidRPr="00A169B6">
        <w:t>Porubě</w:t>
      </w:r>
      <w:proofErr w:type="spellEnd"/>
      <w:r>
        <w:t xml:space="preserve">. Po dokončení rekonstrukce bude pianino umístěno do prostoru Malé scény, případně do Hudebního klubu. Oba prostory budou sloužit pro realizaci </w:t>
      </w:r>
      <w:r w:rsidRPr="007A36F6">
        <w:t>komorních akcí, živých koncertů</w:t>
      </w:r>
      <w:r>
        <w:t>,</w:t>
      </w:r>
      <w:r w:rsidRPr="007A36F6">
        <w:t xml:space="preserve"> hudební</w:t>
      </w:r>
      <w:r>
        <w:t xml:space="preserve"> produkce mladých umělců i výuku hry na klavír.</w:t>
      </w:r>
    </w:p>
    <w:p w14:paraId="6939740D" w14:textId="77777777" w:rsidR="006B64EB" w:rsidRPr="002A791A" w:rsidRDefault="006B64EB" w:rsidP="00E14BAD">
      <w:pPr>
        <w:spacing w:before="360" w:after="120"/>
        <w:jc w:val="both"/>
        <w:rPr>
          <w:b/>
        </w:rPr>
      </w:pPr>
      <w:r w:rsidRPr="002A791A">
        <w:rPr>
          <w:b/>
        </w:rPr>
        <w:t xml:space="preserve">Stanovisko odboru kultury a </w:t>
      </w:r>
      <w:r>
        <w:rPr>
          <w:b/>
        </w:rPr>
        <w:t xml:space="preserve">volnočasových aktivit </w:t>
      </w:r>
    </w:p>
    <w:p w14:paraId="5C261235" w14:textId="0DB58F31" w:rsidR="006B64EB" w:rsidRPr="002A791A" w:rsidRDefault="006B64EB" w:rsidP="006B64EB">
      <w:pPr>
        <w:tabs>
          <w:tab w:val="num" w:pos="360"/>
        </w:tabs>
        <w:suppressAutoHyphens/>
        <w:jc w:val="both"/>
      </w:pPr>
      <w:r>
        <w:rPr>
          <w:bCs/>
        </w:rPr>
        <w:t>Odbor kultury a volnočasových aktivit</w:t>
      </w:r>
      <w:r w:rsidRPr="002A791A">
        <w:rPr>
          <w:bCs/>
        </w:rPr>
        <w:t xml:space="preserve"> </w:t>
      </w:r>
      <w:r>
        <w:rPr>
          <w:bCs/>
        </w:rPr>
        <w:t xml:space="preserve">prověřil požadavek na investiční účelovou dotaci na „Renovaci uměleckého díla – pianina zn. Scholze“ ve smyslu zákona č. 320/2001 Sb., o finanční kontrole ve veřejné správě a o změně některých zákonů (zákon o finanční kontrole), ve znění pozdějších předpisů. Žádost splňuje náležitosti dle zákona č. 250/2000 Sb., o rozpočtových pravidlech územních samosprávních rozpočtů, ve znění pozdějších předpisů. Odbor KVA </w:t>
      </w:r>
      <w:r w:rsidRPr="00002C1E">
        <w:rPr>
          <w:bCs/>
        </w:rPr>
        <w:t xml:space="preserve">doporučuje orgánům města schválit materiál v navrhovaném znění </w:t>
      </w:r>
      <w:r>
        <w:rPr>
          <w:bCs/>
        </w:rPr>
        <w:t xml:space="preserve">a poskytnout investiční účelovou dotaci ve výši 130 000 Kč (příloha č. 2 předloženého materiálu) z finančních prostředků ORJ 160, které byly ve schváleném kapitálovém rozpočtu určeny na renovaci uměleckých děl určených pro DK Poklad. </w:t>
      </w:r>
    </w:p>
    <w:p w14:paraId="7DD99D65" w14:textId="690B7F68" w:rsidR="00E14BAD" w:rsidRDefault="00E14BAD" w:rsidP="00E14BAD">
      <w:pPr>
        <w:tabs>
          <w:tab w:val="left" w:pos="2685"/>
        </w:tabs>
        <w:spacing w:before="36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338B30BD" w14:textId="4686E9B2" w:rsidR="00E14BAD" w:rsidRPr="00E14BAD" w:rsidRDefault="00E14BAD" w:rsidP="00E14BAD">
      <w:pPr>
        <w:spacing w:before="120"/>
        <w:jc w:val="both"/>
        <w:rPr>
          <w:bCs/>
          <w:sz w:val="22"/>
          <w:szCs w:val="22"/>
        </w:rPr>
      </w:pPr>
      <w:r w:rsidRPr="00457E21">
        <w:rPr>
          <w:sz w:val="22"/>
          <w:szCs w:val="22"/>
        </w:rPr>
        <w:t>Rada města pr</w:t>
      </w:r>
      <w:r>
        <w:rPr>
          <w:sz w:val="22"/>
          <w:szCs w:val="22"/>
        </w:rPr>
        <w:t xml:space="preserve">ojednala na svém zasedání dne </w:t>
      </w:r>
      <w:r>
        <w:rPr>
          <w:sz w:val="22"/>
          <w:szCs w:val="22"/>
        </w:rPr>
        <w:t>08</w:t>
      </w:r>
      <w:r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457E21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457E21">
        <w:rPr>
          <w:sz w:val="22"/>
          <w:szCs w:val="22"/>
        </w:rPr>
        <w:t xml:space="preserve"> žádost </w:t>
      </w:r>
      <w:r w:rsidRPr="00457E21">
        <w:t xml:space="preserve">obchodní společnosti AKORD &amp; </w:t>
      </w:r>
      <w:r w:rsidRPr="003021B7">
        <w:t xml:space="preserve">POKLAD, s.r.o., o poskytnutí investiční účelové dotace na </w:t>
      </w:r>
      <w:r w:rsidRPr="00E14BAD">
        <w:rPr>
          <w:bCs/>
        </w:rPr>
        <w:t xml:space="preserve">renovaci uměleckého díla – pianino zn. Scholze ve výši 130 000 Kč </w:t>
      </w:r>
      <w:r w:rsidRPr="00E14BAD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</w:t>
      </w:r>
      <w:r w:rsidRPr="00E14BAD">
        <w:rPr>
          <w:bCs/>
          <w:sz w:val="22"/>
          <w:szCs w:val="22"/>
        </w:rPr>
        <w:t>usnesením č. 0</w:t>
      </w:r>
      <w:r>
        <w:rPr>
          <w:bCs/>
          <w:sz w:val="22"/>
          <w:szCs w:val="22"/>
        </w:rPr>
        <w:t>6818</w:t>
      </w:r>
      <w:r w:rsidRPr="00E14BAD">
        <w:rPr>
          <w:bCs/>
          <w:sz w:val="22"/>
          <w:szCs w:val="22"/>
        </w:rPr>
        <w:t>/RM1822/</w:t>
      </w:r>
      <w:r>
        <w:rPr>
          <w:bCs/>
          <w:sz w:val="22"/>
          <w:szCs w:val="22"/>
        </w:rPr>
        <w:t>105</w:t>
      </w:r>
      <w:r w:rsidRPr="00E14BAD">
        <w:rPr>
          <w:bCs/>
          <w:sz w:val="22"/>
          <w:szCs w:val="22"/>
        </w:rPr>
        <w:t xml:space="preserve"> doporučila zastupitelstvu města schválit materiál v navrhovaném znění.</w:t>
      </w:r>
    </w:p>
    <w:sectPr w:rsidR="00E14BAD" w:rsidRPr="00E1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354390"/>
    <w:multiLevelType w:val="hybridMultilevel"/>
    <w:tmpl w:val="1682EBC8"/>
    <w:lvl w:ilvl="0" w:tplc="94DE9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50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66" w:hanging="360"/>
      </w:pPr>
      <w:rPr>
        <w:rFonts w:ascii="Wingdings" w:hAnsi="Wingdings" w:hint="default"/>
      </w:rPr>
    </w:lvl>
  </w:abstractNum>
  <w:abstractNum w:abstractNumId="3" w15:restartNumberingAfterBreak="0">
    <w:nsid w:val="4524285F"/>
    <w:multiLevelType w:val="hybridMultilevel"/>
    <w:tmpl w:val="F2DED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542B"/>
    <w:rsid w:val="00016BED"/>
    <w:rsid w:val="00044BDE"/>
    <w:rsid w:val="000654B7"/>
    <w:rsid w:val="000715B0"/>
    <w:rsid w:val="000D23BA"/>
    <w:rsid w:val="000D3F27"/>
    <w:rsid w:val="001472BD"/>
    <w:rsid w:val="00166FC3"/>
    <w:rsid w:val="001B5F86"/>
    <w:rsid w:val="001C3765"/>
    <w:rsid w:val="001D4C5A"/>
    <w:rsid w:val="001E1F4E"/>
    <w:rsid w:val="00241B47"/>
    <w:rsid w:val="002444FD"/>
    <w:rsid w:val="002541D1"/>
    <w:rsid w:val="00263D5D"/>
    <w:rsid w:val="00290B37"/>
    <w:rsid w:val="00294987"/>
    <w:rsid w:val="002A44E9"/>
    <w:rsid w:val="002C0DFF"/>
    <w:rsid w:val="002D4A6C"/>
    <w:rsid w:val="003101C5"/>
    <w:rsid w:val="003115BB"/>
    <w:rsid w:val="00325C22"/>
    <w:rsid w:val="003A005E"/>
    <w:rsid w:val="003A29CC"/>
    <w:rsid w:val="003F10D4"/>
    <w:rsid w:val="00407C9B"/>
    <w:rsid w:val="00440E92"/>
    <w:rsid w:val="00452AAF"/>
    <w:rsid w:val="00462607"/>
    <w:rsid w:val="004677DB"/>
    <w:rsid w:val="00477218"/>
    <w:rsid w:val="004836C5"/>
    <w:rsid w:val="004D3D9C"/>
    <w:rsid w:val="004D7501"/>
    <w:rsid w:val="004F28E7"/>
    <w:rsid w:val="00506859"/>
    <w:rsid w:val="0052238E"/>
    <w:rsid w:val="00540737"/>
    <w:rsid w:val="005534CC"/>
    <w:rsid w:val="00553A2B"/>
    <w:rsid w:val="00562E5D"/>
    <w:rsid w:val="005906D7"/>
    <w:rsid w:val="00594150"/>
    <w:rsid w:val="005B03D3"/>
    <w:rsid w:val="00665A5E"/>
    <w:rsid w:val="006B64EB"/>
    <w:rsid w:val="006C32D1"/>
    <w:rsid w:val="006C6202"/>
    <w:rsid w:val="006E191E"/>
    <w:rsid w:val="007846F6"/>
    <w:rsid w:val="00795DFE"/>
    <w:rsid w:val="007E0867"/>
    <w:rsid w:val="007E50E6"/>
    <w:rsid w:val="007F1864"/>
    <w:rsid w:val="007F2A99"/>
    <w:rsid w:val="008673F2"/>
    <w:rsid w:val="00891D7E"/>
    <w:rsid w:val="008A6294"/>
    <w:rsid w:val="008B1719"/>
    <w:rsid w:val="008B72A1"/>
    <w:rsid w:val="008C6410"/>
    <w:rsid w:val="00916C23"/>
    <w:rsid w:val="009316B4"/>
    <w:rsid w:val="00964382"/>
    <w:rsid w:val="00985B79"/>
    <w:rsid w:val="009A23D7"/>
    <w:rsid w:val="009A4F49"/>
    <w:rsid w:val="009B7F4C"/>
    <w:rsid w:val="009C4357"/>
    <w:rsid w:val="009D39FF"/>
    <w:rsid w:val="009D4940"/>
    <w:rsid w:val="00A00BB7"/>
    <w:rsid w:val="00A169B6"/>
    <w:rsid w:val="00A173AC"/>
    <w:rsid w:val="00A80579"/>
    <w:rsid w:val="00A87C3A"/>
    <w:rsid w:val="00A9003C"/>
    <w:rsid w:val="00AC140B"/>
    <w:rsid w:val="00AC49FF"/>
    <w:rsid w:val="00AF03F2"/>
    <w:rsid w:val="00B2231A"/>
    <w:rsid w:val="00B65E49"/>
    <w:rsid w:val="00BB3276"/>
    <w:rsid w:val="00BC048A"/>
    <w:rsid w:val="00BD530D"/>
    <w:rsid w:val="00BF0E89"/>
    <w:rsid w:val="00C23D07"/>
    <w:rsid w:val="00C54736"/>
    <w:rsid w:val="00C773F4"/>
    <w:rsid w:val="00CA29EE"/>
    <w:rsid w:val="00D066B2"/>
    <w:rsid w:val="00D15381"/>
    <w:rsid w:val="00D36082"/>
    <w:rsid w:val="00D561F8"/>
    <w:rsid w:val="00D57FD3"/>
    <w:rsid w:val="00D96CE6"/>
    <w:rsid w:val="00DF7497"/>
    <w:rsid w:val="00E1056E"/>
    <w:rsid w:val="00E14BAD"/>
    <w:rsid w:val="00E438A4"/>
    <w:rsid w:val="00E54D3C"/>
    <w:rsid w:val="00E74243"/>
    <w:rsid w:val="00E94CC4"/>
    <w:rsid w:val="00ED1FF3"/>
    <w:rsid w:val="00ED2184"/>
    <w:rsid w:val="00ED7AA1"/>
    <w:rsid w:val="00F1117D"/>
    <w:rsid w:val="00F17D72"/>
    <w:rsid w:val="00F274AE"/>
    <w:rsid w:val="00F35662"/>
    <w:rsid w:val="00F43F04"/>
    <w:rsid w:val="00FA2A9B"/>
    <w:rsid w:val="00FA5F63"/>
    <w:rsid w:val="00FA75AF"/>
    <w:rsid w:val="00FF0959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D4AE"/>
  <w15:docId w15:val="{6FD7A6CC-9F18-4A1C-976C-AAA62EE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B1719"/>
    <w:pPr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17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">
    <w:name w:val="Body text (2)_"/>
    <w:link w:val="Bodytext21"/>
    <w:uiPriority w:val="99"/>
    <w:rsid w:val="00916C2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916C23"/>
    <w:pPr>
      <w:widowControl w:val="0"/>
      <w:shd w:val="clear" w:color="auto" w:fill="FFFFFF"/>
      <w:spacing w:line="293" w:lineRule="exact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A-ZprvaCSP-ods1dek">
    <w:name w:val="A-ZprávaCSP-ods.1.řádek"/>
    <w:basedOn w:val="Normln"/>
    <w:rsid w:val="00916C23"/>
    <w:pPr>
      <w:ind w:firstLine="709"/>
      <w:jc w:val="both"/>
    </w:pPr>
    <w:rPr>
      <w:rFonts w:ascii="Arial Narrow" w:hAnsi="Arial Narrow"/>
      <w:szCs w:val="20"/>
    </w:rPr>
  </w:style>
  <w:style w:type="paragraph" w:styleId="Bezmezer">
    <w:name w:val="No Spacing"/>
    <w:uiPriority w:val="1"/>
    <w:qFormat/>
    <w:rsid w:val="00A169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40</cp:revision>
  <cp:lastPrinted>2021-06-09T06:30:00Z</cp:lastPrinted>
  <dcterms:created xsi:type="dcterms:W3CDTF">2015-10-01T10:45:00Z</dcterms:created>
  <dcterms:modified xsi:type="dcterms:W3CDTF">2021-06-09T06:31:00Z</dcterms:modified>
</cp:coreProperties>
</file>