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C8DA1" w14:textId="77777777" w:rsidR="0011049E" w:rsidRPr="00630D20" w:rsidRDefault="0011049E">
      <w:pPr>
        <w:rPr>
          <w:rFonts w:ascii="Arial" w:hAnsi="Arial" w:cs="Arial"/>
          <w:b/>
          <w:sz w:val="24"/>
          <w:szCs w:val="24"/>
        </w:rPr>
      </w:pPr>
      <w:r w:rsidRPr="00630D20">
        <w:rPr>
          <w:rFonts w:ascii="Arial" w:hAnsi="Arial" w:cs="Arial"/>
          <w:b/>
          <w:sz w:val="28"/>
          <w:szCs w:val="28"/>
        </w:rPr>
        <w:t>Důvodová</w:t>
      </w:r>
      <w:r w:rsidRPr="00630D20">
        <w:rPr>
          <w:rFonts w:ascii="Arial" w:hAnsi="Arial" w:cs="Arial"/>
          <w:b/>
          <w:sz w:val="24"/>
          <w:szCs w:val="24"/>
        </w:rPr>
        <w:t xml:space="preserve"> </w:t>
      </w:r>
      <w:r w:rsidRPr="00630D20">
        <w:rPr>
          <w:rFonts w:ascii="Arial" w:hAnsi="Arial" w:cs="Arial"/>
          <w:b/>
          <w:sz w:val="28"/>
          <w:szCs w:val="28"/>
        </w:rPr>
        <w:t>zpráva</w:t>
      </w:r>
    </w:p>
    <w:p w14:paraId="72120877" w14:textId="559FB25E" w:rsidR="007E5F90" w:rsidRPr="00630D20" w:rsidRDefault="0034310D" w:rsidP="00AB24CB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na nevyhovění ž</w:t>
      </w:r>
      <w:r w:rsidR="00813A5B" w:rsidRPr="00630D20">
        <w:rPr>
          <w:rFonts w:ascii="Arial" w:hAnsi="Arial" w:cs="Arial"/>
          <w:b/>
        </w:rPr>
        <w:t>ádost</w:t>
      </w:r>
      <w:r>
        <w:rPr>
          <w:rFonts w:ascii="Arial" w:hAnsi="Arial" w:cs="Arial"/>
          <w:b/>
        </w:rPr>
        <w:t>i</w:t>
      </w:r>
      <w:r w:rsidR="00E50469">
        <w:rPr>
          <w:rFonts w:ascii="Arial" w:hAnsi="Arial" w:cs="Arial"/>
          <w:b/>
        </w:rPr>
        <w:t xml:space="preserve"> </w:t>
      </w:r>
      <w:r w:rsidR="00007483">
        <w:rPr>
          <w:rFonts w:ascii="Arial" w:hAnsi="Arial" w:cs="Arial"/>
          <w:b/>
        </w:rPr>
        <w:t>FC OSTRAVA – JIH, zapsaný spolek</w:t>
      </w:r>
      <w:r w:rsidR="009D0719">
        <w:rPr>
          <w:rFonts w:ascii="Arial" w:hAnsi="Arial" w:cs="Arial"/>
          <w:b/>
        </w:rPr>
        <w:t xml:space="preserve"> o</w:t>
      </w:r>
      <w:r w:rsidR="007A10AB" w:rsidRPr="007A10AB">
        <w:rPr>
          <w:rFonts w:ascii="Arial" w:hAnsi="Arial" w:cs="Arial"/>
          <w:b/>
        </w:rPr>
        <w:t xml:space="preserve"> </w:t>
      </w:r>
      <w:r w:rsidR="007A10AB" w:rsidRPr="00630D20">
        <w:rPr>
          <w:rFonts w:ascii="Arial" w:hAnsi="Arial" w:cs="Arial"/>
          <w:b/>
        </w:rPr>
        <w:t>prodloužení termínu čerpání plynoucí z </w:t>
      </w:r>
      <w:r w:rsidR="009D0719">
        <w:rPr>
          <w:rFonts w:ascii="Arial" w:hAnsi="Arial" w:cs="Arial"/>
          <w:b/>
        </w:rPr>
        <w:t>Veřejnoprávní</w:t>
      </w:r>
      <w:r w:rsidR="007A10AB" w:rsidRPr="00630D20">
        <w:rPr>
          <w:rFonts w:ascii="Arial" w:hAnsi="Arial" w:cs="Arial"/>
          <w:b/>
        </w:rPr>
        <w:t xml:space="preserve"> sml</w:t>
      </w:r>
      <w:r w:rsidR="009D0719">
        <w:rPr>
          <w:rFonts w:ascii="Arial" w:hAnsi="Arial" w:cs="Arial"/>
          <w:b/>
        </w:rPr>
        <w:t>o</w:t>
      </w:r>
      <w:r w:rsidR="007A10AB" w:rsidRPr="00630D20">
        <w:rPr>
          <w:rFonts w:ascii="Arial" w:hAnsi="Arial" w:cs="Arial"/>
          <w:b/>
        </w:rPr>
        <w:t>uv</w:t>
      </w:r>
      <w:r w:rsidR="009D0719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</w:t>
      </w:r>
      <w:r w:rsidR="007A10AB" w:rsidRPr="00630D20">
        <w:rPr>
          <w:rFonts w:ascii="Arial" w:hAnsi="Arial" w:cs="Arial"/>
          <w:b/>
        </w:rPr>
        <w:t xml:space="preserve">o poskytnutí </w:t>
      </w:r>
      <w:r w:rsidR="00800F1A">
        <w:rPr>
          <w:rFonts w:ascii="Arial" w:hAnsi="Arial" w:cs="Arial"/>
          <w:b/>
        </w:rPr>
        <w:t>ne</w:t>
      </w:r>
      <w:r w:rsidR="007A10AB" w:rsidRPr="00630D20">
        <w:rPr>
          <w:rFonts w:ascii="Arial" w:hAnsi="Arial" w:cs="Arial"/>
          <w:b/>
        </w:rPr>
        <w:t>investiční</w:t>
      </w:r>
      <w:r w:rsidR="00B258EC">
        <w:rPr>
          <w:rFonts w:ascii="Arial" w:hAnsi="Arial" w:cs="Arial"/>
          <w:b/>
        </w:rPr>
        <w:t xml:space="preserve"> účelové dotace</w:t>
      </w:r>
      <w:r w:rsidR="00AC715F">
        <w:rPr>
          <w:rFonts w:ascii="Arial" w:hAnsi="Arial" w:cs="Arial"/>
          <w:b/>
        </w:rPr>
        <w:t>.</w:t>
      </w:r>
    </w:p>
    <w:p w14:paraId="38DBB92A" w14:textId="77777777" w:rsidR="00AB24CB" w:rsidRPr="00630D20" w:rsidRDefault="00AB24CB" w:rsidP="00AB24CB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</w:rPr>
      </w:pPr>
    </w:p>
    <w:p w14:paraId="605B4484" w14:textId="77777777" w:rsidR="00AB24CB" w:rsidRPr="00630D20" w:rsidRDefault="00AB24CB" w:rsidP="00522CA4">
      <w:pPr>
        <w:spacing w:after="0"/>
        <w:jc w:val="both"/>
        <w:rPr>
          <w:rFonts w:ascii="Times New Roman" w:hAnsi="Times New Roman" w:cs="Times New Roman"/>
        </w:rPr>
      </w:pPr>
    </w:p>
    <w:p w14:paraId="24127C50" w14:textId="749DCB19" w:rsidR="00630D20" w:rsidRDefault="00630D20" w:rsidP="0049097B">
      <w:pPr>
        <w:spacing w:after="120"/>
        <w:jc w:val="both"/>
        <w:rPr>
          <w:rFonts w:ascii="Times New Roman" w:hAnsi="Times New Roman" w:cs="Times New Roman"/>
        </w:rPr>
      </w:pPr>
      <w:r w:rsidRPr="00630D20">
        <w:rPr>
          <w:rFonts w:ascii="Times New Roman" w:hAnsi="Times New Roman" w:cs="Times New Roman"/>
        </w:rPr>
        <w:t>Odboru školství a sportu byl</w:t>
      </w:r>
      <w:r w:rsidR="00800F1A">
        <w:rPr>
          <w:rFonts w:ascii="Times New Roman" w:hAnsi="Times New Roman" w:cs="Times New Roman"/>
        </w:rPr>
        <w:t>a</w:t>
      </w:r>
      <w:r w:rsidR="00033CD0" w:rsidRPr="00630D20">
        <w:rPr>
          <w:rFonts w:ascii="Times New Roman" w:hAnsi="Times New Roman" w:cs="Times New Roman"/>
        </w:rPr>
        <w:t xml:space="preserve"> </w:t>
      </w:r>
      <w:r w:rsidRPr="00630D20">
        <w:rPr>
          <w:rFonts w:ascii="Times New Roman" w:hAnsi="Times New Roman" w:cs="Times New Roman"/>
        </w:rPr>
        <w:t>doručen</w:t>
      </w:r>
      <w:r w:rsidR="00800F1A">
        <w:rPr>
          <w:rFonts w:ascii="Times New Roman" w:hAnsi="Times New Roman" w:cs="Times New Roman"/>
        </w:rPr>
        <w:t>a</w:t>
      </w:r>
      <w:r w:rsidR="009A086F" w:rsidRPr="00630D20">
        <w:rPr>
          <w:rFonts w:ascii="Times New Roman" w:hAnsi="Times New Roman" w:cs="Times New Roman"/>
        </w:rPr>
        <w:t xml:space="preserve"> žádost</w:t>
      </w:r>
      <w:r w:rsidR="00800F1A">
        <w:rPr>
          <w:rFonts w:ascii="Times New Roman" w:hAnsi="Times New Roman" w:cs="Times New Roman"/>
        </w:rPr>
        <w:t xml:space="preserve"> </w:t>
      </w:r>
      <w:bookmarkStart w:id="0" w:name="_Hlk66786059"/>
      <w:r w:rsidRPr="00613531">
        <w:rPr>
          <w:rFonts w:ascii="Times New Roman" w:hAnsi="Times New Roman" w:cs="Times New Roman"/>
          <w:b/>
        </w:rPr>
        <w:t xml:space="preserve">FC </w:t>
      </w:r>
      <w:r w:rsidR="00351681" w:rsidRPr="00613531">
        <w:rPr>
          <w:rFonts w:ascii="Times New Roman" w:hAnsi="Times New Roman" w:cs="Times New Roman"/>
          <w:b/>
        </w:rPr>
        <w:t>OSTRAVA – JIH</w:t>
      </w:r>
      <w:r w:rsidRPr="00613531">
        <w:rPr>
          <w:rFonts w:ascii="Times New Roman" w:hAnsi="Times New Roman" w:cs="Times New Roman"/>
          <w:b/>
        </w:rPr>
        <w:t>, zapsaný spolek</w:t>
      </w:r>
      <w:bookmarkEnd w:id="0"/>
      <w:r w:rsidRPr="00B258EC">
        <w:rPr>
          <w:rFonts w:ascii="Times New Roman" w:eastAsia="Times New Roman" w:hAnsi="Times New Roman" w:cs="Times New Roman"/>
          <w:b/>
          <w:lang w:eastAsia="cs-CZ"/>
        </w:rPr>
        <w:t xml:space="preserve">, </w:t>
      </w:r>
      <w:r w:rsidRPr="00B258EC">
        <w:rPr>
          <w:rFonts w:ascii="Times New Roman" w:hAnsi="Times New Roman" w:cs="Times New Roman"/>
        </w:rPr>
        <w:t xml:space="preserve">IČ: </w:t>
      </w:r>
      <w:r w:rsidRPr="00B258EC">
        <w:rPr>
          <w:rFonts w:ascii="Times New Roman" w:hAnsi="Times New Roman"/>
        </w:rPr>
        <w:t>70312966</w:t>
      </w:r>
      <w:r w:rsidR="00B258EC" w:rsidRPr="00B258EC">
        <w:rPr>
          <w:rFonts w:ascii="Times New Roman" w:hAnsi="Times New Roman"/>
        </w:rPr>
        <w:t xml:space="preserve"> </w:t>
      </w:r>
      <w:r w:rsidRPr="00B258EC">
        <w:rPr>
          <w:rFonts w:ascii="Times New Roman" w:eastAsia="Times New Roman" w:hAnsi="Times New Roman" w:cs="Times New Roman"/>
          <w:lang w:eastAsia="cs-CZ"/>
        </w:rPr>
        <w:t>se sídlem</w:t>
      </w:r>
      <w:r w:rsidRPr="00B258EC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B258EC">
        <w:rPr>
          <w:rFonts w:ascii="Times New Roman" w:eastAsia="Times New Roman" w:hAnsi="Times New Roman" w:cs="Times New Roman"/>
          <w:lang w:eastAsia="cs-CZ"/>
        </w:rPr>
        <w:t>Krasnoarmejců</w:t>
      </w:r>
      <w:proofErr w:type="spellEnd"/>
      <w:r w:rsidRPr="00B258EC">
        <w:rPr>
          <w:rFonts w:ascii="Times New Roman" w:eastAsia="Times New Roman" w:hAnsi="Times New Roman" w:cs="Times New Roman"/>
          <w:lang w:eastAsia="cs-CZ"/>
        </w:rPr>
        <w:t xml:space="preserve"> 2283/</w:t>
      </w:r>
      <w:proofErr w:type="gramStart"/>
      <w:r w:rsidRPr="00B258EC">
        <w:rPr>
          <w:rFonts w:ascii="Times New Roman" w:eastAsia="Times New Roman" w:hAnsi="Times New Roman" w:cs="Times New Roman"/>
          <w:lang w:eastAsia="cs-CZ"/>
        </w:rPr>
        <w:t>26a</w:t>
      </w:r>
      <w:proofErr w:type="gramEnd"/>
      <w:r w:rsidRPr="00B258EC">
        <w:rPr>
          <w:rFonts w:ascii="Times New Roman" w:eastAsia="Times New Roman" w:hAnsi="Times New Roman" w:cs="Times New Roman"/>
          <w:lang w:eastAsia="cs-CZ"/>
        </w:rPr>
        <w:t xml:space="preserve">, 700 30 Ostrava - Zábřeh </w:t>
      </w:r>
      <w:r w:rsidR="00007483">
        <w:rPr>
          <w:rFonts w:ascii="Times New Roman" w:hAnsi="Times New Roman" w:cs="Times New Roman"/>
        </w:rPr>
        <w:t>o</w:t>
      </w:r>
      <w:r w:rsidRPr="00B258EC">
        <w:rPr>
          <w:rFonts w:ascii="Times New Roman" w:hAnsi="Times New Roman" w:cs="Times New Roman"/>
        </w:rPr>
        <w:t xml:space="preserve"> prodloužení termínu čerpání </w:t>
      </w:r>
      <w:r w:rsidR="008B1376">
        <w:rPr>
          <w:rFonts w:ascii="Times New Roman" w:hAnsi="Times New Roman" w:cs="Times New Roman"/>
        </w:rPr>
        <w:t>a</w:t>
      </w:r>
      <w:r w:rsidR="00351681">
        <w:rPr>
          <w:rFonts w:ascii="Times New Roman" w:hAnsi="Times New Roman" w:cs="Times New Roman"/>
        </w:rPr>
        <w:t> </w:t>
      </w:r>
      <w:r w:rsidR="00E75AD2">
        <w:rPr>
          <w:rFonts w:ascii="Times New Roman" w:hAnsi="Times New Roman" w:cs="Times New Roman"/>
        </w:rPr>
        <w:t>o </w:t>
      </w:r>
      <w:r w:rsidR="00E75AD2" w:rsidRPr="00E75AD2">
        <w:rPr>
          <w:rFonts w:ascii="Times New Roman" w:hAnsi="Times New Roman" w:cs="Times New Roman"/>
        </w:rPr>
        <w:t xml:space="preserve">prodloužení termínu závěrečného finančního vypořádání </w:t>
      </w:r>
      <w:r w:rsidR="008B1376">
        <w:rPr>
          <w:rFonts w:ascii="Times New Roman" w:hAnsi="Times New Roman" w:cs="Times New Roman"/>
        </w:rPr>
        <w:t xml:space="preserve">dotace </w:t>
      </w:r>
      <w:r w:rsidRPr="00B258EC">
        <w:rPr>
          <w:rFonts w:ascii="Times New Roman" w:hAnsi="Times New Roman" w:cs="Times New Roman"/>
        </w:rPr>
        <w:t>plynoucí z</w:t>
      </w:r>
      <w:r w:rsidR="008B1376">
        <w:rPr>
          <w:rFonts w:ascii="Times New Roman" w:hAnsi="Times New Roman" w:cs="Times New Roman"/>
        </w:rPr>
        <w:t>e zastupitelstvem města schválené</w:t>
      </w:r>
      <w:r w:rsidRPr="00B258EC">
        <w:rPr>
          <w:rFonts w:ascii="Times New Roman" w:hAnsi="Times New Roman" w:cs="Times New Roman"/>
        </w:rPr>
        <w:t xml:space="preserve"> Veřejnoprávní smlouvy o poskytnutí </w:t>
      </w:r>
      <w:r w:rsidR="00800F1A">
        <w:rPr>
          <w:rFonts w:ascii="Times New Roman" w:hAnsi="Times New Roman" w:cs="Times New Roman"/>
        </w:rPr>
        <w:t>ne</w:t>
      </w:r>
      <w:r w:rsidRPr="00B258EC">
        <w:rPr>
          <w:rFonts w:ascii="Times New Roman" w:hAnsi="Times New Roman" w:cs="Times New Roman"/>
        </w:rPr>
        <w:t>investiční účelové dotace</w:t>
      </w:r>
      <w:r w:rsidR="008B1376">
        <w:rPr>
          <w:rFonts w:ascii="Times New Roman" w:hAnsi="Times New Roman" w:cs="Times New Roman"/>
        </w:rPr>
        <w:t>. Dne 24.6.2020 svým usnesením č. 0978/ZM</w:t>
      </w:r>
      <w:r w:rsidR="00800F1A">
        <w:rPr>
          <w:rFonts w:ascii="Times New Roman" w:hAnsi="Times New Roman" w:cs="Times New Roman"/>
        </w:rPr>
        <w:t>1</w:t>
      </w:r>
      <w:r w:rsidR="008B1376">
        <w:rPr>
          <w:rFonts w:ascii="Times New Roman" w:hAnsi="Times New Roman" w:cs="Times New Roman"/>
        </w:rPr>
        <w:t>822</w:t>
      </w:r>
      <w:r w:rsidRPr="00B258EC">
        <w:rPr>
          <w:rFonts w:ascii="Times New Roman" w:hAnsi="Times New Roman" w:cs="Times New Roman"/>
        </w:rPr>
        <w:t>/</w:t>
      </w:r>
      <w:r w:rsidR="0049097B">
        <w:rPr>
          <w:rFonts w:ascii="Times New Roman" w:hAnsi="Times New Roman" w:cs="Times New Roman"/>
        </w:rPr>
        <w:t>1</w:t>
      </w:r>
      <w:r w:rsidR="008B1376">
        <w:rPr>
          <w:rFonts w:ascii="Times New Roman" w:hAnsi="Times New Roman" w:cs="Times New Roman"/>
        </w:rPr>
        <w:t>5</w:t>
      </w:r>
      <w:r w:rsidR="008B1376" w:rsidRPr="00B258EC">
        <w:rPr>
          <w:rFonts w:ascii="Times New Roman" w:hAnsi="Times New Roman" w:cs="Times New Roman"/>
        </w:rPr>
        <w:t xml:space="preserve"> </w:t>
      </w:r>
      <w:r w:rsidR="008B1376">
        <w:rPr>
          <w:rFonts w:ascii="Times New Roman" w:hAnsi="Times New Roman" w:cs="Times New Roman"/>
        </w:rPr>
        <w:t>zastupitelstvo města rozhodlo o poskytnutí účelové dotace na realizaci projektu „</w:t>
      </w:r>
      <w:r w:rsidR="008B1376" w:rsidRPr="008B1376">
        <w:rPr>
          <w:rFonts w:ascii="Times New Roman" w:hAnsi="Times New Roman" w:cs="Times New Roman"/>
        </w:rPr>
        <w:t>Doplnění infrastruktury, opravy a udržování sportovišť“</w:t>
      </w:r>
      <w:r w:rsidR="00351681">
        <w:rPr>
          <w:rFonts w:ascii="Times New Roman" w:hAnsi="Times New Roman" w:cs="Times New Roman"/>
        </w:rPr>
        <w:t xml:space="preserve"> ve výši 120.000 Kč</w:t>
      </w:r>
      <w:r w:rsidR="008B1376">
        <w:rPr>
          <w:rFonts w:ascii="Times New Roman" w:hAnsi="Times New Roman" w:cs="Times New Roman"/>
        </w:rPr>
        <w:t xml:space="preserve">. Veřejnoprávní smlouva </w:t>
      </w:r>
      <w:r w:rsidR="00351681">
        <w:rPr>
          <w:rFonts w:ascii="Times New Roman" w:hAnsi="Times New Roman" w:cs="Times New Roman"/>
        </w:rPr>
        <w:t>č. 1716/2020/</w:t>
      </w:r>
      <w:proofErr w:type="spellStart"/>
      <w:r w:rsidR="00351681">
        <w:rPr>
          <w:rFonts w:ascii="Times New Roman" w:hAnsi="Times New Roman" w:cs="Times New Roman"/>
        </w:rPr>
        <w:t>ŠaS</w:t>
      </w:r>
      <w:proofErr w:type="spellEnd"/>
      <w:r w:rsidR="00351681">
        <w:rPr>
          <w:rFonts w:ascii="Times New Roman" w:hAnsi="Times New Roman" w:cs="Times New Roman"/>
        </w:rPr>
        <w:t xml:space="preserve"> </w:t>
      </w:r>
      <w:r w:rsidR="008B1376">
        <w:rPr>
          <w:rFonts w:ascii="Times New Roman" w:hAnsi="Times New Roman" w:cs="Times New Roman"/>
        </w:rPr>
        <w:t>o</w:t>
      </w:r>
      <w:r w:rsidR="00351681">
        <w:rPr>
          <w:rFonts w:ascii="Times New Roman" w:hAnsi="Times New Roman" w:cs="Times New Roman"/>
        </w:rPr>
        <w:t> </w:t>
      </w:r>
      <w:r w:rsidR="008B1376">
        <w:rPr>
          <w:rFonts w:ascii="Times New Roman" w:hAnsi="Times New Roman" w:cs="Times New Roman"/>
        </w:rPr>
        <w:t xml:space="preserve">poskytnutí dotace byla uzavřena dne 19.8.2020 </w:t>
      </w:r>
      <w:r w:rsidR="00A11F9A">
        <w:rPr>
          <w:rFonts w:ascii="Times New Roman" w:hAnsi="Times New Roman" w:cs="Times New Roman"/>
        </w:rPr>
        <w:t>(</w:t>
      </w:r>
      <w:r w:rsidR="008B1376" w:rsidRPr="008B1376">
        <w:rPr>
          <w:rFonts w:ascii="Times New Roman" w:hAnsi="Times New Roman" w:cs="Times New Roman"/>
        </w:rPr>
        <w:t>viz příloha č. 2 předloženého materiálu</w:t>
      </w:r>
      <w:r w:rsidR="00A11F9A">
        <w:rPr>
          <w:rFonts w:ascii="Times New Roman" w:hAnsi="Times New Roman" w:cs="Times New Roman"/>
        </w:rPr>
        <w:t xml:space="preserve">), </w:t>
      </w:r>
      <w:r w:rsidRPr="00630D20">
        <w:rPr>
          <w:rFonts w:ascii="Times New Roman" w:hAnsi="Times New Roman" w:cs="Times New Roman"/>
        </w:rPr>
        <w:t>kde součástí ustano</w:t>
      </w:r>
      <w:r w:rsidR="00FC0E76">
        <w:rPr>
          <w:rFonts w:ascii="Times New Roman" w:hAnsi="Times New Roman" w:cs="Times New Roman"/>
        </w:rPr>
        <w:t>vení podmínek dotační smlouvy m</w:t>
      </w:r>
      <w:r w:rsidRPr="00630D20">
        <w:rPr>
          <w:rFonts w:ascii="Times New Roman" w:hAnsi="Times New Roman" w:cs="Times New Roman"/>
        </w:rPr>
        <w:t>j. j</w:t>
      </w:r>
      <w:r w:rsidR="00351681">
        <w:rPr>
          <w:rFonts w:ascii="Times New Roman" w:hAnsi="Times New Roman" w:cs="Times New Roman"/>
        </w:rPr>
        <w:t>e</w:t>
      </w:r>
      <w:r w:rsidRPr="00630D20">
        <w:rPr>
          <w:rFonts w:ascii="Times New Roman" w:hAnsi="Times New Roman" w:cs="Times New Roman"/>
        </w:rPr>
        <w:t>:</w:t>
      </w:r>
    </w:p>
    <w:p w14:paraId="59D83873" w14:textId="3BB175C7" w:rsidR="002446FB" w:rsidRPr="002446FB" w:rsidRDefault="0049097B" w:rsidP="002446FB">
      <w:pPr>
        <w:pStyle w:val="Odstavecseseznamem"/>
        <w:numPr>
          <w:ilvl w:val="0"/>
          <w:numId w:val="13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49097B">
        <w:rPr>
          <w:rFonts w:ascii="Times New Roman" w:hAnsi="Times New Roman" w:cs="Times New Roman"/>
        </w:rPr>
        <w:t xml:space="preserve">příjemce je oprávněn použít dotaci v souladu s účelem této smlouvy a předloženým projektem k úhradě uznatelných nákladů prokazatelně souvisejících s realizací účelu dotace, a to v době od 1.7.2020 do </w:t>
      </w:r>
      <w:r w:rsidRPr="00BB79E0">
        <w:rPr>
          <w:rFonts w:ascii="Times New Roman" w:hAnsi="Times New Roman" w:cs="Times New Roman"/>
          <w:b/>
          <w:bCs/>
        </w:rPr>
        <w:t>15.4.2021</w:t>
      </w:r>
      <w:r w:rsidR="002446FB">
        <w:rPr>
          <w:rFonts w:ascii="Times New Roman" w:hAnsi="Times New Roman" w:cs="Times New Roman"/>
        </w:rPr>
        <w:t xml:space="preserve">, </w:t>
      </w:r>
      <w:r w:rsidR="002446FB" w:rsidRPr="0049097B">
        <w:rPr>
          <w:rFonts w:ascii="Times New Roman" w:hAnsi="Times New Roman" w:cs="Times New Roman"/>
          <w:bCs/>
        </w:rPr>
        <w:t xml:space="preserve">viz příloha č. 2, čl. </w:t>
      </w:r>
      <w:r w:rsidR="002446FB">
        <w:rPr>
          <w:rFonts w:ascii="Times New Roman" w:hAnsi="Times New Roman" w:cs="Times New Roman"/>
          <w:bCs/>
        </w:rPr>
        <w:t>III</w:t>
      </w:r>
      <w:r w:rsidR="002446FB" w:rsidRPr="0049097B">
        <w:rPr>
          <w:rFonts w:ascii="Times New Roman" w:hAnsi="Times New Roman" w:cs="Times New Roman"/>
          <w:bCs/>
        </w:rPr>
        <w:t xml:space="preserve">. </w:t>
      </w:r>
      <w:r w:rsidR="002446FB">
        <w:rPr>
          <w:rFonts w:ascii="Times New Roman" w:hAnsi="Times New Roman" w:cs="Times New Roman"/>
          <w:bCs/>
        </w:rPr>
        <w:t xml:space="preserve">Účel dotace; </w:t>
      </w:r>
      <w:r w:rsidR="002446FB" w:rsidRPr="002446FB">
        <w:rPr>
          <w:rFonts w:ascii="Times New Roman" w:hAnsi="Times New Roman" w:cs="Times New Roman"/>
        </w:rPr>
        <w:t>Doba, v níž má být účelu dotace dosaženo</w:t>
      </w:r>
      <w:r w:rsidR="002446FB">
        <w:rPr>
          <w:rFonts w:ascii="Times New Roman" w:hAnsi="Times New Roman" w:cs="Times New Roman"/>
        </w:rPr>
        <w:t>.</w:t>
      </w:r>
    </w:p>
    <w:p w14:paraId="610127E3" w14:textId="54DDCB89" w:rsidR="00CA481B" w:rsidRPr="0049097B" w:rsidRDefault="00630D20" w:rsidP="002446FB">
      <w:pPr>
        <w:pStyle w:val="Odstavecseseznamem"/>
        <w:numPr>
          <w:ilvl w:val="0"/>
          <w:numId w:val="13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</w:rPr>
      </w:pPr>
      <w:r w:rsidRPr="0049097B">
        <w:rPr>
          <w:rFonts w:ascii="Times New Roman" w:hAnsi="Times New Roman" w:cs="Times New Roman"/>
        </w:rPr>
        <w:t xml:space="preserve">vznikl příjemci a byl příjemcem uhrazen v období realizace projektu </w:t>
      </w:r>
      <w:r w:rsidR="00F81654" w:rsidRPr="0049097B">
        <w:rPr>
          <w:rFonts w:ascii="Times New Roman" w:hAnsi="Times New Roman" w:cs="Times New Roman"/>
          <w:bCs/>
        </w:rPr>
        <w:t>od 1.</w:t>
      </w:r>
      <w:r w:rsidR="000D5A24" w:rsidRPr="0049097B">
        <w:rPr>
          <w:rFonts w:ascii="Times New Roman" w:hAnsi="Times New Roman" w:cs="Times New Roman"/>
          <w:bCs/>
        </w:rPr>
        <w:t> </w:t>
      </w:r>
      <w:r w:rsidR="00800F1A" w:rsidRPr="0049097B">
        <w:rPr>
          <w:rFonts w:ascii="Times New Roman" w:hAnsi="Times New Roman" w:cs="Times New Roman"/>
          <w:bCs/>
        </w:rPr>
        <w:t>7</w:t>
      </w:r>
      <w:r w:rsidRPr="0049097B">
        <w:rPr>
          <w:rFonts w:ascii="Times New Roman" w:hAnsi="Times New Roman" w:cs="Times New Roman"/>
          <w:bCs/>
        </w:rPr>
        <w:t>.</w:t>
      </w:r>
      <w:r w:rsidR="000D5A24" w:rsidRPr="0049097B">
        <w:rPr>
          <w:rFonts w:ascii="Times New Roman" w:hAnsi="Times New Roman" w:cs="Times New Roman"/>
          <w:bCs/>
        </w:rPr>
        <w:t> </w:t>
      </w:r>
      <w:r w:rsidR="00672FA7" w:rsidRPr="0049097B">
        <w:rPr>
          <w:rFonts w:ascii="Times New Roman" w:hAnsi="Times New Roman" w:cs="Times New Roman"/>
          <w:bCs/>
        </w:rPr>
        <w:t>20</w:t>
      </w:r>
      <w:r w:rsidR="00800F1A" w:rsidRPr="0049097B">
        <w:rPr>
          <w:rFonts w:ascii="Times New Roman" w:hAnsi="Times New Roman" w:cs="Times New Roman"/>
          <w:bCs/>
        </w:rPr>
        <w:t>20</w:t>
      </w:r>
      <w:r w:rsidR="00672FA7" w:rsidRPr="0049097B">
        <w:rPr>
          <w:rFonts w:ascii="Times New Roman" w:hAnsi="Times New Roman" w:cs="Times New Roman"/>
          <w:bCs/>
        </w:rPr>
        <w:t xml:space="preserve"> do</w:t>
      </w:r>
      <w:r w:rsidRPr="0049097B">
        <w:rPr>
          <w:rFonts w:ascii="Times New Roman" w:hAnsi="Times New Roman" w:cs="Times New Roman"/>
          <w:bCs/>
        </w:rPr>
        <w:t xml:space="preserve"> </w:t>
      </w:r>
      <w:r w:rsidRPr="00BB79E0">
        <w:rPr>
          <w:rFonts w:ascii="Times New Roman" w:hAnsi="Times New Roman" w:cs="Times New Roman"/>
          <w:b/>
        </w:rPr>
        <w:t>15.</w:t>
      </w:r>
      <w:r w:rsidR="000D5A24" w:rsidRPr="00BB79E0">
        <w:rPr>
          <w:rFonts w:ascii="Times New Roman" w:hAnsi="Times New Roman" w:cs="Times New Roman"/>
          <w:b/>
        </w:rPr>
        <w:t> </w:t>
      </w:r>
      <w:r w:rsidRPr="00BB79E0">
        <w:rPr>
          <w:rFonts w:ascii="Times New Roman" w:hAnsi="Times New Roman" w:cs="Times New Roman"/>
          <w:b/>
        </w:rPr>
        <w:t>4.</w:t>
      </w:r>
      <w:r w:rsidR="000D5A24" w:rsidRPr="00BB79E0">
        <w:rPr>
          <w:rFonts w:ascii="Times New Roman" w:hAnsi="Times New Roman" w:cs="Times New Roman"/>
          <w:b/>
        </w:rPr>
        <w:t> </w:t>
      </w:r>
      <w:r w:rsidRPr="00BB79E0">
        <w:rPr>
          <w:rFonts w:ascii="Times New Roman" w:hAnsi="Times New Roman" w:cs="Times New Roman"/>
          <w:b/>
        </w:rPr>
        <w:t>202</w:t>
      </w:r>
      <w:r w:rsidR="00800F1A" w:rsidRPr="00BB79E0">
        <w:rPr>
          <w:rFonts w:ascii="Times New Roman" w:hAnsi="Times New Roman" w:cs="Times New Roman"/>
          <w:b/>
        </w:rPr>
        <w:t>1</w:t>
      </w:r>
      <w:r w:rsidRPr="0049097B">
        <w:rPr>
          <w:rFonts w:ascii="Times New Roman" w:hAnsi="Times New Roman" w:cs="Times New Roman"/>
          <w:bCs/>
        </w:rPr>
        <w:t xml:space="preserve"> a současně se vztahuje k tomuto období, </w:t>
      </w:r>
      <w:bookmarkStart w:id="1" w:name="_Hlk66784958"/>
      <w:r w:rsidRPr="0049097B">
        <w:rPr>
          <w:rFonts w:ascii="Times New Roman" w:hAnsi="Times New Roman" w:cs="Times New Roman"/>
          <w:bCs/>
        </w:rPr>
        <w:t>viz příloha</w:t>
      </w:r>
      <w:r w:rsidR="00F81654" w:rsidRPr="0049097B">
        <w:rPr>
          <w:rFonts w:ascii="Times New Roman" w:hAnsi="Times New Roman" w:cs="Times New Roman"/>
          <w:bCs/>
        </w:rPr>
        <w:t xml:space="preserve"> č. </w:t>
      </w:r>
      <w:r w:rsidR="00800F1A" w:rsidRPr="0049097B">
        <w:rPr>
          <w:rFonts w:ascii="Times New Roman" w:hAnsi="Times New Roman" w:cs="Times New Roman"/>
          <w:bCs/>
        </w:rPr>
        <w:t>2</w:t>
      </w:r>
      <w:r w:rsidRPr="0049097B">
        <w:rPr>
          <w:rFonts w:ascii="Times New Roman" w:hAnsi="Times New Roman" w:cs="Times New Roman"/>
          <w:bCs/>
        </w:rPr>
        <w:t>, čl. V. Podmínky použití dotace, bod 1, písmeno a).</w:t>
      </w:r>
      <w:bookmarkEnd w:id="1"/>
    </w:p>
    <w:p w14:paraId="1AF5188A" w14:textId="639D8B3B" w:rsidR="00613531" w:rsidRPr="0049097B" w:rsidRDefault="00800F1A" w:rsidP="002446FB">
      <w:pPr>
        <w:pStyle w:val="Odstavecseseznamem"/>
        <w:numPr>
          <w:ilvl w:val="0"/>
          <w:numId w:val="13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49097B">
        <w:rPr>
          <w:rFonts w:ascii="Times New Roman" w:eastAsia="Times New Roman" w:hAnsi="Times New Roman" w:cs="Times New Roman"/>
          <w:lang w:eastAsia="cs-CZ"/>
        </w:rPr>
        <w:t>v</w:t>
      </w:r>
      <w:r w:rsidR="00613531" w:rsidRPr="0049097B">
        <w:rPr>
          <w:rFonts w:ascii="Times New Roman" w:eastAsia="Times New Roman" w:hAnsi="Times New Roman" w:cs="Times New Roman"/>
          <w:lang w:eastAsia="cs-CZ"/>
        </w:rPr>
        <w:t xml:space="preserve"> souladu s odstavcem 1. článku V. této smlouvy je příjemce oprávněn použít prostředky z poskytnuté dotace </w:t>
      </w:r>
      <w:r w:rsidR="00613531" w:rsidRPr="0049097B">
        <w:rPr>
          <w:rFonts w:ascii="Times New Roman" w:eastAsia="Times New Roman" w:hAnsi="Times New Roman" w:cs="Times New Roman"/>
          <w:szCs w:val="20"/>
          <w:lang w:eastAsia="cs-CZ"/>
        </w:rPr>
        <w:t xml:space="preserve">nejpozději do </w:t>
      </w:r>
      <w:r w:rsidR="00613531" w:rsidRPr="00BB79E0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15. 4. 202</w:t>
      </w:r>
      <w:r w:rsidRPr="00BB79E0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1</w:t>
      </w:r>
      <w:r w:rsidR="00613531" w:rsidRPr="0049097B">
        <w:rPr>
          <w:rFonts w:ascii="Times New Roman" w:eastAsia="Times New Roman" w:hAnsi="Times New Roman" w:cs="Times New Roman"/>
          <w:i/>
          <w:szCs w:val="20"/>
          <w:lang w:eastAsia="cs-CZ"/>
        </w:rPr>
        <w:t>.</w:t>
      </w:r>
      <w:r w:rsidR="00613531" w:rsidRPr="0049097B">
        <w:rPr>
          <w:rFonts w:ascii="Times New Roman" w:eastAsia="Times New Roman" w:hAnsi="Times New Roman" w:cs="Times New Roman"/>
          <w:szCs w:val="20"/>
          <w:lang w:eastAsia="cs-CZ"/>
        </w:rPr>
        <w:t xml:space="preserve"> Náklady vzniklé přede dnem nabytí účinnosti této smlouvy mohou být z dotace hrazeny od 1. </w:t>
      </w:r>
      <w:r w:rsidRPr="0049097B">
        <w:rPr>
          <w:rFonts w:ascii="Times New Roman" w:eastAsia="Times New Roman" w:hAnsi="Times New Roman" w:cs="Times New Roman"/>
          <w:szCs w:val="20"/>
          <w:lang w:eastAsia="cs-CZ"/>
        </w:rPr>
        <w:t>7</w:t>
      </w:r>
      <w:r w:rsidR="00613531" w:rsidRPr="0049097B">
        <w:rPr>
          <w:rFonts w:ascii="Times New Roman" w:eastAsia="Times New Roman" w:hAnsi="Times New Roman" w:cs="Times New Roman"/>
          <w:szCs w:val="20"/>
          <w:lang w:eastAsia="cs-CZ"/>
        </w:rPr>
        <w:t>. 20</w:t>
      </w:r>
      <w:r w:rsidRPr="0049097B">
        <w:rPr>
          <w:rFonts w:ascii="Times New Roman" w:eastAsia="Times New Roman" w:hAnsi="Times New Roman" w:cs="Times New Roman"/>
          <w:szCs w:val="20"/>
          <w:lang w:eastAsia="cs-CZ"/>
        </w:rPr>
        <w:t>20</w:t>
      </w:r>
      <w:r w:rsidR="00613531" w:rsidRPr="0049097B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</w:t>
      </w:r>
      <w:r w:rsidR="00613531" w:rsidRPr="0049097B">
        <w:rPr>
          <w:rFonts w:ascii="Times New Roman" w:eastAsia="Times New Roman" w:hAnsi="Times New Roman" w:cs="Times New Roman"/>
          <w:szCs w:val="20"/>
          <w:lang w:eastAsia="cs-CZ"/>
        </w:rPr>
        <w:t xml:space="preserve">v rozsahu uznatelných nákladů vymezených touto smlouvou. Stanoveného účelu dle čl. III. této smlouvy je příjemce povinen dosáhnout do </w:t>
      </w:r>
      <w:r w:rsidR="00613531" w:rsidRPr="00BB79E0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15. 4. 202</w:t>
      </w:r>
      <w:r w:rsidRPr="00BB79E0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1</w:t>
      </w:r>
      <w:r w:rsidR="00613531" w:rsidRPr="0049097B">
        <w:rPr>
          <w:rFonts w:ascii="Times New Roman" w:eastAsia="Times New Roman" w:hAnsi="Times New Roman" w:cs="Times New Roman"/>
          <w:szCs w:val="20"/>
          <w:lang w:eastAsia="cs-CZ"/>
        </w:rPr>
        <w:t>, viz</w:t>
      </w:r>
      <w:r w:rsidR="000A77F9" w:rsidRPr="0049097B">
        <w:rPr>
          <w:rFonts w:ascii="Times New Roman" w:hAnsi="Times New Roman" w:cs="Times New Roman"/>
        </w:rPr>
        <w:t xml:space="preserve"> příloha č. </w:t>
      </w:r>
      <w:r w:rsidR="0049097B" w:rsidRPr="0049097B">
        <w:rPr>
          <w:rFonts w:ascii="Times New Roman" w:hAnsi="Times New Roman" w:cs="Times New Roman"/>
        </w:rPr>
        <w:t>2</w:t>
      </w:r>
      <w:r w:rsidR="00613531" w:rsidRPr="0049097B">
        <w:rPr>
          <w:rFonts w:ascii="Times New Roman" w:hAnsi="Times New Roman" w:cs="Times New Roman"/>
        </w:rPr>
        <w:t>, čl. V. Podmínky použití dotace, bod 4).</w:t>
      </w:r>
    </w:p>
    <w:p w14:paraId="2A8DE08E" w14:textId="0BCFE42B" w:rsidR="00CA481B" w:rsidRPr="0049097B" w:rsidRDefault="00CA481B" w:rsidP="0049097B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49097B">
        <w:rPr>
          <w:rFonts w:ascii="Times New Roman" w:hAnsi="Times New Roman" w:cs="Times New Roman"/>
        </w:rPr>
        <w:t xml:space="preserve">předložit poskytovateli nejpozději do </w:t>
      </w:r>
      <w:r w:rsidRPr="00BB79E0">
        <w:rPr>
          <w:rFonts w:ascii="Times New Roman" w:hAnsi="Times New Roman" w:cs="Times New Roman"/>
          <w:b/>
          <w:bCs/>
        </w:rPr>
        <w:t>30.4.2021</w:t>
      </w:r>
      <w:r w:rsidRPr="0049097B">
        <w:rPr>
          <w:rFonts w:ascii="Times New Roman" w:hAnsi="Times New Roman" w:cs="Times New Roman"/>
          <w:b/>
          <w:bCs/>
        </w:rPr>
        <w:t xml:space="preserve"> </w:t>
      </w:r>
      <w:r w:rsidRPr="0049097B">
        <w:rPr>
          <w:rFonts w:ascii="Times New Roman" w:hAnsi="Times New Roman" w:cs="Times New Roman"/>
        </w:rPr>
        <w:t>závěrečné finanční vypořádání, viz příloha č. 2, čl. VI. Příjemce se dále zavazuje, bod 11.</w:t>
      </w:r>
    </w:p>
    <w:p w14:paraId="35F25210" w14:textId="1FEC7A75" w:rsidR="00CA481B" w:rsidRPr="00B258EC" w:rsidRDefault="00CA481B" w:rsidP="00CA481B">
      <w:pPr>
        <w:tabs>
          <w:tab w:val="left" w:pos="142"/>
          <w:tab w:val="left" w:pos="4452"/>
          <w:tab w:val="left" w:leader="underscore" w:pos="4706"/>
          <w:tab w:val="left" w:pos="4990"/>
          <w:tab w:val="left" w:leader="underscore" w:pos="9639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lang w:eastAsia="cs-CZ"/>
        </w:rPr>
      </w:pPr>
    </w:p>
    <w:p w14:paraId="47BB1902" w14:textId="65A32832" w:rsidR="00404AA6" w:rsidRDefault="00404AA6" w:rsidP="00FC0E76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51681">
        <w:rPr>
          <w:rFonts w:ascii="Times New Roman" w:hAnsi="Times New Roman" w:cs="Times New Roman"/>
        </w:rPr>
        <w:t>P</w:t>
      </w:r>
      <w:r w:rsidR="00532724" w:rsidRPr="00351681">
        <w:rPr>
          <w:rFonts w:ascii="Times New Roman" w:hAnsi="Times New Roman" w:cs="Times New Roman"/>
        </w:rPr>
        <w:t>říjemce dotace žádá</w:t>
      </w:r>
      <w:r w:rsidR="00881503" w:rsidRPr="00351681">
        <w:rPr>
          <w:rFonts w:ascii="Times New Roman" w:hAnsi="Times New Roman" w:cs="Times New Roman"/>
        </w:rPr>
        <w:t xml:space="preserve"> </w:t>
      </w:r>
      <w:r w:rsidRPr="00351681">
        <w:rPr>
          <w:rFonts w:ascii="Times New Roman" w:hAnsi="Times New Roman" w:cs="Times New Roman"/>
        </w:rPr>
        <w:t xml:space="preserve">o prodloužení termínu čerpání dotace </w:t>
      </w:r>
      <w:r w:rsidRPr="00351681">
        <w:rPr>
          <w:rFonts w:ascii="Times New Roman" w:hAnsi="Times New Roman" w:cs="Times New Roman"/>
          <w:b/>
        </w:rPr>
        <w:t xml:space="preserve">do </w:t>
      </w:r>
      <w:r w:rsidR="002F6DFF" w:rsidRPr="00351681">
        <w:rPr>
          <w:rFonts w:ascii="Times New Roman" w:hAnsi="Times New Roman" w:cs="Times New Roman"/>
          <w:b/>
        </w:rPr>
        <w:t>30.</w:t>
      </w:r>
      <w:r w:rsidR="00CA481B" w:rsidRPr="00351681">
        <w:rPr>
          <w:rFonts w:ascii="Times New Roman" w:hAnsi="Times New Roman" w:cs="Times New Roman"/>
          <w:b/>
        </w:rPr>
        <w:t>7</w:t>
      </w:r>
      <w:r w:rsidR="002F6DFF" w:rsidRPr="00351681">
        <w:rPr>
          <w:rFonts w:ascii="Times New Roman" w:hAnsi="Times New Roman" w:cs="Times New Roman"/>
          <w:b/>
        </w:rPr>
        <w:t>.</w:t>
      </w:r>
      <w:r w:rsidRPr="00351681">
        <w:rPr>
          <w:rFonts w:ascii="Times New Roman" w:hAnsi="Times New Roman" w:cs="Times New Roman"/>
          <w:b/>
        </w:rPr>
        <w:t>202</w:t>
      </w:r>
      <w:r w:rsidR="00CA481B" w:rsidRPr="00351681">
        <w:rPr>
          <w:rFonts w:ascii="Times New Roman" w:hAnsi="Times New Roman" w:cs="Times New Roman"/>
          <w:b/>
        </w:rPr>
        <w:t>1</w:t>
      </w:r>
      <w:r w:rsidR="00CA481B" w:rsidRPr="00351681">
        <w:rPr>
          <w:rFonts w:ascii="Times New Roman" w:hAnsi="Times New Roman" w:cs="Times New Roman"/>
        </w:rPr>
        <w:t xml:space="preserve"> a o prodloužení termínu </w:t>
      </w:r>
      <w:bookmarkStart w:id="2" w:name="_Hlk66786086"/>
      <w:r w:rsidR="00CA481B" w:rsidRPr="00351681">
        <w:rPr>
          <w:rFonts w:ascii="Times New Roman" w:hAnsi="Times New Roman" w:cs="Times New Roman"/>
        </w:rPr>
        <w:t xml:space="preserve">závěrečného finančního vypořádání </w:t>
      </w:r>
      <w:bookmarkEnd w:id="2"/>
      <w:r w:rsidR="00CA481B" w:rsidRPr="00351681">
        <w:rPr>
          <w:rFonts w:ascii="Times New Roman" w:hAnsi="Times New Roman" w:cs="Times New Roman"/>
        </w:rPr>
        <w:t xml:space="preserve">do </w:t>
      </w:r>
      <w:r w:rsidR="00CA481B" w:rsidRPr="00351681">
        <w:rPr>
          <w:rFonts w:ascii="Times New Roman" w:hAnsi="Times New Roman" w:cs="Times New Roman"/>
          <w:b/>
          <w:bCs/>
        </w:rPr>
        <w:t>15.8.2021</w:t>
      </w:r>
      <w:r w:rsidR="00CA481B" w:rsidRPr="00351681">
        <w:rPr>
          <w:rFonts w:ascii="Times New Roman" w:hAnsi="Times New Roman" w:cs="Times New Roman"/>
        </w:rPr>
        <w:t>.</w:t>
      </w:r>
      <w:r w:rsidR="00613531" w:rsidRPr="00351681">
        <w:rPr>
          <w:rFonts w:ascii="Times New Roman" w:hAnsi="Times New Roman" w:cs="Times New Roman"/>
        </w:rPr>
        <w:t xml:space="preserve"> </w:t>
      </w:r>
      <w:r w:rsidR="002F6DFF" w:rsidRPr="00351681">
        <w:rPr>
          <w:rFonts w:ascii="Times New Roman" w:hAnsi="Times New Roman" w:cs="Times New Roman"/>
        </w:rPr>
        <w:t>Žadatel žádost odůvodňuje</w:t>
      </w:r>
      <w:r w:rsidR="00351681" w:rsidRPr="00351681">
        <w:rPr>
          <w:rFonts w:ascii="Times New Roman" w:hAnsi="Times New Roman" w:cs="Times New Roman"/>
        </w:rPr>
        <w:t xml:space="preserve"> tím, že dodavatelé prací vlivem pandemické situace a rovněž počasí můžou mít nedostatečné kapacity pro realizaci v původním termínu.</w:t>
      </w:r>
    </w:p>
    <w:p w14:paraId="6377CC1E" w14:textId="05DE7A23" w:rsidR="00A11F9A" w:rsidRDefault="00A11F9A" w:rsidP="00FC0E76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5D4BBDB3" w14:textId="77777777" w:rsidR="004E3DF2" w:rsidRPr="000027DA" w:rsidRDefault="004E3DF2" w:rsidP="004E3DF2">
      <w:pPr>
        <w:spacing w:after="120"/>
        <w:jc w:val="both"/>
        <w:rPr>
          <w:rFonts w:ascii="Times New Roman" w:hAnsi="Times New Roman" w:cs="Times New Roman"/>
          <w:b/>
        </w:rPr>
      </w:pPr>
      <w:r w:rsidRPr="000027DA">
        <w:rPr>
          <w:rFonts w:ascii="Times New Roman" w:hAnsi="Times New Roman" w:cs="Times New Roman"/>
          <w:b/>
        </w:rPr>
        <w:t>Stanovisko komise pro sport</w:t>
      </w:r>
    </w:p>
    <w:p w14:paraId="2576CC51" w14:textId="0E8A0125" w:rsidR="004E3DF2" w:rsidRDefault="004E3DF2" w:rsidP="002446FB">
      <w:pPr>
        <w:jc w:val="both"/>
        <w:rPr>
          <w:rFonts w:ascii="Times New Roman" w:hAnsi="Times New Roman" w:cs="Times New Roman"/>
        </w:rPr>
      </w:pPr>
      <w:r w:rsidRPr="006B33E8">
        <w:rPr>
          <w:rFonts w:ascii="Times New Roman" w:hAnsi="Times New Roman" w:cs="Times New Roman"/>
        </w:rPr>
        <w:t xml:space="preserve">Komise </w:t>
      </w:r>
      <w:r w:rsidRPr="00321F09">
        <w:rPr>
          <w:rFonts w:ascii="Times New Roman" w:hAnsi="Times New Roman" w:cs="Times New Roman"/>
        </w:rPr>
        <w:t xml:space="preserve">dne </w:t>
      </w:r>
      <w:r w:rsidR="00321F09" w:rsidRPr="00321F09">
        <w:rPr>
          <w:rFonts w:ascii="Times New Roman" w:hAnsi="Times New Roman" w:cs="Times New Roman"/>
        </w:rPr>
        <w:t>23</w:t>
      </w:r>
      <w:r w:rsidRPr="00321F09">
        <w:rPr>
          <w:rFonts w:ascii="Times New Roman" w:hAnsi="Times New Roman" w:cs="Times New Roman"/>
        </w:rPr>
        <w:t>.</w:t>
      </w:r>
      <w:r w:rsidR="00321F09" w:rsidRPr="00321F09">
        <w:rPr>
          <w:rFonts w:ascii="Times New Roman" w:hAnsi="Times New Roman" w:cs="Times New Roman"/>
        </w:rPr>
        <w:t>3</w:t>
      </w:r>
      <w:r w:rsidRPr="00321F09">
        <w:rPr>
          <w:rFonts w:ascii="Times New Roman" w:hAnsi="Times New Roman" w:cs="Times New Roman"/>
        </w:rPr>
        <w:t>.2021</w:t>
      </w:r>
      <w:r w:rsidRPr="006B33E8">
        <w:rPr>
          <w:rFonts w:ascii="Times New Roman" w:hAnsi="Times New Roman" w:cs="Times New Roman"/>
        </w:rPr>
        <w:t xml:space="preserve"> projednala výše uveden</w:t>
      </w:r>
      <w:r>
        <w:rPr>
          <w:rFonts w:ascii="Times New Roman" w:hAnsi="Times New Roman" w:cs="Times New Roman"/>
        </w:rPr>
        <w:t>ou</w:t>
      </w:r>
      <w:r w:rsidRPr="006B33E8">
        <w:rPr>
          <w:rFonts w:ascii="Times New Roman" w:hAnsi="Times New Roman" w:cs="Times New Roman"/>
        </w:rPr>
        <w:t xml:space="preserve"> žádost a na základě </w:t>
      </w:r>
      <w:r w:rsidRPr="00321F09">
        <w:rPr>
          <w:rFonts w:ascii="Times New Roman" w:hAnsi="Times New Roman" w:cs="Times New Roman"/>
        </w:rPr>
        <w:t xml:space="preserve">hlasování navrhuje </w:t>
      </w:r>
      <w:r w:rsidR="00321F09" w:rsidRPr="00321F09">
        <w:rPr>
          <w:rFonts w:ascii="Times New Roman" w:hAnsi="Times New Roman" w:cs="Times New Roman"/>
        </w:rPr>
        <w:t>ne</w:t>
      </w:r>
      <w:r w:rsidR="00BE4FC2" w:rsidRPr="00321F09">
        <w:rPr>
          <w:rFonts w:ascii="Times New Roman" w:hAnsi="Times New Roman" w:cs="Times New Roman"/>
        </w:rPr>
        <w:t>vyhovět</w:t>
      </w:r>
      <w:r w:rsidR="00BE4FC2">
        <w:rPr>
          <w:rFonts w:ascii="Times New Roman" w:hAnsi="Times New Roman" w:cs="Times New Roman"/>
        </w:rPr>
        <w:t xml:space="preserve"> žádosti </w:t>
      </w:r>
      <w:r w:rsidR="00BE4FC2" w:rsidRPr="00BE4FC2">
        <w:rPr>
          <w:rFonts w:ascii="Times New Roman" w:hAnsi="Times New Roman" w:cs="Times New Roman"/>
        </w:rPr>
        <w:t>FC OSTRAVA – JIH, zapsaný spolek</w:t>
      </w:r>
      <w:r w:rsidR="00D6205C">
        <w:rPr>
          <w:rFonts w:ascii="Times New Roman" w:hAnsi="Times New Roman" w:cs="Times New Roman"/>
        </w:rPr>
        <w:t xml:space="preserve"> z důvodu dlouhého termínu pro čerpání dotace sjednaného ve </w:t>
      </w:r>
      <w:r w:rsidR="002B6750">
        <w:rPr>
          <w:rFonts w:ascii="Times New Roman" w:hAnsi="Times New Roman" w:cs="Times New Roman"/>
        </w:rPr>
        <w:t xml:space="preserve">Veřejnoprávní </w:t>
      </w:r>
      <w:r w:rsidR="00D6205C">
        <w:rPr>
          <w:rFonts w:ascii="Times New Roman" w:hAnsi="Times New Roman" w:cs="Times New Roman"/>
        </w:rPr>
        <w:t xml:space="preserve">smlouvě </w:t>
      </w:r>
      <w:r w:rsidR="002B6750">
        <w:rPr>
          <w:rFonts w:ascii="Times New Roman" w:hAnsi="Times New Roman" w:cs="Times New Roman"/>
        </w:rPr>
        <w:t xml:space="preserve">o poskytnutí dotace </w:t>
      </w:r>
      <w:r w:rsidR="00D6205C">
        <w:rPr>
          <w:rFonts w:ascii="Times New Roman" w:hAnsi="Times New Roman" w:cs="Times New Roman"/>
        </w:rPr>
        <w:t xml:space="preserve">ev. č. </w:t>
      </w:r>
      <w:r w:rsidR="002B6750">
        <w:rPr>
          <w:rFonts w:ascii="Times New Roman" w:hAnsi="Times New Roman" w:cs="Times New Roman"/>
        </w:rPr>
        <w:t>1716/2020/</w:t>
      </w:r>
      <w:proofErr w:type="spellStart"/>
      <w:r w:rsidR="002B6750">
        <w:rPr>
          <w:rFonts w:ascii="Times New Roman" w:hAnsi="Times New Roman" w:cs="Times New Roman"/>
        </w:rPr>
        <w:t>ŠaS</w:t>
      </w:r>
      <w:proofErr w:type="spellEnd"/>
      <w:r w:rsidR="002B6750">
        <w:rPr>
          <w:rFonts w:ascii="Times New Roman" w:hAnsi="Times New Roman" w:cs="Times New Roman"/>
        </w:rPr>
        <w:t xml:space="preserve">, </w:t>
      </w:r>
      <w:r w:rsidR="00D6205C">
        <w:rPr>
          <w:rFonts w:ascii="Times New Roman" w:hAnsi="Times New Roman" w:cs="Times New Roman"/>
        </w:rPr>
        <w:t>a</w:t>
      </w:r>
      <w:r w:rsidR="002B6750">
        <w:rPr>
          <w:rFonts w:ascii="Times New Roman" w:hAnsi="Times New Roman" w:cs="Times New Roman"/>
        </w:rPr>
        <w:t xml:space="preserve"> dále </w:t>
      </w:r>
      <w:r w:rsidR="00D6205C">
        <w:rPr>
          <w:rFonts w:ascii="Times New Roman" w:hAnsi="Times New Roman" w:cs="Times New Roman"/>
        </w:rPr>
        <w:t>z důvodu opakovan</w:t>
      </w:r>
      <w:r w:rsidR="00630E89">
        <w:rPr>
          <w:rFonts w:ascii="Times New Roman" w:hAnsi="Times New Roman" w:cs="Times New Roman"/>
        </w:rPr>
        <w:t>ého</w:t>
      </w:r>
      <w:r w:rsidR="00D6205C">
        <w:rPr>
          <w:rFonts w:ascii="Times New Roman" w:hAnsi="Times New Roman" w:cs="Times New Roman"/>
        </w:rPr>
        <w:t xml:space="preserve"> podá</w:t>
      </w:r>
      <w:r w:rsidR="002B6750">
        <w:rPr>
          <w:rFonts w:ascii="Times New Roman" w:hAnsi="Times New Roman" w:cs="Times New Roman"/>
        </w:rPr>
        <w:t>vání</w:t>
      </w:r>
      <w:r w:rsidR="00D6205C">
        <w:rPr>
          <w:rFonts w:ascii="Times New Roman" w:hAnsi="Times New Roman" w:cs="Times New Roman"/>
        </w:rPr>
        <w:t xml:space="preserve"> žádos</w:t>
      </w:r>
      <w:r w:rsidR="002B6750">
        <w:rPr>
          <w:rFonts w:ascii="Times New Roman" w:hAnsi="Times New Roman" w:cs="Times New Roman"/>
        </w:rPr>
        <w:t>tí o změny schválených Veřejnoprávních smluv o poskytnutí dotac</w:t>
      </w:r>
      <w:r w:rsidR="00630E89">
        <w:rPr>
          <w:rFonts w:ascii="Times New Roman" w:hAnsi="Times New Roman" w:cs="Times New Roman"/>
        </w:rPr>
        <w:t>í</w:t>
      </w:r>
      <w:r w:rsidR="002B6750">
        <w:rPr>
          <w:rFonts w:ascii="Times New Roman" w:hAnsi="Times New Roman" w:cs="Times New Roman"/>
        </w:rPr>
        <w:t xml:space="preserve"> výše uvedeného spolku.</w:t>
      </w:r>
      <w:r w:rsidR="00D6205C">
        <w:rPr>
          <w:rFonts w:ascii="Times New Roman" w:hAnsi="Times New Roman" w:cs="Times New Roman"/>
        </w:rPr>
        <w:t xml:space="preserve"> </w:t>
      </w:r>
    </w:p>
    <w:p w14:paraId="09742D13" w14:textId="77777777" w:rsidR="002446FB" w:rsidRPr="002446FB" w:rsidRDefault="002446FB" w:rsidP="002446FB">
      <w:pPr>
        <w:jc w:val="both"/>
        <w:rPr>
          <w:rFonts w:ascii="Times New Roman" w:hAnsi="Times New Roman" w:cs="Times New Roman"/>
        </w:rPr>
      </w:pPr>
    </w:p>
    <w:p w14:paraId="7ED4853B" w14:textId="01D8A14C" w:rsidR="006069E8" w:rsidRDefault="00B06783" w:rsidP="006069E8">
      <w:pPr>
        <w:tabs>
          <w:tab w:val="left" w:pos="709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</w:rPr>
      </w:pPr>
      <w:r w:rsidRPr="00630D20">
        <w:rPr>
          <w:rFonts w:ascii="Times New Roman" w:hAnsi="Times New Roman"/>
          <w:b/>
        </w:rPr>
        <w:t>Stanovisko odboru školství a sportu</w:t>
      </w:r>
    </w:p>
    <w:p w14:paraId="638F2FD7" w14:textId="7EAAF67E" w:rsidR="00FC5A98" w:rsidRDefault="00FC5A98" w:rsidP="00FC5A9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 w:cs="Times New Roman"/>
        </w:rPr>
      </w:pPr>
      <w:r w:rsidRPr="00FC5A98">
        <w:rPr>
          <w:rFonts w:ascii="Times New Roman" w:hAnsi="Times New Roman" w:cs="Times New Roman"/>
          <w:bCs/>
        </w:rPr>
        <w:t xml:space="preserve">Odbor provedl předběžnou řídící kontrolu podle zákona č. 320/2001 Sb., o finanční kontrole ve veřejné správě a o změně některých zákonů, ve znění pozdějších předpisů, kterou bylo ověřeno, že </w:t>
      </w:r>
      <w:r w:rsidRPr="00FC5A98">
        <w:rPr>
          <w:rFonts w:ascii="Times New Roman" w:hAnsi="Times New Roman" w:cs="Times New Roman"/>
          <w:bCs/>
        </w:rPr>
        <w:lastRenderedPageBreak/>
        <w:t xml:space="preserve">žádost </w:t>
      </w:r>
      <w:r w:rsidR="00630E89" w:rsidRPr="00BE4FC2">
        <w:rPr>
          <w:rFonts w:ascii="Times New Roman" w:hAnsi="Times New Roman" w:cs="Times New Roman"/>
        </w:rPr>
        <w:t>FC OSTRAVA – JIH, zapsaný spolek</w:t>
      </w:r>
      <w:r w:rsidRPr="00FC5A98">
        <w:rPr>
          <w:rFonts w:ascii="Times New Roman" w:hAnsi="Times New Roman" w:cs="Times New Roman"/>
          <w:bCs/>
        </w:rPr>
        <w:t xml:space="preserve">, splnila veškeré náležitosti dle zákona 250/2000 Sb., o rozpočtových pravidlech územních rozpočtů, ve znění pozdějších předpisů. </w:t>
      </w:r>
      <w:r>
        <w:rPr>
          <w:rFonts w:ascii="Times New Roman" w:hAnsi="Times New Roman" w:cs="Times New Roman"/>
        </w:rPr>
        <w:t xml:space="preserve">Odbor školství a sportu navrhuje orgánům města v souladu s výše uvedeným stanoviskem komise pro sport žádosti </w:t>
      </w:r>
      <w:r w:rsidRPr="00BE4FC2">
        <w:rPr>
          <w:rFonts w:ascii="Times New Roman" w:hAnsi="Times New Roman" w:cs="Times New Roman"/>
        </w:rPr>
        <w:t>FC OSTRAVA – JIH, zapsaný spolek</w:t>
      </w:r>
      <w:r>
        <w:rPr>
          <w:rFonts w:ascii="Times New Roman" w:hAnsi="Times New Roman" w:cs="Times New Roman"/>
        </w:rPr>
        <w:t xml:space="preserve"> nevyhovět.</w:t>
      </w:r>
    </w:p>
    <w:p w14:paraId="7FBF46DE" w14:textId="680E9FAB" w:rsidR="009E7F3A" w:rsidRDefault="009E7F3A" w:rsidP="00FC5A9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 w:cs="Times New Roman"/>
        </w:rPr>
      </w:pPr>
    </w:p>
    <w:p w14:paraId="4D281B4A" w14:textId="77777777" w:rsidR="009E7F3A" w:rsidRDefault="009E7F3A" w:rsidP="009E7F3A">
      <w:pPr>
        <w:jc w:val="both"/>
        <w:rPr>
          <w:rFonts w:ascii="Times New Roman" w:hAnsi="Times New Roman" w:cs="Times New Roman"/>
          <w:b/>
        </w:rPr>
      </w:pPr>
      <w:r w:rsidRPr="00CE7A32">
        <w:rPr>
          <w:rFonts w:ascii="Times New Roman" w:hAnsi="Times New Roman" w:cs="Times New Roman"/>
          <w:b/>
        </w:rPr>
        <w:t>Stanovisko rady města</w:t>
      </w:r>
    </w:p>
    <w:p w14:paraId="1410480D" w14:textId="6C869B18" w:rsidR="009E7F3A" w:rsidRPr="00FC5A98" w:rsidRDefault="009E7F3A" w:rsidP="009E7F3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Rada města svým usnesením č</w:t>
      </w:r>
      <w:r w:rsidRPr="007C3F09">
        <w:rPr>
          <w:rFonts w:ascii="Times New Roman" w:hAnsi="Times New Roman" w:cs="Times New Roman"/>
          <w:color w:val="000000"/>
        </w:rPr>
        <w:t xml:space="preserve">. </w:t>
      </w:r>
      <w:r w:rsidR="007C3F09" w:rsidRPr="007C3F09">
        <w:rPr>
          <w:rFonts w:ascii="Times New Roman" w:hAnsi="Times New Roman" w:cs="Times New Roman"/>
          <w:color w:val="000000"/>
        </w:rPr>
        <w:t>06260</w:t>
      </w:r>
      <w:r w:rsidRPr="007C3F09">
        <w:rPr>
          <w:rFonts w:ascii="Times New Roman" w:hAnsi="Times New Roman" w:cs="Times New Roman"/>
          <w:color w:val="000000"/>
        </w:rPr>
        <w:t>/RM1822/</w:t>
      </w:r>
      <w:r w:rsidR="007C3F09" w:rsidRPr="007C3F09">
        <w:rPr>
          <w:rFonts w:ascii="Times New Roman" w:hAnsi="Times New Roman" w:cs="Times New Roman"/>
          <w:color w:val="000000"/>
        </w:rPr>
        <w:t>95</w:t>
      </w:r>
      <w:r>
        <w:rPr>
          <w:rFonts w:ascii="Times New Roman" w:hAnsi="Times New Roman" w:cs="Times New Roman"/>
          <w:color w:val="000000"/>
        </w:rPr>
        <w:t xml:space="preserve"> ze dne 30.3.2021 doporučuje zastupitelstvu města schválit materiál dle předloženého návrhu usnesení.</w:t>
      </w:r>
    </w:p>
    <w:p w14:paraId="203D1D06" w14:textId="77777777" w:rsidR="00FC5A98" w:rsidRPr="004E3DF2" w:rsidRDefault="00FC5A98" w:rsidP="006B464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 w:cs="Times New Roman"/>
          <w:bCs/>
        </w:rPr>
      </w:pPr>
    </w:p>
    <w:p w14:paraId="5CCD63F3" w14:textId="008B1F6D" w:rsidR="004E3DF2" w:rsidRPr="004E3DF2" w:rsidRDefault="004E3DF2" w:rsidP="00E73C9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 w:cs="Times New Roman"/>
          <w:bCs/>
        </w:rPr>
      </w:pPr>
    </w:p>
    <w:sectPr w:rsidR="004E3DF2" w:rsidRPr="004E3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151E4"/>
    <w:multiLevelType w:val="hybridMultilevel"/>
    <w:tmpl w:val="C7686A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030E2"/>
    <w:multiLevelType w:val="hybridMultilevel"/>
    <w:tmpl w:val="198085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E2048"/>
    <w:multiLevelType w:val="hybridMultilevel"/>
    <w:tmpl w:val="360A79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F7DAF"/>
    <w:multiLevelType w:val="hybridMultilevel"/>
    <w:tmpl w:val="EDA69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D6B2F"/>
    <w:multiLevelType w:val="hybridMultilevel"/>
    <w:tmpl w:val="92F06B1C"/>
    <w:lvl w:ilvl="0" w:tplc="77F68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9151F"/>
    <w:multiLevelType w:val="hybridMultilevel"/>
    <w:tmpl w:val="6E4480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EC20E6"/>
    <w:multiLevelType w:val="hybridMultilevel"/>
    <w:tmpl w:val="87F4FC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3012F"/>
    <w:multiLevelType w:val="hybridMultilevel"/>
    <w:tmpl w:val="3A30B628"/>
    <w:lvl w:ilvl="0" w:tplc="77F68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8509B0"/>
    <w:multiLevelType w:val="hybridMultilevel"/>
    <w:tmpl w:val="19C641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50F9F"/>
    <w:multiLevelType w:val="hybridMultilevel"/>
    <w:tmpl w:val="032614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174AB"/>
    <w:multiLevelType w:val="multilevel"/>
    <w:tmpl w:val="1C5A3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360819"/>
    <w:multiLevelType w:val="hybridMultilevel"/>
    <w:tmpl w:val="D4F2EC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1705E"/>
    <w:multiLevelType w:val="hybridMultilevel"/>
    <w:tmpl w:val="26A00C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49E"/>
    <w:rsid w:val="00007483"/>
    <w:rsid w:val="00030ABC"/>
    <w:rsid w:val="00033CD0"/>
    <w:rsid w:val="00067E45"/>
    <w:rsid w:val="00074F1C"/>
    <w:rsid w:val="0008773C"/>
    <w:rsid w:val="000A77F9"/>
    <w:rsid w:val="000B1353"/>
    <w:rsid w:val="000C0967"/>
    <w:rsid w:val="000D1E0A"/>
    <w:rsid w:val="000D2519"/>
    <w:rsid w:val="000D5A24"/>
    <w:rsid w:val="000F6021"/>
    <w:rsid w:val="0011049E"/>
    <w:rsid w:val="001147A2"/>
    <w:rsid w:val="001258A4"/>
    <w:rsid w:val="001369B5"/>
    <w:rsid w:val="00162975"/>
    <w:rsid w:val="00164214"/>
    <w:rsid w:val="00173B9C"/>
    <w:rsid w:val="001872E0"/>
    <w:rsid w:val="00195B5C"/>
    <w:rsid w:val="001B1D21"/>
    <w:rsid w:val="001C65D8"/>
    <w:rsid w:val="00206790"/>
    <w:rsid w:val="00212FCA"/>
    <w:rsid w:val="002373FA"/>
    <w:rsid w:val="002446FB"/>
    <w:rsid w:val="002718C3"/>
    <w:rsid w:val="00276B97"/>
    <w:rsid w:val="00280069"/>
    <w:rsid w:val="00283CA1"/>
    <w:rsid w:val="002A3953"/>
    <w:rsid w:val="002B6750"/>
    <w:rsid w:val="002C234D"/>
    <w:rsid w:val="002C27F0"/>
    <w:rsid w:val="002E5597"/>
    <w:rsid w:val="002F6DFF"/>
    <w:rsid w:val="00306EFF"/>
    <w:rsid w:val="00311AEF"/>
    <w:rsid w:val="003216A6"/>
    <w:rsid w:val="003219AC"/>
    <w:rsid w:val="00321F09"/>
    <w:rsid w:val="0034310D"/>
    <w:rsid w:val="00351681"/>
    <w:rsid w:val="00376E4E"/>
    <w:rsid w:val="00385112"/>
    <w:rsid w:val="00387866"/>
    <w:rsid w:val="00391A5F"/>
    <w:rsid w:val="003A26F5"/>
    <w:rsid w:val="003A4BC3"/>
    <w:rsid w:val="003B4802"/>
    <w:rsid w:val="003C0729"/>
    <w:rsid w:val="003C70C3"/>
    <w:rsid w:val="003E6A9B"/>
    <w:rsid w:val="003F5099"/>
    <w:rsid w:val="00400D9B"/>
    <w:rsid w:val="00404AA6"/>
    <w:rsid w:val="00423911"/>
    <w:rsid w:val="00430550"/>
    <w:rsid w:val="004351FC"/>
    <w:rsid w:val="004401A7"/>
    <w:rsid w:val="00446B46"/>
    <w:rsid w:val="00450568"/>
    <w:rsid w:val="00461867"/>
    <w:rsid w:val="0049097B"/>
    <w:rsid w:val="00492E87"/>
    <w:rsid w:val="004C62F1"/>
    <w:rsid w:val="004E3DF2"/>
    <w:rsid w:val="004E7F24"/>
    <w:rsid w:val="004F28E5"/>
    <w:rsid w:val="004F7CB9"/>
    <w:rsid w:val="0051117C"/>
    <w:rsid w:val="00522CA4"/>
    <w:rsid w:val="00532724"/>
    <w:rsid w:val="00571996"/>
    <w:rsid w:val="005A1115"/>
    <w:rsid w:val="005A3ACD"/>
    <w:rsid w:val="005A719D"/>
    <w:rsid w:val="005B0C1D"/>
    <w:rsid w:val="005C1C3D"/>
    <w:rsid w:val="005D271B"/>
    <w:rsid w:val="005D30FE"/>
    <w:rsid w:val="005D6E2C"/>
    <w:rsid w:val="006069E8"/>
    <w:rsid w:val="00613531"/>
    <w:rsid w:val="0063026A"/>
    <w:rsid w:val="00630D20"/>
    <w:rsid w:val="00630E89"/>
    <w:rsid w:val="006426DF"/>
    <w:rsid w:val="006506C7"/>
    <w:rsid w:val="00655DFA"/>
    <w:rsid w:val="006565FE"/>
    <w:rsid w:val="00662D12"/>
    <w:rsid w:val="006639F7"/>
    <w:rsid w:val="00672FA7"/>
    <w:rsid w:val="00675425"/>
    <w:rsid w:val="00676256"/>
    <w:rsid w:val="006B4647"/>
    <w:rsid w:val="006C0C80"/>
    <w:rsid w:val="006D37CC"/>
    <w:rsid w:val="00717375"/>
    <w:rsid w:val="00731005"/>
    <w:rsid w:val="007336C3"/>
    <w:rsid w:val="007529F1"/>
    <w:rsid w:val="0075719A"/>
    <w:rsid w:val="007765BA"/>
    <w:rsid w:val="007765FF"/>
    <w:rsid w:val="007830CB"/>
    <w:rsid w:val="007A10AB"/>
    <w:rsid w:val="007A2C55"/>
    <w:rsid w:val="007B460B"/>
    <w:rsid w:val="007B7B3C"/>
    <w:rsid w:val="007C3F09"/>
    <w:rsid w:val="007C4FA7"/>
    <w:rsid w:val="007E5F90"/>
    <w:rsid w:val="007F0677"/>
    <w:rsid w:val="00800F1A"/>
    <w:rsid w:val="0081249E"/>
    <w:rsid w:val="00813A5B"/>
    <w:rsid w:val="00866E46"/>
    <w:rsid w:val="00881503"/>
    <w:rsid w:val="008B1376"/>
    <w:rsid w:val="008B7194"/>
    <w:rsid w:val="008B71F0"/>
    <w:rsid w:val="008D2187"/>
    <w:rsid w:val="008D60CF"/>
    <w:rsid w:val="00915311"/>
    <w:rsid w:val="00916BB6"/>
    <w:rsid w:val="00924384"/>
    <w:rsid w:val="00931A51"/>
    <w:rsid w:val="00953267"/>
    <w:rsid w:val="0095698F"/>
    <w:rsid w:val="00977828"/>
    <w:rsid w:val="009A086F"/>
    <w:rsid w:val="009B557D"/>
    <w:rsid w:val="009D0719"/>
    <w:rsid w:val="009D66A5"/>
    <w:rsid w:val="009E7F3A"/>
    <w:rsid w:val="009F341B"/>
    <w:rsid w:val="009F41B2"/>
    <w:rsid w:val="00A11F9A"/>
    <w:rsid w:val="00A13711"/>
    <w:rsid w:val="00A5182B"/>
    <w:rsid w:val="00A53F47"/>
    <w:rsid w:val="00A67DB4"/>
    <w:rsid w:val="00A841EE"/>
    <w:rsid w:val="00A8648E"/>
    <w:rsid w:val="00A95982"/>
    <w:rsid w:val="00AA7473"/>
    <w:rsid w:val="00AB24CB"/>
    <w:rsid w:val="00AC4BDB"/>
    <w:rsid w:val="00AC715F"/>
    <w:rsid w:val="00AE4563"/>
    <w:rsid w:val="00AF66A7"/>
    <w:rsid w:val="00B06783"/>
    <w:rsid w:val="00B13308"/>
    <w:rsid w:val="00B21E24"/>
    <w:rsid w:val="00B221D4"/>
    <w:rsid w:val="00B22CAA"/>
    <w:rsid w:val="00B258EC"/>
    <w:rsid w:val="00B273C0"/>
    <w:rsid w:val="00B27E4D"/>
    <w:rsid w:val="00B34FAF"/>
    <w:rsid w:val="00B36B42"/>
    <w:rsid w:val="00B44098"/>
    <w:rsid w:val="00B513D9"/>
    <w:rsid w:val="00B53F2F"/>
    <w:rsid w:val="00B60735"/>
    <w:rsid w:val="00B677D8"/>
    <w:rsid w:val="00BB0A5E"/>
    <w:rsid w:val="00BB79E0"/>
    <w:rsid w:val="00BC7545"/>
    <w:rsid w:val="00BD647E"/>
    <w:rsid w:val="00BE4FC2"/>
    <w:rsid w:val="00BE764F"/>
    <w:rsid w:val="00C0008A"/>
    <w:rsid w:val="00C0342A"/>
    <w:rsid w:val="00C30C18"/>
    <w:rsid w:val="00C46E3B"/>
    <w:rsid w:val="00C474DE"/>
    <w:rsid w:val="00C62AC2"/>
    <w:rsid w:val="00CA481B"/>
    <w:rsid w:val="00CB1F9A"/>
    <w:rsid w:val="00CC2747"/>
    <w:rsid w:val="00CE3D5C"/>
    <w:rsid w:val="00CE4536"/>
    <w:rsid w:val="00CF0EDB"/>
    <w:rsid w:val="00D1221B"/>
    <w:rsid w:val="00D3404D"/>
    <w:rsid w:val="00D6205C"/>
    <w:rsid w:val="00D700A0"/>
    <w:rsid w:val="00D70968"/>
    <w:rsid w:val="00DA1BA4"/>
    <w:rsid w:val="00DA3209"/>
    <w:rsid w:val="00DC26AF"/>
    <w:rsid w:val="00DC30F7"/>
    <w:rsid w:val="00DF3863"/>
    <w:rsid w:val="00DF7269"/>
    <w:rsid w:val="00E50469"/>
    <w:rsid w:val="00E507E9"/>
    <w:rsid w:val="00E73C9E"/>
    <w:rsid w:val="00E75AD2"/>
    <w:rsid w:val="00E863C9"/>
    <w:rsid w:val="00E9694A"/>
    <w:rsid w:val="00EA3EDB"/>
    <w:rsid w:val="00EC5E11"/>
    <w:rsid w:val="00ED2E3B"/>
    <w:rsid w:val="00EE4E14"/>
    <w:rsid w:val="00EF2E19"/>
    <w:rsid w:val="00EF784F"/>
    <w:rsid w:val="00F52DCB"/>
    <w:rsid w:val="00F53F17"/>
    <w:rsid w:val="00F5570C"/>
    <w:rsid w:val="00F622D4"/>
    <w:rsid w:val="00F74428"/>
    <w:rsid w:val="00F76C68"/>
    <w:rsid w:val="00F81654"/>
    <w:rsid w:val="00F869A8"/>
    <w:rsid w:val="00F93F4E"/>
    <w:rsid w:val="00F96063"/>
    <w:rsid w:val="00FA665A"/>
    <w:rsid w:val="00FC0E76"/>
    <w:rsid w:val="00FC152F"/>
    <w:rsid w:val="00FC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6B6D"/>
  <w15:docId w15:val="{C3ED0C65-EEBB-4928-AC7C-46328577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4647"/>
  </w:style>
  <w:style w:type="paragraph" w:styleId="Nadpis3">
    <w:name w:val="heading 3"/>
    <w:basedOn w:val="Normln"/>
    <w:next w:val="Normln"/>
    <w:link w:val="Nadpis3Char"/>
    <w:qFormat/>
    <w:rsid w:val="006426DF"/>
    <w:pPr>
      <w:keepNext/>
      <w:widowControl w:val="0"/>
      <w:spacing w:after="0" w:line="240" w:lineRule="auto"/>
      <w:jc w:val="both"/>
      <w:outlineLvl w:val="2"/>
    </w:pPr>
    <w:rPr>
      <w:rFonts w:ascii="Arial" w:eastAsia="Times New Roman" w:hAnsi="Arial" w:cs="Times New Roman"/>
      <w:b/>
      <w:bCs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A32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426DF"/>
    <w:rPr>
      <w:rFonts w:ascii="Arial" w:eastAsia="Times New Roman" w:hAnsi="Arial" w:cs="Times New Roman"/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E4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086F"/>
    <w:pPr>
      <w:ind w:left="720"/>
      <w:contextualSpacing/>
    </w:pPr>
  </w:style>
  <w:style w:type="paragraph" w:customStyle="1" w:styleId="JVS2">
    <w:name w:val="JVS_2"/>
    <w:basedOn w:val="Normln"/>
    <w:rsid w:val="003C0729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A320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AC18C-B73C-4F18-BEF5-BA4A1021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499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Wroblowský Petr</dc:creator>
  <cp:lastModifiedBy>Potschová Lucie</cp:lastModifiedBy>
  <cp:revision>45</cp:revision>
  <cp:lastPrinted>2020-01-13T11:56:00Z</cp:lastPrinted>
  <dcterms:created xsi:type="dcterms:W3CDTF">2020-01-14T09:48:00Z</dcterms:created>
  <dcterms:modified xsi:type="dcterms:W3CDTF">2021-03-30T12:08:00Z</dcterms:modified>
</cp:coreProperties>
</file>