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36" w:rsidRDefault="00FB7336" w:rsidP="00FB7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Důvodová zpráva</w:t>
      </w:r>
    </w:p>
    <w:p w:rsidR="00FB7336" w:rsidRDefault="00EE6CFC" w:rsidP="00EE6CFC">
      <w:pPr>
        <w:spacing w:before="240" w:after="240"/>
        <w:jc w:val="both"/>
        <w:rPr>
          <w:b/>
        </w:rPr>
      </w:pPr>
      <w:r w:rsidRPr="00EE6CFC">
        <w:t>Orgánům města se předkládá</w:t>
      </w:r>
      <w:r>
        <w:rPr>
          <w:b/>
        </w:rPr>
        <w:t xml:space="preserve"> ž</w:t>
      </w:r>
      <w:r w:rsidR="00FB7336">
        <w:rPr>
          <w:b/>
        </w:rPr>
        <w:t xml:space="preserve">ádost společnosti AKORD &amp; POKLAD, s.r.o., o </w:t>
      </w:r>
      <w:r w:rsidR="007D7BF9">
        <w:rPr>
          <w:b/>
        </w:rPr>
        <w:t xml:space="preserve">navýšení účelové investiční dotace poskytnuté z rozpočtu SMO </w:t>
      </w:r>
      <w:r w:rsidR="00FB7336">
        <w:rPr>
          <w:b/>
        </w:rPr>
        <w:t>na</w:t>
      </w:r>
      <w:r w:rsidR="007D7BF9">
        <w:rPr>
          <w:b/>
        </w:rPr>
        <w:t> </w:t>
      </w:r>
      <w:r w:rsidR="00FB7336">
        <w:rPr>
          <w:b/>
        </w:rPr>
        <w:t>Rekonstrukci Domu kultury P</w:t>
      </w:r>
      <w:r w:rsidR="000E12F4">
        <w:rPr>
          <w:b/>
        </w:rPr>
        <w:t>oklad</w:t>
      </w:r>
      <w:r w:rsidR="00DF235A">
        <w:rPr>
          <w:b/>
        </w:rPr>
        <w:t xml:space="preserve"> a</w:t>
      </w:r>
      <w:r w:rsidR="00A53B4C">
        <w:rPr>
          <w:b/>
        </w:rPr>
        <w:t xml:space="preserve"> o rozšíř</w:t>
      </w:r>
      <w:r w:rsidR="00DF235A">
        <w:rPr>
          <w:b/>
        </w:rPr>
        <w:t>ení účelu použití</w:t>
      </w:r>
      <w:r w:rsidR="00FB7336">
        <w:rPr>
          <w:b/>
        </w:rPr>
        <w:t xml:space="preserve">. </w:t>
      </w:r>
    </w:p>
    <w:p w:rsidR="007D7BF9" w:rsidRDefault="00054721" w:rsidP="00054721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Odboru kultury a volnočasových aktivit</w:t>
      </w:r>
      <w:r w:rsidR="00401E7D">
        <w:rPr>
          <w:sz w:val="22"/>
          <w:szCs w:val="22"/>
        </w:rPr>
        <w:t xml:space="preserve"> (dále jen „KVA“)</w:t>
      </w:r>
      <w:r>
        <w:rPr>
          <w:sz w:val="22"/>
          <w:szCs w:val="22"/>
        </w:rPr>
        <w:t xml:space="preserve"> byla doručena žádost (viz příloha č. 1) spo</w:t>
      </w:r>
      <w:r w:rsidR="00017D26">
        <w:rPr>
          <w:sz w:val="22"/>
          <w:szCs w:val="22"/>
        </w:rPr>
        <w:t>lečnosti AKORD &amp; POKLAD, s.r.o.</w:t>
      </w:r>
      <w:r w:rsidR="00017D26" w:rsidRPr="00017D26">
        <w:rPr>
          <w:color w:val="000000"/>
          <w:sz w:val="22"/>
          <w:szCs w:val="22"/>
        </w:rPr>
        <w:t xml:space="preserve"> </w:t>
      </w:r>
      <w:r w:rsidR="00401E7D">
        <w:rPr>
          <w:color w:val="000000"/>
          <w:sz w:val="22"/>
          <w:szCs w:val="22"/>
        </w:rPr>
        <w:t>(dále jen „A&amp;P“</w:t>
      </w:r>
      <w:r w:rsidR="00017D26">
        <w:rPr>
          <w:color w:val="000000"/>
          <w:sz w:val="22"/>
          <w:szCs w:val="22"/>
        </w:rPr>
        <w:t>),</w:t>
      </w:r>
      <w:r>
        <w:rPr>
          <w:sz w:val="22"/>
          <w:szCs w:val="22"/>
        </w:rPr>
        <w:t xml:space="preserve"> o </w:t>
      </w:r>
      <w:r w:rsidR="007D7BF9">
        <w:rPr>
          <w:sz w:val="22"/>
          <w:szCs w:val="22"/>
        </w:rPr>
        <w:t xml:space="preserve">navýšení účelové </w:t>
      </w:r>
      <w:r>
        <w:rPr>
          <w:sz w:val="22"/>
          <w:szCs w:val="22"/>
        </w:rPr>
        <w:t>investiční dotace určené na „Rekonstrukci Domu kultury POKLAD“</w:t>
      </w:r>
      <w:r w:rsidR="00DF235A">
        <w:rPr>
          <w:sz w:val="22"/>
          <w:szCs w:val="22"/>
        </w:rPr>
        <w:t xml:space="preserve"> a</w:t>
      </w:r>
      <w:r w:rsidR="00A53B4C">
        <w:rPr>
          <w:sz w:val="22"/>
          <w:szCs w:val="22"/>
        </w:rPr>
        <w:t xml:space="preserve"> o rozšíř</w:t>
      </w:r>
      <w:r w:rsidR="00DF235A">
        <w:rPr>
          <w:sz w:val="22"/>
          <w:szCs w:val="22"/>
        </w:rPr>
        <w:t>ení účelu použití</w:t>
      </w:r>
      <w:r w:rsidR="007D7BF9">
        <w:rPr>
          <w:sz w:val="22"/>
          <w:szCs w:val="22"/>
        </w:rPr>
        <w:t xml:space="preserve">. </w:t>
      </w:r>
      <w:r w:rsidR="007D7BF9" w:rsidRPr="00CC67D7">
        <w:rPr>
          <w:b/>
          <w:sz w:val="22"/>
          <w:szCs w:val="22"/>
        </w:rPr>
        <w:t>Společnost žádá o</w:t>
      </w:r>
      <w:r w:rsidR="00DF235A">
        <w:rPr>
          <w:b/>
          <w:sz w:val="22"/>
          <w:szCs w:val="22"/>
        </w:rPr>
        <w:t> </w:t>
      </w:r>
      <w:r w:rsidR="007D7BF9" w:rsidRPr="00CC67D7">
        <w:rPr>
          <w:b/>
          <w:sz w:val="22"/>
          <w:szCs w:val="22"/>
        </w:rPr>
        <w:t xml:space="preserve">navýšení o </w:t>
      </w:r>
      <w:r w:rsidR="00DF235A">
        <w:rPr>
          <w:b/>
          <w:sz w:val="22"/>
          <w:szCs w:val="22"/>
        </w:rPr>
        <w:t>11</w:t>
      </w:r>
      <w:r w:rsidR="000E12F4">
        <w:rPr>
          <w:b/>
          <w:sz w:val="22"/>
          <w:szCs w:val="22"/>
        </w:rPr>
        <w:t>.</w:t>
      </w:r>
      <w:r w:rsidR="00BA3440">
        <w:rPr>
          <w:b/>
          <w:sz w:val="22"/>
          <w:szCs w:val="22"/>
        </w:rPr>
        <w:t>284</w:t>
      </w:r>
      <w:r w:rsidR="000E12F4">
        <w:rPr>
          <w:b/>
          <w:sz w:val="22"/>
          <w:szCs w:val="22"/>
        </w:rPr>
        <w:t>.</w:t>
      </w:r>
      <w:r w:rsidR="00BA3440">
        <w:rPr>
          <w:b/>
          <w:sz w:val="22"/>
          <w:szCs w:val="22"/>
        </w:rPr>
        <w:t>600</w:t>
      </w:r>
      <w:r w:rsidR="007D7BF9" w:rsidRPr="00CC67D7">
        <w:rPr>
          <w:b/>
          <w:sz w:val="22"/>
          <w:szCs w:val="22"/>
        </w:rPr>
        <w:t xml:space="preserve"> Kč</w:t>
      </w:r>
      <w:r w:rsidR="007D7BF9">
        <w:rPr>
          <w:sz w:val="22"/>
          <w:szCs w:val="22"/>
        </w:rPr>
        <w:t>, tzn. na celkovou výši dotace</w:t>
      </w:r>
      <w:r>
        <w:rPr>
          <w:sz w:val="22"/>
          <w:szCs w:val="22"/>
        </w:rPr>
        <w:t xml:space="preserve"> </w:t>
      </w:r>
      <w:r w:rsidR="00BA3440">
        <w:rPr>
          <w:sz w:val="22"/>
          <w:szCs w:val="22"/>
        </w:rPr>
        <w:t>433.055.590</w:t>
      </w:r>
      <w:r w:rsidR="007D7BF9">
        <w:rPr>
          <w:sz w:val="22"/>
          <w:szCs w:val="22"/>
        </w:rPr>
        <w:t xml:space="preserve"> Kč. </w:t>
      </w:r>
    </w:p>
    <w:p w:rsidR="00312866" w:rsidRDefault="00312866" w:rsidP="00312866">
      <w:pPr>
        <w:spacing w:before="120" w:after="1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Statutární město Ostrava uzavřelo </w:t>
      </w:r>
      <w:r w:rsidR="000B5348">
        <w:rPr>
          <w:color w:val="000000"/>
          <w:sz w:val="22"/>
          <w:szCs w:val="22"/>
        </w:rPr>
        <w:t xml:space="preserve">dne </w:t>
      </w:r>
      <w:proofErr w:type="gramStart"/>
      <w:r w:rsidR="000B5348">
        <w:rPr>
          <w:color w:val="000000"/>
          <w:sz w:val="22"/>
          <w:szCs w:val="22"/>
        </w:rPr>
        <w:t>03.05</w:t>
      </w:r>
      <w:r w:rsidRPr="00665A5E">
        <w:rPr>
          <w:color w:val="000000"/>
          <w:sz w:val="22"/>
          <w:szCs w:val="22"/>
        </w:rPr>
        <w:t>.2012</w:t>
      </w:r>
      <w:proofErr w:type="gramEnd"/>
      <w:r>
        <w:rPr>
          <w:color w:val="000000"/>
          <w:sz w:val="22"/>
          <w:szCs w:val="22"/>
        </w:rPr>
        <w:t xml:space="preserve"> se společností</w:t>
      </w:r>
      <w:r w:rsidRPr="00665A5E">
        <w:rPr>
          <w:color w:val="000000"/>
          <w:sz w:val="22"/>
          <w:szCs w:val="22"/>
        </w:rPr>
        <w:t xml:space="preserve"> DK POKLAD, s.r.o.,</w:t>
      </w:r>
      <w:r>
        <w:rPr>
          <w:color w:val="000000"/>
          <w:sz w:val="22"/>
          <w:szCs w:val="22"/>
        </w:rPr>
        <w:t xml:space="preserve"> (nástupnickou společností je nyní A&amp;P) smlouvu </w:t>
      </w:r>
      <w:r w:rsidRPr="00665A5E">
        <w:rPr>
          <w:color w:val="000000"/>
          <w:sz w:val="22"/>
          <w:szCs w:val="22"/>
        </w:rPr>
        <w:t>ev.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č.</w:t>
      </w:r>
      <w:r>
        <w:rPr>
          <w:color w:val="000000"/>
          <w:sz w:val="22"/>
          <w:szCs w:val="22"/>
        </w:rPr>
        <w:t> </w:t>
      </w:r>
      <w:r w:rsidRPr="00665A5E">
        <w:rPr>
          <w:color w:val="000000"/>
          <w:sz w:val="22"/>
          <w:szCs w:val="22"/>
        </w:rPr>
        <w:t>1343/2012/KZ</w:t>
      </w:r>
      <w:r>
        <w:rPr>
          <w:color w:val="000000"/>
          <w:sz w:val="22"/>
          <w:szCs w:val="22"/>
        </w:rPr>
        <w:t xml:space="preserve"> </w:t>
      </w:r>
      <w:r w:rsidRPr="00665A5E">
        <w:rPr>
          <w:color w:val="000000"/>
          <w:sz w:val="22"/>
          <w:szCs w:val="22"/>
        </w:rPr>
        <w:t>na „Re</w:t>
      </w:r>
      <w:r>
        <w:rPr>
          <w:color w:val="000000"/>
          <w:sz w:val="22"/>
          <w:szCs w:val="22"/>
        </w:rPr>
        <w:t>konstrukci Domu</w:t>
      </w:r>
      <w:r w:rsidR="0058298D">
        <w:rPr>
          <w:color w:val="000000"/>
          <w:sz w:val="22"/>
          <w:szCs w:val="22"/>
        </w:rPr>
        <w:t xml:space="preserve"> kultury Poklad“</w:t>
      </w:r>
      <w:r w:rsidR="000E12F4">
        <w:rPr>
          <w:color w:val="000000"/>
          <w:sz w:val="22"/>
          <w:szCs w:val="22"/>
        </w:rPr>
        <w:t>. V průběhu let 2012 až 2019</w:t>
      </w:r>
      <w:r>
        <w:rPr>
          <w:color w:val="000000"/>
          <w:sz w:val="22"/>
          <w:szCs w:val="22"/>
        </w:rPr>
        <w:t xml:space="preserve"> byly následně uzavírány dodatky č. </w:t>
      </w:r>
      <w:r w:rsidRPr="00665A5E">
        <w:rPr>
          <w:color w:val="000000"/>
          <w:sz w:val="22"/>
          <w:szCs w:val="22"/>
        </w:rPr>
        <w:t xml:space="preserve">1 </w:t>
      </w:r>
      <w:r w:rsidR="000E12F4">
        <w:rPr>
          <w:color w:val="000000"/>
          <w:sz w:val="22"/>
          <w:szCs w:val="22"/>
        </w:rPr>
        <w:t>až 11</w:t>
      </w:r>
      <w:r>
        <w:rPr>
          <w:color w:val="000000"/>
          <w:sz w:val="22"/>
          <w:szCs w:val="22"/>
        </w:rPr>
        <w:t xml:space="preserve">. Přičemž </w:t>
      </w:r>
      <w:r w:rsidR="000E12F4">
        <w:rPr>
          <w:sz w:val="22"/>
          <w:szCs w:val="22"/>
        </w:rPr>
        <w:t>Dodatkem č. 11</w:t>
      </w:r>
      <w:r w:rsidR="007D46B9">
        <w:rPr>
          <w:b/>
          <w:sz w:val="22"/>
          <w:szCs w:val="22"/>
        </w:rPr>
        <w:t xml:space="preserve"> </w:t>
      </w:r>
      <w:r w:rsidR="005B584A">
        <w:rPr>
          <w:sz w:val="22"/>
          <w:szCs w:val="22"/>
        </w:rPr>
        <w:t xml:space="preserve">uzavřeným dne </w:t>
      </w:r>
      <w:proofErr w:type="gramStart"/>
      <w:r w:rsidR="005B584A">
        <w:rPr>
          <w:sz w:val="22"/>
          <w:szCs w:val="22"/>
        </w:rPr>
        <w:t>17</w:t>
      </w:r>
      <w:r w:rsidR="0098502F">
        <w:rPr>
          <w:sz w:val="22"/>
          <w:szCs w:val="22"/>
        </w:rPr>
        <w:t>.04.2019</w:t>
      </w:r>
      <w:proofErr w:type="gramEnd"/>
      <w:r w:rsidR="0058298D">
        <w:rPr>
          <w:sz w:val="22"/>
          <w:szCs w:val="22"/>
        </w:rPr>
        <w:t xml:space="preserve"> byla </w:t>
      </w:r>
      <w:r w:rsidR="000B5348">
        <w:rPr>
          <w:sz w:val="22"/>
          <w:szCs w:val="22"/>
        </w:rPr>
        <w:t>navýšena</w:t>
      </w:r>
      <w:r w:rsidR="007D46B9">
        <w:rPr>
          <w:sz w:val="22"/>
          <w:szCs w:val="22"/>
        </w:rPr>
        <w:t xml:space="preserve"> investiční dotace </w:t>
      </w:r>
      <w:r w:rsidR="000B5348">
        <w:rPr>
          <w:sz w:val="22"/>
          <w:szCs w:val="22"/>
        </w:rPr>
        <w:t>na celkovou výši</w:t>
      </w:r>
      <w:r w:rsidR="007D46B9">
        <w:rPr>
          <w:sz w:val="22"/>
          <w:szCs w:val="22"/>
        </w:rPr>
        <w:t> </w:t>
      </w:r>
      <w:r w:rsidR="0098502F">
        <w:rPr>
          <w:b/>
          <w:sz w:val="22"/>
          <w:szCs w:val="22"/>
        </w:rPr>
        <w:t>421.770.99</w:t>
      </w:r>
      <w:r w:rsidR="007D46B9">
        <w:rPr>
          <w:b/>
          <w:sz w:val="22"/>
          <w:szCs w:val="22"/>
        </w:rPr>
        <w:t>0</w:t>
      </w:r>
      <w:r w:rsidR="007D46B9" w:rsidRPr="005C1DB0">
        <w:rPr>
          <w:b/>
          <w:sz w:val="22"/>
          <w:szCs w:val="22"/>
        </w:rPr>
        <w:t xml:space="preserve"> Kč</w:t>
      </w:r>
      <w:r w:rsidR="007D46B9">
        <w:rPr>
          <w:sz w:val="22"/>
          <w:szCs w:val="22"/>
        </w:rPr>
        <w:t>, a to</w:t>
      </w:r>
      <w:r w:rsidR="006C010D">
        <w:rPr>
          <w:sz w:val="22"/>
          <w:szCs w:val="22"/>
        </w:rPr>
        <w:t> </w:t>
      </w:r>
      <w:r w:rsidR="007D46B9">
        <w:rPr>
          <w:sz w:val="22"/>
          <w:szCs w:val="22"/>
        </w:rPr>
        <w:t>na</w:t>
      </w:r>
      <w:r w:rsidR="000B5348">
        <w:rPr>
          <w:sz w:val="22"/>
          <w:szCs w:val="22"/>
        </w:rPr>
        <w:t> </w:t>
      </w:r>
      <w:r w:rsidR="0098502F">
        <w:rPr>
          <w:sz w:val="22"/>
          <w:szCs w:val="22"/>
        </w:rPr>
        <w:t>základě usnesení č. 0286/ZM</w:t>
      </w:r>
      <w:r w:rsidR="007D46B9">
        <w:rPr>
          <w:sz w:val="22"/>
          <w:szCs w:val="22"/>
        </w:rPr>
        <w:t>18</w:t>
      </w:r>
      <w:r w:rsidR="0098502F">
        <w:rPr>
          <w:sz w:val="22"/>
          <w:szCs w:val="22"/>
        </w:rPr>
        <w:t>22/5 ze dne 10.04.2019</w:t>
      </w:r>
      <w:r w:rsidR="007D46B9">
        <w:rPr>
          <w:sz w:val="22"/>
          <w:szCs w:val="22"/>
        </w:rPr>
        <w:t>.</w:t>
      </w:r>
    </w:p>
    <w:p w:rsidR="00B7438D" w:rsidRDefault="00AD570C" w:rsidP="00DB59E1">
      <w:pPr>
        <w:spacing w:before="6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rámci </w:t>
      </w:r>
      <w:r w:rsidRPr="00EC0C36">
        <w:rPr>
          <w:sz w:val="22"/>
          <w:szCs w:val="22"/>
        </w:rPr>
        <w:t>I. a II. fáze rekonstrukce bylo p</w:t>
      </w:r>
      <w:r w:rsidR="00DB59E1">
        <w:rPr>
          <w:sz w:val="22"/>
          <w:szCs w:val="22"/>
        </w:rPr>
        <w:t>roinvestováno</w:t>
      </w:r>
      <w:r w:rsidR="008D7218">
        <w:rPr>
          <w:sz w:val="22"/>
          <w:szCs w:val="22"/>
        </w:rPr>
        <w:t xml:space="preserve"> </w:t>
      </w:r>
      <w:r w:rsidR="008D7218" w:rsidRPr="00EE6CFC">
        <w:rPr>
          <w:b/>
          <w:sz w:val="22"/>
          <w:szCs w:val="22"/>
        </w:rPr>
        <w:t>52.726.778</w:t>
      </w:r>
      <w:r w:rsidR="006C010D" w:rsidRPr="00EE6CFC">
        <w:rPr>
          <w:b/>
          <w:sz w:val="22"/>
          <w:szCs w:val="22"/>
        </w:rPr>
        <w:t> </w:t>
      </w:r>
      <w:r w:rsidRPr="00EE6CFC">
        <w:rPr>
          <w:b/>
          <w:sz w:val="22"/>
          <w:szCs w:val="22"/>
        </w:rPr>
        <w:t>Kč.</w:t>
      </w:r>
      <w:r>
        <w:rPr>
          <w:sz w:val="22"/>
          <w:szCs w:val="22"/>
        </w:rPr>
        <w:t xml:space="preserve"> </w:t>
      </w:r>
      <w:r w:rsidRPr="003B6E5E">
        <w:rPr>
          <w:sz w:val="22"/>
          <w:szCs w:val="22"/>
        </w:rPr>
        <w:t>Pro III. fázi rekonstrukce je </w:t>
      </w:r>
      <w:r w:rsidR="006E0F4B" w:rsidRPr="003B6E5E">
        <w:rPr>
          <w:sz w:val="22"/>
          <w:szCs w:val="22"/>
        </w:rPr>
        <w:t>sml</w:t>
      </w:r>
      <w:r w:rsidR="00A41B14" w:rsidRPr="003B6E5E">
        <w:rPr>
          <w:sz w:val="22"/>
          <w:szCs w:val="22"/>
        </w:rPr>
        <w:t>uvně zavázána částka ve výši 369.044.212</w:t>
      </w:r>
      <w:r w:rsidRPr="003B6E5E">
        <w:rPr>
          <w:sz w:val="22"/>
          <w:szCs w:val="22"/>
        </w:rPr>
        <w:t> Kč</w:t>
      </w:r>
      <w:r w:rsidR="006E0F4B">
        <w:rPr>
          <w:b/>
          <w:sz w:val="22"/>
          <w:szCs w:val="22"/>
        </w:rPr>
        <w:t xml:space="preserve"> </w:t>
      </w:r>
      <w:r w:rsidR="00945F95">
        <w:rPr>
          <w:sz w:val="22"/>
          <w:szCs w:val="22"/>
        </w:rPr>
        <w:t>(421.770.990</w:t>
      </w:r>
      <w:r w:rsidR="006C010D">
        <w:rPr>
          <w:sz w:val="22"/>
          <w:szCs w:val="22"/>
        </w:rPr>
        <w:t> </w:t>
      </w:r>
      <w:r w:rsidR="00DB59E1">
        <w:rPr>
          <w:sz w:val="22"/>
          <w:szCs w:val="22"/>
        </w:rPr>
        <w:t>Kč</w:t>
      </w:r>
      <w:r w:rsidR="008D7218">
        <w:rPr>
          <w:sz w:val="22"/>
          <w:szCs w:val="22"/>
        </w:rPr>
        <w:t xml:space="preserve"> – 52.726.778</w:t>
      </w:r>
      <w:r w:rsidR="006C010D">
        <w:rPr>
          <w:sz w:val="22"/>
          <w:szCs w:val="22"/>
        </w:rPr>
        <w:t> </w:t>
      </w:r>
      <w:r w:rsidR="00DB59E1">
        <w:rPr>
          <w:sz w:val="22"/>
          <w:szCs w:val="22"/>
        </w:rPr>
        <w:t>Kč</w:t>
      </w:r>
      <w:r w:rsidR="00945F95">
        <w:rPr>
          <w:sz w:val="22"/>
          <w:szCs w:val="22"/>
        </w:rPr>
        <w:t xml:space="preserve"> = 369.044.212</w:t>
      </w:r>
      <w:r w:rsidR="00BA3440">
        <w:rPr>
          <w:sz w:val="22"/>
          <w:szCs w:val="22"/>
        </w:rPr>
        <w:t> </w:t>
      </w:r>
      <w:r w:rsidR="006E0F4B">
        <w:rPr>
          <w:sz w:val="22"/>
          <w:szCs w:val="22"/>
        </w:rPr>
        <w:t>Kč</w:t>
      </w:r>
      <w:r w:rsidR="006E0F4B" w:rsidRPr="002C5AA9">
        <w:rPr>
          <w:sz w:val="22"/>
          <w:szCs w:val="22"/>
        </w:rPr>
        <w:t>)</w:t>
      </w:r>
      <w:r w:rsidRPr="002C5AA9">
        <w:rPr>
          <w:sz w:val="22"/>
          <w:szCs w:val="22"/>
        </w:rPr>
        <w:t>.</w:t>
      </w:r>
      <w:r w:rsidR="005B55AC">
        <w:rPr>
          <w:sz w:val="22"/>
          <w:szCs w:val="22"/>
        </w:rPr>
        <w:t xml:space="preserve"> </w:t>
      </w:r>
      <w:r w:rsidR="006C010D">
        <w:rPr>
          <w:sz w:val="22"/>
          <w:szCs w:val="22"/>
        </w:rPr>
        <w:t xml:space="preserve">Pro realizaci a dokončení III. fáze rekonstrukce je potřeba částka ve výši </w:t>
      </w:r>
      <w:r w:rsidR="00BA3440">
        <w:rPr>
          <w:b/>
          <w:sz w:val="22"/>
          <w:szCs w:val="22"/>
        </w:rPr>
        <w:t>380.328.812</w:t>
      </w:r>
      <w:r w:rsidR="006C010D" w:rsidRPr="00EE6CFC">
        <w:rPr>
          <w:b/>
          <w:sz w:val="22"/>
          <w:szCs w:val="22"/>
        </w:rPr>
        <w:t> Kč</w:t>
      </w:r>
      <w:r w:rsidR="006C010D">
        <w:rPr>
          <w:sz w:val="22"/>
          <w:szCs w:val="22"/>
        </w:rPr>
        <w:t xml:space="preserve">, která je tvořena smluvně zavázanými prostředky ve výši 369.044.212 Kč a požadovaným navýšením ve výši </w:t>
      </w:r>
      <w:r w:rsidR="00BA3440">
        <w:rPr>
          <w:sz w:val="22"/>
          <w:szCs w:val="22"/>
        </w:rPr>
        <w:t>11.284.600</w:t>
      </w:r>
      <w:r w:rsidR="006C010D">
        <w:rPr>
          <w:sz w:val="22"/>
          <w:szCs w:val="22"/>
        </w:rPr>
        <w:t> Kč. (369.044.212 + 11.</w:t>
      </w:r>
      <w:r w:rsidR="00BA3440">
        <w:rPr>
          <w:sz w:val="22"/>
          <w:szCs w:val="22"/>
        </w:rPr>
        <w:t>284.600</w:t>
      </w:r>
      <w:r w:rsidR="006C010D">
        <w:rPr>
          <w:sz w:val="22"/>
          <w:szCs w:val="22"/>
        </w:rPr>
        <w:t> =</w:t>
      </w:r>
      <w:r w:rsidR="00BA3440">
        <w:rPr>
          <w:sz w:val="22"/>
          <w:szCs w:val="22"/>
        </w:rPr>
        <w:t> 380.328.812</w:t>
      </w:r>
      <w:r w:rsidR="006C010D">
        <w:rPr>
          <w:sz w:val="22"/>
          <w:szCs w:val="22"/>
        </w:rPr>
        <w:t xml:space="preserve"> Kč). </w:t>
      </w:r>
      <w:r w:rsidR="003B6E5E" w:rsidRPr="003B6E5E">
        <w:rPr>
          <w:b/>
          <w:sz w:val="22"/>
          <w:szCs w:val="22"/>
        </w:rPr>
        <w:t>Účelovou investiční dotaci</w:t>
      </w:r>
      <w:r w:rsidR="00750145">
        <w:rPr>
          <w:b/>
          <w:sz w:val="22"/>
          <w:szCs w:val="22"/>
        </w:rPr>
        <w:t xml:space="preserve"> v celkové výši </w:t>
      </w:r>
      <w:r w:rsidR="0089520C" w:rsidRPr="003B6E5E">
        <w:rPr>
          <w:b/>
          <w:sz w:val="22"/>
          <w:szCs w:val="22"/>
        </w:rPr>
        <w:t>433</w:t>
      </w:r>
      <w:r w:rsidR="00BA3440">
        <w:rPr>
          <w:b/>
          <w:sz w:val="22"/>
          <w:szCs w:val="22"/>
        </w:rPr>
        <w:t>.055.590</w:t>
      </w:r>
      <w:r w:rsidR="00750145">
        <w:rPr>
          <w:b/>
          <w:sz w:val="22"/>
          <w:szCs w:val="22"/>
        </w:rPr>
        <w:t> </w:t>
      </w:r>
      <w:r w:rsidR="003B6E5E" w:rsidRPr="003B6E5E">
        <w:rPr>
          <w:b/>
          <w:sz w:val="22"/>
          <w:szCs w:val="22"/>
        </w:rPr>
        <w:t>Kč</w:t>
      </w:r>
      <w:r w:rsidR="00BA3440">
        <w:rPr>
          <w:sz w:val="22"/>
          <w:szCs w:val="22"/>
        </w:rPr>
        <w:t xml:space="preserve"> tvoří částka 380.328</w:t>
      </w:r>
      <w:r w:rsidR="003B6E5E">
        <w:rPr>
          <w:sz w:val="22"/>
          <w:szCs w:val="22"/>
        </w:rPr>
        <w:t>.</w:t>
      </w:r>
      <w:r w:rsidR="00BA3440">
        <w:rPr>
          <w:sz w:val="22"/>
          <w:szCs w:val="22"/>
        </w:rPr>
        <w:t>8</w:t>
      </w:r>
      <w:r w:rsidR="00750145">
        <w:rPr>
          <w:sz w:val="22"/>
          <w:szCs w:val="22"/>
        </w:rPr>
        <w:t xml:space="preserve">12 </w:t>
      </w:r>
      <w:r w:rsidR="00BA3440">
        <w:rPr>
          <w:sz w:val="22"/>
          <w:szCs w:val="22"/>
        </w:rPr>
        <w:t>+ 52.726.778</w:t>
      </w:r>
      <w:r w:rsidR="00750145">
        <w:rPr>
          <w:sz w:val="22"/>
          <w:szCs w:val="22"/>
        </w:rPr>
        <w:t xml:space="preserve"> = </w:t>
      </w:r>
      <w:r w:rsidR="00BA3440">
        <w:rPr>
          <w:sz w:val="22"/>
          <w:szCs w:val="22"/>
        </w:rPr>
        <w:t>433.055.590</w:t>
      </w:r>
      <w:r w:rsidR="003B6E5E">
        <w:rPr>
          <w:sz w:val="22"/>
          <w:szCs w:val="22"/>
        </w:rPr>
        <w:t> Kč.</w:t>
      </w:r>
      <w:r w:rsidR="00B7438D" w:rsidRPr="00B7438D">
        <w:rPr>
          <w:sz w:val="22"/>
          <w:szCs w:val="22"/>
        </w:rPr>
        <w:t xml:space="preserve"> </w:t>
      </w:r>
    </w:p>
    <w:p w:rsidR="003B6E5E" w:rsidRDefault="00B7438D" w:rsidP="00DB59E1">
      <w:pPr>
        <w:spacing w:before="60" w:after="120"/>
        <w:jc w:val="both"/>
        <w:rPr>
          <w:sz w:val="22"/>
          <w:szCs w:val="22"/>
        </w:rPr>
      </w:pPr>
      <w:r>
        <w:rPr>
          <w:sz w:val="22"/>
          <w:szCs w:val="22"/>
        </w:rPr>
        <w:t>Z </w:t>
      </w:r>
      <w:r w:rsidRPr="00BA0861">
        <w:rPr>
          <w:sz w:val="22"/>
          <w:szCs w:val="22"/>
        </w:rPr>
        <w:t>výše popsaných skutečností vyplývá</w:t>
      </w:r>
      <w:r>
        <w:rPr>
          <w:sz w:val="22"/>
          <w:szCs w:val="22"/>
        </w:rPr>
        <w:t xml:space="preserve"> </w:t>
      </w:r>
      <w:r w:rsidRPr="00B7438D">
        <w:rPr>
          <w:sz w:val="22"/>
          <w:szCs w:val="22"/>
        </w:rPr>
        <w:t>požadované</w:t>
      </w:r>
      <w:r w:rsidRPr="00BA0861">
        <w:rPr>
          <w:b/>
          <w:sz w:val="22"/>
          <w:szCs w:val="22"/>
        </w:rPr>
        <w:t xml:space="preserve"> navýšení dotace </w:t>
      </w:r>
      <w:r>
        <w:rPr>
          <w:b/>
          <w:sz w:val="22"/>
          <w:szCs w:val="22"/>
        </w:rPr>
        <w:t>o částku 11.284.600</w:t>
      </w:r>
      <w:r w:rsidRPr="00BA0861">
        <w:rPr>
          <w:b/>
          <w:sz w:val="22"/>
          <w:szCs w:val="22"/>
        </w:rPr>
        <w:t xml:space="preserve"> Kč</w:t>
      </w:r>
      <w:r w:rsidRPr="00BA0861">
        <w:rPr>
          <w:sz w:val="22"/>
          <w:szCs w:val="22"/>
        </w:rPr>
        <w:t xml:space="preserve"> na celkovou </w:t>
      </w:r>
      <w:r>
        <w:rPr>
          <w:sz w:val="22"/>
          <w:szCs w:val="22"/>
        </w:rPr>
        <w:t>výši dotace 433.055.590</w:t>
      </w:r>
      <w:r w:rsidRPr="00EC0C36">
        <w:rPr>
          <w:sz w:val="22"/>
          <w:szCs w:val="22"/>
        </w:rPr>
        <w:t xml:space="preserve"> Kč </w:t>
      </w:r>
      <w:r>
        <w:rPr>
          <w:sz w:val="22"/>
          <w:szCs w:val="22"/>
        </w:rPr>
        <w:t>bez DPH.</w:t>
      </w:r>
    </w:p>
    <w:p w:rsidR="00195F34" w:rsidRPr="008B5EB5" w:rsidRDefault="00195F34" w:rsidP="00195F34">
      <w:pPr>
        <w:spacing w:before="60" w:after="60"/>
        <w:jc w:val="both"/>
        <w:rPr>
          <w:b/>
          <w:sz w:val="22"/>
          <w:szCs w:val="22"/>
        </w:rPr>
      </w:pPr>
      <w:r w:rsidRPr="008B5EB5">
        <w:rPr>
          <w:b/>
          <w:sz w:val="22"/>
          <w:szCs w:val="22"/>
        </w:rPr>
        <w:t>Geneze:</w:t>
      </w:r>
    </w:p>
    <w:p w:rsidR="00195F34" w:rsidRPr="00CC67D7" w:rsidRDefault="00BA3440" w:rsidP="000305B9">
      <w:pPr>
        <w:pStyle w:val="Odstavecseseznamem"/>
        <w:numPr>
          <w:ilvl w:val="0"/>
          <w:numId w:val="11"/>
        </w:numPr>
        <w:spacing w:before="120" w:after="360"/>
        <w:jc w:val="both"/>
        <w:rPr>
          <w:b/>
          <w:color w:val="000000"/>
          <w:sz w:val="22"/>
          <w:szCs w:val="22"/>
        </w:rPr>
      </w:pPr>
      <w:r w:rsidRPr="0028014F">
        <w:rPr>
          <w:b/>
          <w:color w:val="000000"/>
          <w:sz w:val="22"/>
          <w:szCs w:val="22"/>
        </w:rPr>
        <w:t>I. fází rekonstrukce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 xml:space="preserve">bylo proinvestováno 33.797.807 </w:t>
      </w:r>
      <w:r w:rsidRPr="00CC67D7">
        <w:rPr>
          <w:b/>
          <w:color w:val="000000"/>
          <w:sz w:val="22"/>
          <w:szCs w:val="22"/>
        </w:rPr>
        <w:t>Kč</w:t>
      </w:r>
      <w:r>
        <w:rPr>
          <w:b/>
          <w:color w:val="000000"/>
          <w:sz w:val="22"/>
          <w:szCs w:val="22"/>
        </w:rPr>
        <w:t>.</w:t>
      </w:r>
      <w:r w:rsidR="00195F34" w:rsidRPr="003F4FB7">
        <w:rPr>
          <w:color w:val="000000"/>
          <w:sz w:val="22"/>
          <w:szCs w:val="22"/>
        </w:rPr>
        <w:t xml:space="preserve"> Dne </w:t>
      </w:r>
      <w:proofErr w:type="gramStart"/>
      <w:r w:rsidR="00195F34" w:rsidRPr="003F4FB7">
        <w:rPr>
          <w:color w:val="000000"/>
          <w:sz w:val="22"/>
          <w:szCs w:val="22"/>
        </w:rPr>
        <w:t>16.10.2014</w:t>
      </w:r>
      <w:proofErr w:type="gramEnd"/>
      <w:r w:rsidR="00195F34" w:rsidRPr="003F4FB7">
        <w:rPr>
          <w:color w:val="000000"/>
          <w:sz w:val="22"/>
          <w:szCs w:val="22"/>
        </w:rPr>
        <w:t xml:space="preserve"> byla s původním zhotovitelem stavby (sdružení firem UNISTAV, a.s., PROMINECON CZ, a.s. a </w:t>
      </w:r>
      <w:proofErr w:type="spellStart"/>
      <w:r w:rsidR="00195F34" w:rsidRPr="003F4FB7">
        <w:rPr>
          <w:color w:val="000000"/>
          <w:sz w:val="22"/>
          <w:szCs w:val="22"/>
        </w:rPr>
        <w:t>Ridera</w:t>
      </w:r>
      <w:proofErr w:type="spellEnd"/>
      <w:r w:rsidR="00195F34" w:rsidRPr="003F4FB7">
        <w:rPr>
          <w:color w:val="000000"/>
          <w:sz w:val="22"/>
          <w:szCs w:val="22"/>
        </w:rPr>
        <w:t xml:space="preserve"> stavební, a.s.) uzavřena Dohoda o ukončení smluvního vztahu, a tímto byly práce na stavbě ukončeny.</w:t>
      </w:r>
      <w:r w:rsidR="0028014F">
        <w:rPr>
          <w:color w:val="000000"/>
          <w:sz w:val="22"/>
          <w:szCs w:val="22"/>
        </w:rPr>
        <w:t xml:space="preserve"> </w:t>
      </w:r>
    </w:p>
    <w:p w:rsidR="00195F34" w:rsidRDefault="00BA3440" w:rsidP="000305B9">
      <w:pPr>
        <w:pStyle w:val="Odstavecseseznamem"/>
        <w:numPr>
          <w:ilvl w:val="0"/>
          <w:numId w:val="11"/>
        </w:numPr>
        <w:spacing w:before="120" w:after="120"/>
        <w:jc w:val="both"/>
        <w:rPr>
          <w:color w:val="000000"/>
          <w:sz w:val="22"/>
          <w:szCs w:val="22"/>
        </w:rPr>
      </w:pPr>
      <w:r w:rsidRPr="00A87F3A">
        <w:rPr>
          <w:b/>
          <w:color w:val="000000"/>
          <w:sz w:val="22"/>
          <w:szCs w:val="22"/>
        </w:rPr>
        <w:t>II. fází rekonstrukce b</w:t>
      </w:r>
      <w:r>
        <w:rPr>
          <w:b/>
          <w:color w:val="000000"/>
          <w:sz w:val="22"/>
          <w:szCs w:val="22"/>
        </w:rPr>
        <w:t>ylo proinvestováno 18.928.971 </w:t>
      </w:r>
      <w:r w:rsidRPr="00A87F3A">
        <w:rPr>
          <w:b/>
          <w:color w:val="000000"/>
          <w:sz w:val="22"/>
          <w:szCs w:val="22"/>
        </w:rPr>
        <w:t>Kč</w:t>
      </w:r>
      <w:r w:rsidRPr="00A87F3A">
        <w:rPr>
          <w:color w:val="000000"/>
          <w:sz w:val="22"/>
          <w:szCs w:val="22"/>
        </w:rPr>
        <w:t xml:space="preserve"> za</w:t>
      </w:r>
      <w:r>
        <w:rPr>
          <w:color w:val="000000"/>
          <w:sz w:val="22"/>
          <w:szCs w:val="22"/>
        </w:rPr>
        <w:t> </w:t>
      </w:r>
      <w:r w:rsidRPr="00A87F3A">
        <w:rPr>
          <w:color w:val="000000"/>
          <w:sz w:val="22"/>
          <w:szCs w:val="22"/>
        </w:rPr>
        <w:t>stavební práce, výkon koordinátora BOZP a technického dozoru, aktualizaci projektové dokumentace, ostrahu staveniště, oplocení staveniště, zhotovení projektové dokumentace na</w:t>
      </w:r>
      <w:r>
        <w:rPr>
          <w:color w:val="000000"/>
          <w:sz w:val="22"/>
          <w:szCs w:val="22"/>
        </w:rPr>
        <w:t> </w:t>
      </w:r>
      <w:r w:rsidRPr="00A87F3A">
        <w:rPr>
          <w:color w:val="000000"/>
          <w:sz w:val="22"/>
          <w:szCs w:val="22"/>
        </w:rPr>
        <w:t xml:space="preserve">interiéry atd. </w:t>
      </w:r>
      <w:r>
        <w:rPr>
          <w:color w:val="000000"/>
          <w:sz w:val="22"/>
          <w:szCs w:val="22"/>
        </w:rPr>
        <w:t>Z</w:t>
      </w:r>
      <w:r w:rsidR="0087332E" w:rsidRPr="00A87F3A">
        <w:rPr>
          <w:color w:val="000000"/>
          <w:sz w:val="22"/>
          <w:szCs w:val="22"/>
        </w:rPr>
        <w:t xml:space="preserve">hotovitelem stavby </w:t>
      </w:r>
      <w:r>
        <w:rPr>
          <w:color w:val="000000"/>
          <w:sz w:val="22"/>
          <w:szCs w:val="22"/>
        </w:rPr>
        <w:t>bylo</w:t>
      </w:r>
      <w:r w:rsidR="00195F34" w:rsidRPr="00A87F3A">
        <w:rPr>
          <w:color w:val="000000"/>
          <w:sz w:val="22"/>
          <w:szCs w:val="22"/>
        </w:rPr>
        <w:t xml:space="preserve"> sdružení </w:t>
      </w:r>
      <w:r w:rsidR="00195F34" w:rsidRPr="00A87F3A">
        <w:rPr>
          <w:sz w:val="22"/>
          <w:szCs w:val="22"/>
        </w:rPr>
        <w:t xml:space="preserve">STAMONT – VÍTKOVICE REVMONT, (sdružení firem </w:t>
      </w:r>
      <w:r w:rsidR="00195F34" w:rsidRPr="00A87F3A">
        <w:rPr>
          <w:color w:val="000000"/>
          <w:sz w:val="22"/>
          <w:szCs w:val="22"/>
        </w:rPr>
        <w:t>STAMONT - POZEMNÍ STAVITELSTVÍ s</w:t>
      </w:r>
      <w:r>
        <w:rPr>
          <w:color w:val="000000"/>
          <w:sz w:val="22"/>
          <w:szCs w:val="22"/>
        </w:rPr>
        <w:t>.r.o. a VÍTKOVICE REVMONT a.s.)</w:t>
      </w:r>
      <w:r w:rsidR="005A7656">
        <w:rPr>
          <w:color w:val="000000"/>
          <w:sz w:val="22"/>
          <w:szCs w:val="22"/>
        </w:rPr>
        <w:t>, se kterým byla u</w:t>
      </w:r>
      <w:r w:rsidR="0028014F" w:rsidRPr="00EE6CFC">
        <w:rPr>
          <w:color w:val="000000"/>
          <w:sz w:val="22"/>
          <w:szCs w:val="22"/>
        </w:rPr>
        <w:t xml:space="preserve">končena </w:t>
      </w:r>
      <w:r w:rsidR="005A7656" w:rsidRPr="00EE6CFC">
        <w:rPr>
          <w:color w:val="000000"/>
          <w:sz w:val="22"/>
          <w:szCs w:val="22"/>
        </w:rPr>
        <w:t xml:space="preserve">Smlouvy o dílo </w:t>
      </w:r>
      <w:r w:rsidR="005A7656">
        <w:rPr>
          <w:color w:val="000000"/>
          <w:sz w:val="22"/>
          <w:szCs w:val="22"/>
        </w:rPr>
        <w:t>dne</w:t>
      </w:r>
      <w:r w:rsidR="0028014F" w:rsidRPr="00EE6CFC">
        <w:rPr>
          <w:color w:val="000000"/>
          <w:sz w:val="22"/>
          <w:szCs w:val="22"/>
        </w:rPr>
        <w:t xml:space="preserve"> </w:t>
      </w:r>
      <w:proofErr w:type="gramStart"/>
      <w:r w:rsidR="0028014F" w:rsidRPr="00EE6CFC">
        <w:rPr>
          <w:color w:val="000000"/>
          <w:sz w:val="22"/>
          <w:szCs w:val="22"/>
        </w:rPr>
        <w:t>05.07.2017</w:t>
      </w:r>
      <w:proofErr w:type="gramEnd"/>
      <w:r w:rsidR="005A7656">
        <w:rPr>
          <w:color w:val="000000"/>
          <w:sz w:val="22"/>
          <w:szCs w:val="22"/>
        </w:rPr>
        <w:t xml:space="preserve">. </w:t>
      </w:r>
    </w:p>
    <w:p w:rsidR="005A7656" w:rsidRPr="000E1BAC" w:rsidRDefault="00F52D15" w:rsidP="00475B04">
      <w:pPr>
        <w:pStyle w:val="Odstavecseseznamem"/>
        <w:numPr>
          <w:ilvl w:val="0"/>
          <w:numId w:val="11"/>
        </w:numPr>
        <w:spacing w:before="120" w:after="120"/>
        <w:ind w:hanging="295"/>
        <w:jc w:val="both"/>
        <w:rPr>
          <w:color w:val="000000"/>
          <w:sz w:val="22"/>
          <w:szCs w:val="22"/>
        </w:rPr>
      </w:pPr>
      <w:r w:rsidRPr="005A7656">
        <w:rPr>
          <w:b/>
          <w:color w:val="000000"/>
          <w:sz w:val="22"/>
          <w:szCs w:val="22"/>
        </w:rPr>
        <w:t>III. fáze rekonstrukce</w:t>
      </w:r>
      <w:r w:rsidRPr="005A7656">
        <w:rPr>
          <w:color w:val="000000"/>
          <w:sz w:val="22"/>
          <w:szCs w:val="22"/>
        </w:rPr>
        <w:t xml:space="preserve"> </w:t>
      </w:r>
      <w:r w:rsidR="00BA0861" w:rsidRPr="005A7656">
        <w:rPr>
          <w:color w:val="000000"/>
          <w:sz w:val="22"/>
          <w:szCs w:val="22"/>
        </w:rPr>
        <w:t>–</w:t>
      </w:r>
      <w:r w:rsidRPr="005A7656">
        <w:rPr>
          <w:color w:val="000000"/>
          <w:sz w:val="22"/>
          <w:szCs w:val="22"/>
        </w:rPr>
        <w:t xml:space="preserve"> </w:t>
      </w:r>
      <w:r w:rsidR="00BA0861" w:rsidRPr="005A7656">
        <w:rPr>
          <w:color w:val="000000"/>
          <w:sz w:val="22"/>
          <w:szCs w:val="22"/>
        </w:rPr>
        <w:t xml:space="preserve">dne </w:t>
      </w:r>
      <w:proofErr w:type="gramStart"/>
      <w:r w:rsidR="00BA0861" w:rsidRPr="005A7656">
        <w:rPr>
          <w:color w:val="000000"/>
          <w:sz w:val="22"/>
          <w:szCs w:val="22"/>
        </w:rPr>
        <w:t>12.06.2019</w:t>
      </w:r>
      <w:proofErr w:type="gramEnd"/>
      <w:r w:rsidR="00BA0861" w:rsidRPr="005A7656">
        <w:rPr>
          <w:color w:val="000000"/>
          <w:sz w:val="22"/>
          <w:szCs w:val="22"/>
        </w:rPr>
        <w:t xml:space="preserve"> byla podepsána smlouva se Společností </w:t>
      </w:r>
      <w:r w:rsidR="00BA0861" w:rsidRPr="000E1BAC">
        <w:rPr>
          <w:color w:val="000000"/>
          <w:sz w:val="22"/>
          <w:szCs w:val="22"/>
        </w:rPr>
        <w:t xml:space="preserve">POKLAD Z+G+R </w:t>
      </w:r>
      <w:r w:rsidR="00BA0861" w:rsidRPr="000E1BAC">
        <w:rPr>
          <w:sz w:val="22"/>
          <w:szCs w:val="22"/>
        </w:rPr>
        <w:t>(</w:t>
      </w:r>
      <w:r w:rsidR="00EE6CFC" w:rsidRPr="000E1BAC">
        <w:rPr>
          <w:sz w:val="22"/>
          <w:szCs w:val="22"/>
        </w:rPr>
        <w:t xml:space="preserve">sdružení firem </w:t>
      </w:r>
      <w:proofErr w:type="spellStart"/>
      <w:r w:rsidR="00BA0861" w:rsidRPr="000E1BAC">
        <w:rPr>
          <w:sz w:val="22"/>
          <w:szCs w:val="22"/>
        </w:rPr>
        <w:t>Zlínstav</w:t>
      </w:r>
      <w:proofErr w:type="spellEnd"/>
      <w:r w:rsidR="00BA0861" w:rsidRPr="000E1BAC">
        <w:rPr>
          <w:sz w:val="22"/>
          <w:szCs w:val="22"/>
        </w:rPr>
        <w:t xml:space="preserve"> a.s., GEOSAN GROUP a.s. a </w:t>
      </w:r>
      <w:proofErr w:type="spellStart"/>
      <w:r w:rsidR="00BA0861" w:rsidRPr="000E1BAC">
        <w:rPr>
          <w:sz w:val="22"/>
          <w:szCs w:val="22"/>
        </w:rPr>
        <w:t>Ridera</w:t>
      </w:r>
      <w:proofErr w:type="spellEnd"/>
      <w:r w:rsidR="00BA0861" w:rsidRPr="000E1BAC">
        <w:rPr>
          <w:sz w:val="22"/>
          <w:szCs w:val="22"/>
        </w:rPr>
        <w:t xml:space="preserve"> Stavební a.s.) na</w:t>
      </w:r>
      <w:r w:rsidR="00EE6CFC" w:rsidRPr="000E1BAC">
        <w:rPr>
          <w:sz w:val="22"/>
          <w:szCs w:val="22"/>
        </w:rPr>
        <w:t> realizaci stavby</w:t>
      </w:r>
      <w:r w:rsidR="00BA0861" w:rsidRPr="000E1BAC">
        <w:rPr>
          <w:sz w:val="22"/>
          <w:szCs w:val="22"/>
        </w:rPr>
        <w:t xml:space="preserve"> ve výši 354.986.020 Kč bez DPH, která byla dodatkem č. 1 ze dne 25.02.2020 navýšena celkem na 358.302.793 Kč a dodatkem č. 2 ze dne 21.07.2020 celkem na</w:t>
      </w:r>
      <w:r w:rsidR="00EE6CFC" w:rsidRPr="000E1BAC">
        <w:rPr>
          <w:sz w:val="22"/>
          <w:szCs w:val="22"/>
        </w:rPr>
        <w:t> </w:t>
      </w:r>
      <w:bookmarkStart w:id="0" w:name="_Hlk54267226"/>
      <w:r w:rsidR="00BA0861" w:rsidRPr="000E1BAC">
        <w:rPr>
          <w:sz w:val="22"/>
          <w:szCs w:val="22"/>
        </w:rPr>
        <w:t xml:space="preserve">364.930.547 </w:t>
      </w:r>
      <w:bookmarkEnd w:id="0"/>
      <w:r w:rsidR="00BA0861" w:rsidRPr="000E1BAC">
        <w:rPr>
          <w:sz w:val="22"/>
          <w:szCs w:val="22"/>
        </w:rPr>
        <w:t xml:space="preserve">Kč. </w:t>
      </w:r>
      <w:r w:rsidR="00750145" w:rsidRPr="000E1BAC">
        <w:rPr>
          <w:sz w:val="22"/>
          <w:szCs w:val="22"/>
        </w:rPr>
        <w:t xml:space="preserve">Celkem se jedná o navýšení o 9 944 527 Kč, což tvoří nárůst o 2,8% oproti původní ceně díla. </w:t>
      </w:r>
      <w:r w:rsidR="000305B9" w:rsidRPr="000E1BAC">
        <w:rPr>
          <w:b/>
          <w:color w:val="000000"/>
          <w:sz w:val="22"/>
          <w:szCs w:val="22"/>
        </w:rPr>
        <w:t xml:space="preserve">Dodatek č. 1 – </w:t>
      </w:r>
      <w:r w:rsidR="000305B9" w:rsidRPr="000E1BAC">
        <w:rPr>
          <w:color w:val="000000"/>
          <w:sz w:val="22"/>
          <w:szCs w:val="22"/>
        </w:rPr>
        <w:t xml:space="preserve">navýšení o 3 316 773 Kč – např. výměna hliníkových oken, výměna </w:t>
      </w:r>
      <w:proofErr w:type="spellStart"/>
      <w:r w:rsidR="000305B9" w:rsidRPr="000E1BAC">
        <w:rPr>
          <w:color w:val="000000"/>
          <w:sz w:val="22"/>
          <w:szCs w:val="22"/>
        </w:rPr>
        <w:t>geberitů</w:t>
      </w:r>
      <w:proofErr w:type="spellEnd"/>
      <w:r w:rsidR="000305B9" w:rsidRPr="000E1BAC">
        <w:rPr>
          <w:color w:val="000000"/>
          <w:sz w:val="22"/>
          <w:szCs w:val="22"/>
        </w:rPr>
        <w:t>, úprava stropu 1. PP hudební klub</w:t>
      </w:r>
      <w:r w:rsidR="007E742A" w:rsidRPr="000E1BAC">
        <w:rPr>
          <w:color w:val="000000"/>
          <w:sz w:val="22"/>
          <w:szCs w:val="22"/>
        </w:rPr>
        <w:t xml:space="preserve"> aj.</w:t>
      </w:r>
      <w:r w:rsidR="005A7656" w:rsidRPr="000E1BAC">
        <w:rPr>
          <w:color w:val="000000"/>
          <w:sz w:val="22"/>
          <w:szCs w:val="22"/>
        </w:rPr>
        <w:t xml:space="preserve"> </w:t>
      </w:r>
      <w:r w:rsidR="007E742A" w:rsidRPr="000E1BAC">
        <w:rPr>
          <w:b/>
          <w:color w:val="000000"/>
          <w:sz w:val="22"/>
          <w:szCs w:val="22"/>
        </w:rPr>
        <w:t>Dodatek č.</w:t>
      </w:r>
      <w:r w:rsidR="007E742A" w:rsidRPr="000E1BAC">
        <w:rPr>
          <w:color w:val="000000"/>
          <w:sz w:val="22"/>
          <w:szCs w:val="22"/>
        </w:rPr>
        <w:t xml:space="preserve"> 2 – navýšení o 6 627 754 Kč – např. změna obkladu divadelního sálu, změna podhledů ve foyeru</w:t>
      </w:r>
      <w:r w:rsidR="00B7438D">
        <w:rPr>
          <w:color w:val="000000"/>
          <w:sz w:val="22"/>
          <w:szCs w:val="22"/>
        </w:rPr>
        <w:t>,</w:t>
      </w:r>
      <w:r w:rsidR="007E742A" w:rsidRPr="000E1BAC">
        <w:rPr>
          <w:color w:val="000000"/>
          <w:sz w:val="22"/>
          <w:szCs w:val="22"/>
        </w:rPr>
        <w:t xml:space="preserve"> stavební úpravy režie, repase dřevěných oken, statická zajištění nosných konstrukcí atd.</w:t>
      </w:r>
    </w:p>
    <w:p w:rsidR="000E1BAC" w:rsidRPr="000E1BAC" w:rsidRDefault="005A7656" w:rsidP="000827F7">
      <w:pPr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 xml:space="preserve">V současné době probíhá finalizace </w:t>
      </w:r>
      <w:r w:rsidR="000827F7">
        <w:rPr>
          <w:b/>
          <w:sz w:val="22"/>
          <w:szCs w:val="22"/>
        </w:rPr>
        <w:t>D</w:t>
      </w:r>
      <w:r w:rsidRPr="000E1BAC">
        <w:rPr>
          <w:b/>
          <w:sz w:val="22"/>
          <w:szCs w:val="22"/>
        </w:rPr>
        <w:t>odatku č. 3</w:t>
      </w:r>
      <w:r w:rsidRPr="000E1BAC">
        <w:rPr>
          <w:sz w:val="22"/>
          <w:szCs w:val="22"/>
        </w:rPr>
        <w:t>, který obsahuje přehled dalších víceprací a </w:t>
      </w:r>
      <w:proofErr w:type="spellStart"/>
      <w:r w:rsidRPr="000E1BAC">
        <w:rPr>
          <w:sz w:val="22"/>
          <w:szCs w:val="22"/>
        </w:rPr>
        <w:t>méněprací</w:t>
      </w:r>
      <w:proofErr w:type="spellEnd"/>
      <w:r w:rsidRPr="000E1BAC">
        <w:rPr>
          <w:sz w:val="22"/>
          <w:szCs w:val="22"/>
        </w:rPr>
        <w:t xml:space="preserve"> – předpokládané navýšení o </w:t>
      </w:r>
      <w:r w:rsidR="00B735B1">
        <w:rPr>
          <w:sz w:val="22"/>
          <w:szCs w:val="22"/>
        </w:rPr>
        <w:t xml:space="preserve">částku </w:t>
      </w:r>
      <w:r w:rsidR="007E742A" w:rsidRPr="000E1BAC">
        <w:rPr>
          <w:color w:val="000000"/>
          <w:sz w:val="22"/>
          <w:szCs w:val="22"/>
        </w:rPr>
        <w:t xml:space="preserve">4,4 mil. Kč. </w:t>
      </w:r>
      <w:r w:rsidR="000E1BAC" w:rsidRPr="000E1BAC">
        <w:rPr>
          <w:color w:val="000000"/>
          <w:sz w:val="22"/>
          <w:szCs w:val="22"/>
        </w:rPr>
        <w:t>Vícepráce se budou týkat např.:</w:t>
      </w:r>
    </w:p>
    <w:p w:rsidR="000E1BAC" w:rsidRPr="000E1BAC" w:rsidRDefault="000E1BAC" w:rsidP="000827F7">
      <w:pPr>
        <w:jc w:val="both"/>
        <w:rPr>
          <w:color w:val="000000"/>
          <w:sz w:val="22"/>
          <w:szCs w:val="22"/>
        </w:rPr>
      </w:pPr>
      <w:r w:rsidRPr="000E1BAC">
        <w:rPr>
          <w:color w:val="000000"/>
          <w:sz w:val="22"/>
          <w:szCs w:val="22"/>
        </w:rPr>
        <w:t>Do</w:t>
      </w:r>
      <w:r w:rsidR="007E742A" w:rsidRPr="000E1BAC">
        <w:rPr>
          <w:color w:val="000000"/>
          <w:sz w:val="22"/>
          <w:szCs w:val="22"/>
        </w:rPr>
        <w:t>plnění tahů pro divadlo – předp</w:t>
      </w:r>
      <w:r w:rsidR="00676AC7" w:rsidRPr="000E1BAC">
        <w:rPr>
          <w:color w:val="000000"/>
          <w:sz w:val="22"/>
          <w:szCs w:val="22"/>
        </w:rPr>
        <w:t>okládaná cena ve výši</w:t>
      </w:r>
      <w:r w:rsidR="007E742A" w:rsidRPr="000E1BAC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7E742A" w:rsidRPr="000E1BAC">
        <w:rPr>
          <w:color w:val="000000"/>
          <w:sz w:val="22"/>
          <w:szCs w:val="22"/>
        </w:rPr>
        <w:t>827 284 Kč</w:t>
      </w:r>
      <w:r w:rsidRPr="000E1BAC">
        <w:rPr>
          <w:color w:val="000000"/>
          <w:sz w:val="22"/>
          <w:szCs w:val="22"/>
        </w:rPr>
        <w:t xml:space="preserve">, </w:t>
      </w:r>
    </w:p>
    <w:p w:rsidR="00676AC7" w:rsidRPr="000E1BAC" w:rsidRDefault="00C761D6" w:rsidP="000827F7">
      <w:pPr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 xml:space="preserve">Kniha svítidel – </w:t>
      </w:r>
      <w:r w:rsidR="00676AC7" w:rsidRPr="000E1BAC">
        <w:rPr>
          <w:color w:val="000000"/>
          <w:sz w:val="22"/>
          <w:szCs w:val="22"/>
        </w:rPr>
        <w:t xml:space="preserve">předpokládaná cena ve výši </w:t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Pr="000E1BAC">
        <w:rPr>
          <w:color w:val="000000"/>
          <w:sz w:val="22"/>
          <w:szCs w:val="22"/>
        </w:rPr>
        <w:t>663 692 Kč</w:t>
      </w:r>
    </w:p>
    <w:p w:rsidR="005A7656" w:rsidRPr="000E1BAC" w:rsidRDefault="00676AC7" w:rsidP="000827F7">
      <w:pPr>
        <w:pStyle w:val="Odstavecseseznamem"/>
        <w:ind w:left="0" w:hanging="11"/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>Protipožární rolety –</w:t>
      </w:r>
      <w:r w:rsidRPr="000E1BAC">
        <w:rPr>
          <w:color w:val="000000"/>
          <w:sz w:val="22"/>
          <w:szCs w:val="22"/>
        </w:rPr>
        <w:t xml:space="preserve"> předpokládaná cena ve výši </w:t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Pr="000E1BAC">
        <w:rPr>
          <w:color w:val="000000"/>
          <w:sz w:val="22"/>
          <w:szCs w:val="22"/>
        </w:rPr>
        <w:t>558 827 </w:t>
      </w:r>
      <w:r w:rsidR="005A7656" w:rsidRPr="000E1BAC">
        <w:rPr>
          <w:color w:val="000000"/>
          <w:sz w:val="22"/>
          <w:szCs w:val="22"/>
        </w:rPr>
        <w:t>Kč</w:t>
      </w:r>
    </w:p>
    <w:p w:rsidR="005A7656" w:rsidRPr="000E1BAC" w:rsidRDefault="005A7656" w:rsidP="000827F7">
      <w:pPr>
        <w:pStyle w:val="Odstavecseseznamem"/>
        <w:ind w:left="0" w:hanging="11"/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 xml:space="preserve">Řízení osvětlení - </w:t>
      </w:r>
      <w:r w:rsidRPr="000E1BAC">
        <w:rPr>
          <w:color w:val="000000"/>
          <w:sz w:val="22"/>
          <w:szCs w:val="22"/>
        </w:rPr>
        <w:t xml:space="preserve">předpokládaná cena ve výši </w:t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  <w:t xml:space="preserve">          </w:t>
      </w:r>
      <w:r w:rsidRPr="000E1BAC">
        <w:rPr>
          <w:color w:val="000000"/>
          <w:sz w:val="22"/>
          <w:szCs w:val="22"/>
        </w:rPr>
        <w:t>1 917 970 Kč</w:t>
      </w:r>
    </w:p>
    <w:p w:rsidR="005A7656" w:rsidRPr="000E1BAC" w:rsidRDefault="005A7656" w:rsidP="000827F7">
      <w:pPr>
        <w:pStyle w:val="Odstavecseseznamem"/>
        <w:ind w:left="0" w:hanging="11"/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>Doplnění kabeláže nouzového osvětlení -</w:t>
      </w:r>
      <w:r w:rsidRPr="000E1BAC">
        <w:rPr>
          <w:color w:val="000000"/>
          <w:sz w:val="22"/>
          <w:szCs w:val="22"/>
        </w:rPr>
        <w:t xml:space="preserve"> předpokládaná cena ve výši </w:t>
      </w:r>
      <w:r w:rsidR="000E1BAC">
        <w:rPr>
          <w:color w:val="000000"/>
          <w:sz w:val="22"/>
          <w:szCs w:val="22"/>
        </w:rPr>
        <w:tab/>
      </w:r>
      <w:r w:rsidRPr="000E1BAC">
        <w:rPr>
          <w:color w:val="000000"/>
          <w:sz w:val="22"/>
          <w:szCs w:val="22"/>
        </w:rPr>
        <w:t>589 084 Kč</w:t>
      </w:r>
    </w:p>
    <w:p w:rsidR="005A7656" w:rsidRPr="000E1BAC" w:rsidRDefault="005A7656" w:rsidP="000827F7">
      <w:pPr>
        <w:pStyle w:val="Odstavecseseznamem"/>
        <w:spacing w:before="120" w:after="60"/>
        <w:ind w:left="0" w:hanging="11"/>
        <w:jc w:val="both"/>
        <w:rPr>
          <w:color w:val="000000"/>
          <w:sz w:val="22"/>
          <w:szCs w:val="22"/>
        </w:rPr>
      </w:pPr>
      <w:r w:rsidRPr="000E1BAC">
        <w:rPr>
          <w:sz w:val="22"/>
          <w:szCs w:val="22"/>
        </w:rPr>
        <w:t>Cementová stěrka podlah -</w:t>
      </w:r>
      <w:r w:rsidRPr="000E1BAC">
        <w:rPr>
          <w:color w:val="000000"/>
          <w:sz w:val="22"/>
          <w:szCs w:val="22"/>
        </w:rPr>
        <w:t xml:space="preserve"> předpokládaná cena ve výši </w:t>
      </w:r>
      <w:r w:rsidR="000E1BAC">
        <w:rPr>
          <w:color w:val="000000"/>
          <w:sz w:val="22"/>
          <w:szCs w:val="22"/>
        </w:rPr>
        <w:tab/>
      </w:r>
      <w:r w:rsidR="000E1BAC">
        <w:rPr>
          <w:color w:val="000000"/>
          <w:sz w:val="22"/>
          <w:szCs w:val="22"/>
        </w:rPr>
        <w:tab/>
        <w:t xml:space="preserve">        </w:t>
      </w:r>
      <w:r w:rsidR="00A21F1B">
        <w:rPr>
          <w:color w:val="000000"/>
          <w:sz w:val="22"/>
          <w:szCs w:val="22"/>
        </w:rPr>
        <w:t xml:space="preserve"> </w:t>
      </w:r>
      <w:r w:rsidR="000E1BAC">
        <w:rPr>
          <w:color w:val="000000"/>
          <w:sz w:val="22"/>
          <w:szCs w:val="22"/>
        </w:rPr>
        <w:t xml:space="preserve"> </w:t>
      </w:r>
      <w:r w:rsidRPr="000E1BAC">
        <w:rPr>
          <w:color w:val="000000"/>
          <w:sz w:val="22"/>
          <w:szCs w:val="22"/>
        </w:rPr>
        <w:t>1 542 997 Kč</w:t>
      </w:r>
      <w:r w:rsidR="000E1BAC" w:rsidRPr="000E1BAC">
        <w:rPr>
          <w:color w:val="000000"/>
          <w:sz w:val="22"/>
          <w:szCs w:val="22"/>
        </w:rPr>
        <w:t>.</w:t>
      </w:r>
    </w:p>
    <w:p w:rsidR="000E1BAC" w:rsidRPr="000E1BAC" w:rsidRDefault="000E1BAC" w:rsidP="000827F7">
      <w:pPr>
        <w:pStyle w:val="Odstavecseseznamem"/>
        <w:spacing w:before="120" w:after="60"/>
        <w:ind w:left="0" w:hanging="11"/>
        <w:jc w:val="both"/>
        <w:rPr>
          <w:color w:val="000000"/>
          <w:sz w:val="22"/>
          <w:szCs w:val="22"/>
        </w:rPr>
      </w:pPr>
      <w:proofErr w:type="spellStart"/>
      <w:r w:rsidRPr="000E1BAC">
        <w:rPr>
          <w:sz w:val="22"/>
          <w:szCs w:val="22"/>
        </w:rPr>
        <w:lastRenderedPageBreak/>
        <w:t>Méněpráce</w:t>
      </w:r>
      <w:proofErr w:type="spellEnd"/>
      <w:r w:rsidR="00B735B1">
        <w:rPr>
          <w:sz w:val="22"/>
          <w:szCs w:val="22"/>
        </w:rPr>
        <w:t xml:space="preserve"> - např. </w:t>
      </w:r>
      <w:r w:rsidR="00A21F1B">
        <w:rPr>
          <w:color w:val="000000"/>
          <w:sz w:val="22"/>
          <w:szCs w:val="22"/>
        </w:rPr>
        <w:t>nebude prováděno</w:t>
      </w:r>
      <w:r w:rsidR="00B735B1" w:rsidRPr="000E1BAC">
        <w:rPr>
          <w:color w:val="000000"/>
          <w:sz w:val="22"/>
          <w:szCs w:val="22"/>
        </w:rPr>
        <w:t xml:space="preserve"> zpevněných ploch v místech budoucích parkovacích domů</w:t>
      </w:r>
      <w:r w:rsidR="00A21F1B">
        <w:rPr>
          <w:color w:val="000000"/>
          <w:sz w:val="22"/>
          <w:szCs w:val="22"/>
        </w:rPr>
        <w:t xml:space="preserve"> za částku mínus </w:t>
      </w:r>
      <w:r w:rsidR="00B735B1">
        <w:rPr>
          <w:sz w:val="22"/>
          <w:szCs w:val="22"/>
        </w:rPr>
        <w:t>1 500 000 </w:t>
      </w:r>
      <w:r w:rsidRPr="000E1BAC">
        <w:rPr>
          <w:color w:val="000000"/>
          <w:sz w:val="22"/>
          <w:szCs w:val="22"/>
        </w:rPr>
        <w:t>Kč</w:t>
      </w:r>
      <w:r w:rsidR="00A21F1B">
        <w:rPr>
          <w:color w:val="000000"/>
          <w:sz w:val="22"/>
          <w:szCs w:val="22"/>
        </w:rPr>
        <w:t xml:space="preserve"> a další </w:t>
      </w:r>
      <w:proofErr w:type="spellStart"/>
      <w:r w:rsidR="00A21F1B">
        <w:rPr>
          <w:color w:val="000000"/>
          <w:sz w:val="22"/>
          <w:szCs w:val="22"/>
        </w:rPr>
        <w:t>méněpráce</w:t>
      </w:r>
      <w:proofErr w:type="spellEnd"/>
      <w:r w:rsidR="00A21F1B">
        <w:rPr>
          <w:color w:val="000000"/>
          <w:sz w:val="22"/>
          <w:szCs w:val="22"/>
        </w:rPr>
        <w:t xml:space="preserve"> za cca 200 tis. Kč</w:t>
      </w:r>
      <w:r w:rsidR="00B735B1">
        <w:rPr>
          <w:color w:val="000000"/>
          <w:sz w:val="22"/>
          <w:szCs w:val="22"/>
        </w:rPr>
        <w:t>.</w:t>
      </w:r>
      <w:r w:rsidRPr="000E1BAC">
        <w:rPr>
          <w:color w:val="000000"/>
          <w:sz w:val="22"/>
          <w:szCs w:val="22"/>
        </w:rPr>
        <w:t xml:space="preserve"> </w:t>
      </w:r>
    </w:p>
    <w:p w:rsidR="00750145" w:rsidRPr="001C3DDB" w:rsidRDefault="00750145" w:rsidP="000827F7">
      <w:pPr>
        <w:spacing w:before="240"/>
        <w:jc w:val="both"/>
        <w:rPr>
          <w:b/>
          <w:color w:val="000000"/>
          <w:sz w:val="22"/>
          <w:szCs w:val="22"/>
        </w:rPr>
      </w:pPr>
      <w:r w:rsidRPr="001C3DDB">
        <w:rPr>
          <w:b/>
          <w:color w:val="000000"/>
          <w:sz w:val="22"/>
          <w:szCs w:val="22"/>
        </w:rPr>
        <w:t xml:space="preserve">Výsledná předpokládaná cena </w:t>
      </w:r>
      <w:r>
        <w:rPr>
          <w:b/>
          <w:color w:val="000000"/>
          <w:sz w:val="22"/>
          <w:szCs w:val="22"/>
        </w:rPr>
        <w:t>ve výši 433</w:t>
      </w:r>
      <w:r w:rsidRPr="001C3DDB">
        <w:rPr>
          <w:b/>
          <w:color w:val="000000"/>
          <w:sz w:val="22"/>
          <w:szCs w:val="22"/>
        </w:rPr>
        <w:t>.</w:t>
      </w:r>
      <w:r>
        <w:rPr>
          <w:b/>
          <w:color w:val="000000"/>
          <w:sz w:val="22"/>
          <w:szCs w:val="22"/>
        </w:rPr>
        <w:t>055.590</w:t>
      </w:r>
      <w:r w:rsidRPr="001C3DDB">
        <w:rPr>
          <w:b/>
          <w:color w:val="000000"/>
          <w:sz w:val="22"/>
          <w:szCs w:val="22"/>
        </w:rPr>
        <w:t xml:space="preserve"> Kč je tvořena:</w:t>
      </w:r>
    </w:p>
    <w:p w:rsidR="00750145" w:rsidRDefault="00750145" w:rsidP="00750145">
      <w:pPr>
        <w:pStyle w:val="Odstavecseseznamem"/>
        <w:numPr>
          <w:ilvl w:val="0"/>
          <w:numId w:val="2"/>
        </w:numPr>
        <w:spacing w:before="60"/>
        <w:ind w:left="425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52.726.778</w:t>
      </w:r>
      <w:r w:rsidRPr="00F1117D">
        <w:rPr>
          <w:color w:val="000000"/>
          <w:sz w:val="22"/>
          <w:szCs w:val="22"/>
        </w:rPr>
        <w:t xml:space="preserve"> Kč </w:t>
      </w:r>
      <w:r>
        <w:rPr>
          <w:color w:val="000000"/>
          <w:sz w:val="22"/>
          <w:szCs w:val="22"/>
        </w:rPr>
        <w:tab/>
      </w:r>
      <w:r w:rsidRPr="00F1117D">
        <w:rPr>
          <w:color w:val="000000"/>
          <w:sz w:val="22"/>
          <w:szCs w:val="22"/>
        </w:rPr>
        <w:t>proinvestované prostředky</w:t>
      </w:r>
      <w:r>
        <w:rPr>
          <w:color w:val="000000"/>
          <w:sz w:val="22"/>
          <w:szCs w:val="22"/>
        </w:rPr>
        <w:t xml:space="preserve"> na zrealizované práce </w:t>
      </w:r>
      <w:r>
        <w:rPr>
          <w:b/>
          <w:color w:val="000000"/>
          <w:sz w:val="22"/>
          <w:szCs w:val="22"/>
        </w:rPr>
        <w:t xml:space="preserve">I. a II. </w:t>
      </w:r>
      <w:r w:rsidRPr="001C33B9">
        <w:rPr>
          <w:b/>
          <w:color w:val="000000"/>
          <w:sz w:val="22"/>
          <w:szCs w:val="22"/>
        </w:rPr>
        <w:t>fáze rekonstrukce</w:t>
      </w:r>
    </w:p>
    <w:p w:rsidR="00750145" w:rsidRPr="00750145" w:rsidRDefault="00750145" w:rsidP="00750145">
      <w:pPr>
        <w:pStyle w:val="Odstavecseseznamem"/>
        <w:numPr>
          <w:ilvl w:val="0"/>
          <w:numId w:val="2"/>
        </w:numPr>
        <w:tabs>
          <w:tab w:val="left" w:pos="426"/>
          <w:tab w:val="left" w:pos="2127"/>
        </w:tabs>
        <w:spacing w:before="120"/>
        <w:ind w:left="2127" w:hanging="1984"/>
        <w:jc w:val="both"/>
        <w:rPr>
          <w:b/>
          <w:color w:val="000000"/>
          <w:sz w:val="22"/>
          <w:szCs w:val="22"/>
        </w:rPr>
      </w:pPr>
      <w:r w:rsidRPr="00750145">
        <w:rPr>
          <w:color w:val="000000"/>
          <w:sz w:val="22"/>
          <w:szCs w:val="22"/>
        </w:rPr>
        <w:t xml:space="preserve">364.930.547 Kč </w:t>
      </w:r>
      <w:r w:rsidRPr="00750145">
        <w:rPr>
          <w:color w:val="000000"/>
          <w:sz w:val="22"/>
          <w:szCs w:val="22"/>
        </w:rPr>
        <w:tab/>
        <w:t xml:space="preserve">SOD č. 1674/2019/OI/VZKÚ s realizátorem stavby (Společnost POKLAD Z+G+R) na částku 354.986.020 Kč bez DPH. Cena navýšena uzavřenými dodatky č. 1 a 2 na cenu celkem 364.930.547 Kč - </w:t>
      </w:r>
      <w:r w:rsidRPr="00750145">
        <w:rPr>
          <w:b/>
          <w:color w:val="000000"/>
          <w:sz w:val="22"/>
          <w:szCs w:val="22"/>
        </w:rPr>
        <w:t>III. fáze rekonstrukce</w:t>
      </w:r>
    </w:p>
    <w:p w:rsidR="00F3092D" w:rsidRPr="00F3092D" w:rsidRDefault="00F3092D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425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4.113.665 Kč </w:t>
      </w:r>
      <w:r>
        <w:rPr>
          <w:color w:val="000000"/>
          <w:sz w:val="22"/>
          <w:szCs w:val="22"/>
        </w:rPr>
        <w:tab/>
        <w:t>smluvně vázané s</w:t>
      </w:r>
      <w:r w:rsidR="00750145" w:rsidRPr="00746ED1">
        <w:rPr>
          <w:color w:val="000000"/>
          <w:sz w:val="22"/>
          <w:szCs w:val="22"/>
        </w:rPr>
        <w:t>ouvisející náklady</w:t>
      </w:r>
      <w:r w:rsidR="00750145" w:rsidRPr="00746ED1">
        <w:rPr>
          <w:sz w:val="22"/>
          <w:szCs w:val="22"/>
        </w:rPr>
        <w:t xml:space="preserve"> na rekonstrukci</w:t>
      </w:r>
      <w:r w:rsidR="00750145">
        <w:rPr>
          <w:sz w:val="22"/>
          <w:szCs w:val="22"/>
        </w:rPr>
        <w:t xml:space="preserve"> </w:t>
      </w:r>
      <w:r>
        <w:rPr>
          <w:sz w:val="22"/>
          <w:szCs w:val="22"/>
        </w:rPr>
        <w:t>– např. náklady</w:t>
      </w:r>
    </w:p>
    <w:p w:rsidR="00B7438D" w:rsidRDefault="00F3092D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ab/>
        <w:t>na </w:t>
      </w:r>
      <w:r w:rsidR="00750145" w:rsidRPr="00746ED1">
        <w:rPr>
          <w:sz w:val="22"/>
          <w:szCs w:val="22"/>
        </w:rPr>
        <w:t>promítací</w:t>
      </w:r>
      <w:r w:rsidR="00750145">
        <w:rPr>
          <w:sz w:val="22"/>
          <w:szCs w:val="22"/>
        </w:rPr>
        <w:t xml:space="preserve"> </w:t>
      </w:r>
      <w:r w:rsidR="00B7438D">
        <w:rPr>
          <w:sz w:val="22"/>
          <w:szCs w:val="22"/>
        </w:rPr>
        <w:t xml:space="preserve">kabinu </w:t>
      </w:r>
      <w:r w:rsidR="00750145" w:rsidRPr="00746ED1">
        <w:rPr>
          <w:sz w:val="22"/>
          <w:szCs w:val="22"/>
        </w:rPr>
        <w:t>a sociálního zařízení</w:t>
      </w:r>
      <w:r w:rsidR="00750145" w:rsidRPr="00746ED1">
        <w:rPr>
          <w:color w:val="000000"/>
          <w:sz w:val="22"/>
          <w:szCs w:val="22"/>
        </w:rPr>
        <w:t xml:space="preserve"> </w:t>
      </w:r>
      <w:r w:rsidR="00750145" w:rsidRPr="00746ED1">
        <w:rPr>
          <w:sz w:val="22"/>
          <w:szCs w:val="22"/>
        </w:rPr>
        <w:t>v prostoru letního kina AMFI</w:t>
      </w:r>
      <w:r w:rsidR="00750145" w:rsidRPr="00746ED1">
        <w:rPr>
          <w:color w:val="000000"/>
          <w:sz w:val="22"/>
          <w:szCs w:val="22"/>
        </w:rPr>
        <w:t xml:space="preserve"> </w:t>
      </w:r>
    </w:p>
    <w:p w:rsidR="00B7438D" w:rsidRDefault="00B7438D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50145" w:rsidRPr="00746ED1">
        <w:rPr>
          <w:color w:val="000000"/>
          <w:sz w:val="22"/>
          <w:szCs w:val="22"/>
        </w:rPr>
        <w:t>(včetně</w:t>
      </w:r>
      <w:r w:rsidR="00750145">
        <w:rPr>
          <w:color w:val="000000"/>
          <w:sz w:val="22"/>
          <w:szCs w:val="22"/>
        </w:rPr>
        <w:t xml:space="preserve"> projektové</w:t>
      </w:r>
      <w:r>
        <w:rPr>
          <w:color w:val="000000"/>
          <w:sz w:val="22"/>
          <w:szCs w:val="22"/>
        </w:rPr>
        <w:t xml:space="preserve"> </w:t>
      </w:r>
      <w:r w:rsidR="00750145">
        <w:rPr>
          <w:color w:val="000000"/>
          <w:sz w:val="22"/>
          <w:szCs w:val="22"/>
        </w:rPr>
        <w:t>dokumentace, výběrového řízení a stavebního dozoru),</w:t>
      </w:r>
    </w:p>
    <w:p w:rsidR="00B7438D" w:rsidRDefault="00B7438D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50145">
        <w:rPr>
          <w:color w:val="000000"/>
          <w:sz w:val="22"/>
          <w:szCs w:val="22"/>
        </w:rPr>
        <w:t>uhrazená poměrná část za autorský dozor (KANIA a.s.), revize a úprava PD</w:t>
      </w:r>
    </w:p>
    <w:p w:rsidR="00750145" w:rsidRDefault="00B7438D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="00750145">
        <w:rPr>
          <w:color w:val="000000"/>
          <w:sz w:val="22"/>
          <w:szCs w:val="22"/>
        </w:rPr>
        <w:t xml:space="preserve">na interiéry (Platforma Architekti s.r.o.), správní poplatky apod. </w:t>
      </w:r>
    </w:p>
    <w:p w:rsidR="00750145" w:rsidRPr="00746ED1" w:rsidRDefault="00750145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746ED1">
        <w:rPr>
          <w:color w:val="000000"/>
          <w:sz w:val="22"/>
          <w:szCs w:val="22"/>
        </w:rPr>
        <w:t xml:space="preserve">1.664.600 Kč </w:t>
      </w:r>
      <w:r w:rsidRPr="00746ED1">
        <w:rPr>
          <w:color w:val="000000"/>
          <w:sz w:val="22"/>
          <w:szCs w:val="22"/>
        </w:rPr>
        <w:tab/>
        <w:t>smluvně zajištěné související náklady s rekonstrukcí – financování</w:t>
      </w:r>
      <w:r w:rsidR="000E1BAC">
        <w:rPr>
          <w:color w:val="000000"/>
          <w:sz w:val="22"/>
          <w:szCs w:val="22"/>
        </w:rPr>
        <w:t xml:space="preserve"> </w:t>
      </w:r>
    </w:p>
    <w:p w:rsidR="000305B9" w:rsidRDefault="00750145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technického dozoru stavby</w:t>
      </w:r>
      <w:r w:rsidR="000305B9">
        <w:rPr>
          <w:color w:val="000000"/>
          <w:sz w:val="22"/>
          <w:szCs w:val="22"/>
        </w:rPr>
        <w:t xml:space="preserve"> (INKOS-OSTRAVA, a.s.)</w:t>
      </w:r>
      <w:r>
        <w:rPr>
          <w:color w:val="000000"/>
          <w:sz w:val="22"/>
          <w:szCs w:val="22"/>
        </w:rPr>
        <w:t>, koordinátora BOZP</w:t>
      </w:r>
    </w:p>
    <w:p w:rsidR="00750145" w:rsidRDefault="000305B9" w:rsidP="00750145">
      <w:pPr>
        <w:pStyle w:val="Odstavecseseznamem"/>
        <w:tabs>
          <w:tab w:val="left" w:pos="2127"/>
        </w:tabs>
        <w:ind w:left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  <w:t>(JS </w:t>
      </w:r>
      <w:proofErr w:type="spellStart"/>
      <w:r>
        <w:rPr>
          <w:color w:val="000000"/>
          <w:sz w:val="22"/>
          <w:szCs w:val="22"/>
        </w:rPr>
        <w:t>Property</w:t>
      </w:r>
      <w:proofErr w:type="spellEnd"/>
      <w:r>
        <w:rPr>
          <w:color w:val="000000"/>
          <w:sz w:val="22"/>
          <w:szCs w:val="22"/>
        </w:rPr>
        <w:t xml:space="preserve"> a.s.)</w:t>
      </w:r>
      <w:r w:rsidR="00750145">
        <w:rPr>
          <w:color w:val="000000"/>
          <w:sz w:val="22"/>
          <w:szCs w:val="22"/>
        </w:rPr>
        <w:t>, autorský dozor aj.</w:t>
      </w:r>
    </w:p>
    <w:p w:rsidR="00750145" w:rsidRPr="00746ED1" w:rsidRDefault="00750145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567" w:hanging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746ED1">
        <w:rPr>
          <w:color w:val="000000"/>
          <w:sz w:val="22"/>
          <w:szCs w:val="22"/>
        </w:rPr>
        <w:t xml:space="preserve">4.400.000 Kč </w:t>
      </w:r>
      <w:r w:rsidRPr="00746ED1">
        <w:rPr>
          <w:color w:val="000000"/>
          <w:sz w:val="22"/>
          <w:szCs w:val="22"/>
        </w:rPr>
        <w:tab/>
        <w:t xml:space="preserve">předpokládané vícepráce připravovaného dodatku č. 3 </w:t>
      </w:r>
    </w:p>
    <w:p w:rsidR="00750145" w:rsidRDefault="00750145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425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300.000 Kč </w:t>
      </w:r>
      <w:r>
        <w:rPr>
          <w:color w:val="000000"/>
          <w:sz w:val="22"/>
          <w:szCs w:val="22"/>
        </w:rPr>
        <w:tab/>
        <w:t>renovace uměleckých děl včetně osvětlení (odborný předpoklad)</w:t>
      </w:r>
    </w:p>
    <w:p w:rsidR="00750145" w:rsidRPr="000827F7" w:rsidRDefault="00750145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425" w:hanging="283"/>
        <w:jc w:val="both"/>
        <w:rPr>
          <w:color w:val="000000"/>
          <w:sz w:val="22"/>
          <w:szCs w:val="22"/>
        </w:rPr>
      </w:pPr>
      <w:r w:rsidRPr="000827F7">
        <w:rPr>
          <w:color w:val="000000"/>
          <w:sz w:val="22"/>
          <w:szCs w:val="22"/>
        </w:rPr>
        <w:t xml:space="preserve">       120.000 Kč </w:t>
      </w:r>
      <w:r w:rsidRPr="000827F7">
        <w:rPr>
          <w:color w:val="000000"/>
          <w:sz w:val="22"/>
          <w:szCs w:val="22"/>
        </w:rPr>
        <w:tab/>
        <w:t xml:space="preserve">pojištění </w:t>
      </w:r>
      <w:r w:rsidR="000827F7">
        <w:rPr>
          <w:color w:val="000000"/>
          <w:sz w:val="22"/>
          <w:szCs w:val="22"/>
        </w:rPr>
        <w:t xml:space="preserve">stavby </w:t>
      </w:r>
      <w:r w:rsidRPr="000827F7">
        <w:rPr>
          <w:color w:val="000000"/>
          <w:sz w:val="22"/>
          <w:szCs w:val="22"/>
        </w:rPr>
        <w:t>(navyšuje se v </w:t>
      </w:r>
      <w:r w:rsidR="000827F7">
        <w:rPr>
          <w:color w:val="000000"/>
          <w:sz w:val="22"/>
          <w:szCs w:val="22"/>
        </w:rPr>
        <w:t xml:space="preserve">závislosti na postupu stavebních </w:t>
      </w:r>
      <w:r w:rsidRPr="000827F7">
        <w:rPr>
          <w:color w:val="000000"/>
          <w:sz w:val="22"/>
          <w:szCs w:val="22"/>
        </w:rPr>
        <w:t>prací)</w:t>
      </w:r>
    </w:p>
    <w:p w:rsidR="00750145" w:rsidRDefault="00750145" w:rsidP="00750145">
      <w:pPr>
        <w:pStyle w:val="Odstavecseseznamem"/>
        <w:numPr>
          <w:ilvl w:val="0"/>
          <w:numId w:val="2"/>
        </w:numPr>
        <w:tabs>
          <w:tab w:val="left" w:pos="2127"/>
        </w:tabs>
        <w:ind w:left="426" w:hanging="284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</w:t>
      </w:r>
      <w:proofErr w:type="gramStart"/>
      <w:r>
        <w:rPr>
          <w:color w:val="000000"/>
          <w:sz w:val="22"/>
          <w:szCs w:val="22"/>
        </w:rPr>
        <w:t>4.800.000</w:t>
      </w:r>
      <w:proofErr w:type="gramEnd"/>
      <w:r>
        <w:rPr>
          <w:color w:val="000000"/>
          <w:sz w:val="22"/>
          <w:szCs w:val="22"/>
        </w:rPr>
        <w:t xml:space="preserve"> Kč </w:t>
      </w:r>
      <w:r>
        <w:rPr>
          <w:color w:val="000000"/>
          <w:sz w:val="22"/>
          <w:szCs w:val="22"/>
        </w:rPr>
        <w:tab/>
        <w:t xml:space="preserve">rezerva na další </w:t>
      </w:r>
      <w:r w:rsidRPr="00524CBB">
        <w:rPr>
          <w:color w:val="000000"/>
          <w:sz w:val="22"/>
          <w:szCs w:val="22"/>
        </w:rPr>
        <w:t xml:space="preserve">nepředvídatelné </w:t>
      </w:r>
      <w:r>
        <w:rPr>
          <w:color w:val="000000"/>
          <w:sz w:val="22"/>
          <w:szCs w:val="22"/>
        </w:rPr>
        <w:t xml:space="preserve">okolnosti, které se nyní na </w:t>
      </w:r>
      <w:proofErr w:type="gramStart"/>
      <w:r>
        <w:rPr>
          <w:color w:val="000000"/>
          <w:sz w:val="22"/>
          <w:szCs w:val="22"/>
        </w:rPr>
        <w:t>probíhající</w:t>
      </w:r>
      <w:proofErr w:type="gramEnd"/>
    </w:p>
    <w:p w:rsidR="000E1BAC" w:rsidRDefault="00750145" w:rsidP="00750145">
      <w:pPr>
        <w:tabs>
          <w:tab w:val="left" w:pos="2127"/>
        </w:tabs>
        <w:ind w:left="106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proofErr w:type="gramStart"/>
      <w:r>
        <w:rPr>
          <w:color w:val="000000"/>
          <w:sz w:val="22"/>
          <w:szCs w:val="22"/>
        </w:rPr>
        <w:t>s</w:t>
      </w:r>
      <w:r w:rsidRPr="00760049">
        <w:rPr>
          <w:color w:val="000000"/>
          <w:sz w:val="22"/>
          <w:szCs w:val="22"/>
        </w:rPr>
        <w:t>tavbě</w:t>
      </w:r>
      <w:r>
        <w:rPr>
          <w:color w:val="000000"/>
          <w:sz w:val="22"/>
          <w:szCs w:val="22"/>
        </w:rPr>
        <w:t xml:space="preserve"> vyskytly</w:t>
      </w:r>
      <w:proofErr w:type="gramEnd"/>
      <w:r>
        <w:rPr>
          <w:color w:val="000000"/>
          <w:sz w:val="22"/>
          <w:szCs w:val="22"/>
        </w:rPr>
        <w:t>, aktuálně se řeší a budou nezbytné pro zdárné dokončení díla</w:t>
      </w:r>
      <w:r w:rsidR="000E1BAC">
        <w:rPr>
          <w:color w:val="000000"/>
          <w:sz w:val="22"/>
          <w:szCs w:val="22"/>
        </w:rPr>
        <w:t>.</w:t>
      </w:r>
    </w:p>
    <w:p w:rsidR="00750145" w:rsidRPr="00524CBB" w:rsidRDefault="000E1BAC" w:rsidP="000E1BAC">
      <w:pPr>
        <w:tabs>
          <w:tab w:val="left" w:pos="2127"/>
        </w:tabs>
        <w:ind w:left="212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Jedná se například o nevyhovující statiku podloží pro schodiště u hlavního vchodu a další práce.</w:t>
      </w:r>
    </w:p>
    <w:p w:rsidR="009E6010" w:rsidRDefault="00B7438D" w:rsidP="00C5613F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Požadované </w:t>
      </w:r>
      <w:r w:rsidR="00A21F1B">
        <w:rPr>
          <w:sz w:val="22"/>
          <w:szCs w:val="22"/>
        </w:rPr>
        <w:t>na</w:t>
      </w:r>
      <w:r>
        <w:rPr>
          <w:sz w:val="22"/>
          <w:szCs w:val="22"/>
        </w:rPr>
        <w:t xml:space="preserve">výšení </w:t>
      </w:r>
      <w:r w:rsidR="00A21F1B">
        <w:rPr>
          <w:sz w:val="22"/>
          <w:szCs w:val="22"/>
        </w:rPr>
        <w:t xml:space="preserve">dotace </w:t>
      </w:r>
      <w:r>
        <w:rPr>
          <w:sz w:val="22"/>
          <w:szCs w:val="22"/>
        </w:rPr>
        <w:t>je ne</w:t>
      </w:r>
      <w:r w:rsidR="00195F34">
        <w:rPr>
          <w:sz w:val="22"/>
          <w:szCs w:val="22"/>
        </w:rPr>
        <w:t xml:space="preserve">zbytné pro </w:t>
      </w:r>
      <w:r w:rsidR="00F52D15">
        <w:rPr>
          <w:sz w:val="22"/>
          <w:szCs w:val="22"/>
        </w:rPr>
        <w:t xml:space="preserve">podepsání </w:t>
      </w:r>
      <w:r w:rsidR="004518BA">
        <w:rPr>
          <w:sz w:val="22"/>
          <w:szCs w:val="22"/>
        </w:rPr>
        <w:t>dodatku č. 3 se z</w:t>
      </w:r>
      <w:r w:rsidR="00312866">
        <w:rPr>
          <w:sz w:val="22"/>
          <w:szCs w:val="22"/>
        </w:rPr>
        <w:t xml:space="preserve">hotovitelem </w:t>
      </w:r>
      <w:r w:rsidR="0093257F">
        <w:rPr>
          <w:sz w:val="22"/>
          <w:szCs w:val="22"/>
        </w:rPr>
        <w:t xml:space="preserve">stavby (III. fáze rekonstrukce). </w:t>
      </w:r>
      <w:r w:rsidR="00A12BFC">
        <w:rPr>
          <w:sz w:val="22"/>
          <w:szCs w:val="22"/>
        </w:rPr>
        <w:t xml:space="preserve">Společnost A&amp;P by měla </w:t>
      </w:r>
      <w:r w:rsidR="00A12BFC" w:rsidRPr="0022058A">
        <w:rPr>
          <w:b/>
          <w:sz w:val="22"/>
          <w:szCs w:val="22"/>
        </w:rPr>
        <w:t>smluvně disponovat dostatkem finančních prostředků</w:t>
      </w:r>
      <w:r w:rsidR="00A12BFC">
        <w:rPr>
          <w:b/>
          <w:sz w:val="22"/>
          <w:szCs w:val="22"/>
        </w:rPr>
        <w:t xml:space="preserve"> </w:t>
      </w:r>
      <w:r w:rsidR="00A12BFC" w:rsidRPr="00A12BFC">
        <w:rPr>
          <w:b/>
          <w:sz w:val="22"/>
          <w:szCs w:val="22"/>
        </w:rPr>
        <w:t>s možností</w:t>
      </w:r>
      <w:r w:rsidR="00A12BFC" w:rsidRPr="0022058A">
        <w:rPr>
          <w:b/>
          <w:sz w:val="22"/>
          <w:szCs w:val="22"/>
        </w:rPr>
        <w:t xml:space="preserve"> podep</w:t>
      </w:r>
      <w:r w:rsidR="00A12BFC">
        <w:rPr>
          <w:b/>
          <w:sz w:val="22"/>
          <w:szCs w:val="22"/>
        </w:rPr>
        <w:t xml:space="preserve">isovat smlouvy či dodatky ke smlouvám, </w:t>
      </w:r>
      <w:r w:rsidR="00A12BFC">
        <w:rPr>
          <w:sz w:val="22"/>
          <w:szCs w:val="22"/>
        </w:rPr>
        <w:t>aby se tak zajistila kontinuita prováděných stavebních prací</w:t>
      </w:r>
      <w:r w:rsidR="00017098">
        <w:rPr>
          <w:sz w:val="22"/>
          <w:szCs w:val="22"/>
        </w:rPr>
        <w:t xml:space="preserve"> (dodatek č. 3</w:t>
      </w:r>
      <w:r w:rsidR="00A12BFC">
        <w:rPr>
          <w:sz w:val="22"/>
          <w:szCs w:val="22"/>
        </w:rPr>
        <w:t>, na</w:t>
      </w:r>
      <w:r w:rsidR="00017098">
        <w:rPr>
          <w:sz w:val="22"/>
          <w:szCs w:val="22"/>
        </w:rPr>
        <w:t xml:space="preserve">výšení </w:t>
      </w:r>
      <w:r w:rsidR="00A12BFC">
        <w:rPr>
          <w:sz w:val="22"/>
          <w:szCs w:val="22"/>
        </w:rPr>
        <w:t>montážně stavebního pojištění ve výši 120 tis. Kč</w:t>
      </w:r>
      <w:r w:rsidR="00017098">
        <w:rPr>
          <w:sz w:val="22"/>
          <w:szCs w:val="22"/>
        </w:rPr>
        <w:t xml:space="preserve">, </w:t>
      </w:r>
      <w:r w:rsidR="00A12BFC">
        <w:rPr>
          <w:sz w:val="22"/>
          <w:szCs w:val="22"/>
        </w:rPr>
        <w:t xml:space="preserve">renovace uměleckých děl, </w:t>
      </w:r>
      <w:r w:rsidR="00017098">
        <w:rPr>
          <w:sz w:val="22"/>
          <w:szCs w:val="22"/>
        </w:rPr>
        <w:t xml:space="preserve">rezerva pro případné </w:t>
      </w:r>
      <w:r w:rsidR="00A12BFC">
        <w:rPr>
          <w:color w:val="000000"/>
          <w:sz w:val="22"/>
          <w:szCs w:val="22"/>
        </w:rPr>
        <w:t>nepředvídatelných a dodatečných práce spojené s rekonstrukcí</w:t>
      </w:r>
      <w:r w:rsidR="00017098">
        <w:rPr>
          <w:sz w:val="22"/>
          <w:szCs w:val="22"/>
        </w:rPr>
        <w:t xml:space="preserve">). K uzavření dodatků </w:t>
      </w:r>
      <w:r w:rsidR="00A12BFC">
        <w:rPr>
          <w:sz w:val="22"/>
          <w:szCs w:val="22"/>
        </w:rPr>
        <w:t xml:space="preserve">č. </w:t>
      </w:r>
      <w:r w:rsidR="00017098">
        <w:rPr>
          <w:sz w:val="22"/>
          <w:szCs w:val="22"/>
        </w:rPr>
        <w:t>1 a 2 ke</w:t>
      </w:r>
      <w:r w:rsidR="00A12BFC">
        <w:rPr>
          <w:sz w:val="22"/>
          <w:szCs w:val="22"/>
        </w:rPr>
        <w:t> </w:t>
      </w:r>
      <w:r w:rsidR="00017098">
        <w:rPr>
          <w:sz w:val="22"/>
          <w:szCs w:val="22"/>
        </w:rPr>
        <w:t xml:space="preserve">smlouvě </w:t>
      </w:r>
      <w:r w:rsidR="00017098" w:rsidRPr="00750145">
        <w:rPr>
          <w:color w:val="000000"/>
          <w:sz w:val="22"/>
          <w:szCs w:val="22"/>
        </w:rPr>
        <w:t>č. 1674/2019/OI/VZKÚ </w:t>
      </w:r>
      <w:r w:rsidR="00A12BFC">
        <w:rPr>
          <w:color w:val="000000"/>
          <w:sz w:val="22"/>
          <w:szCs w:val="22"/>
        </w:rPr>
        <w:t xml:space="preserve">mohlo dojít </w:t>
      </w:r>
      <w:r w:rsidR="00017098">
        <w:rPr>
          <w:color w:val="000000"/>
          <w:sz w:val="22"/>
          <w:szCs w:val="22"/>
        </w:rPr>
        <w:t xml:space="preserve">z toho důvodu, že společnost </w:t>
      </w:r>
      <w:r w:rsidR="00A12BFC">
        <w:rPr>
          <w:color w:val="000000"/>
          <w:sz w:val="22"/>
          <w:szCs w:val="22"/>
        </w:rPr>
        <w:t xml:space="preserve">disponovala </w:t>
      </w:r>
      <w:r w:rsidR="009E6010">
        <w:rPr>
          <w:color w:val="000000"/>
          <w:sz w:val="22"/>
          <w:szCs w:val="22"/>
        </w:rPr>
        <w:t>r</w:t>
      </w:r>
      <w:r w:rsidR="00A12BFC">
        <w:rPr>
          <w:color w:val="000000"/>
          <w:sz w:val="22"/>
          <w:szCs w:val="22"/>
        </w:rPr>
        <w:t>ezervou</w:t>
      </w:r>
      <w:r w:rsidR="00017098">
        <w:rPr>
          <w:color w:val="000000"/>
          <w:sz w:val="22"/>
          <w:szCs w:val="22"/>
        </w:rPr>
        <w:t xml:space="preserve"> ve výši 10 mil. Kč, </w:t>
      </w:r>
      <w:r w:rsidR="00475B04">
        <w:rPr>
          <w:color w:val="000000"/>
          <w:sz w:val="22"/>
          <w:szCs w:val="22"/>
        </w:rPr>
        <w:t>která sloužila</w:t>
      </w:r>
      <w:r w:rsidR="00A12BFC">
        <w:rPr>
          <w:color w:val="000000"/>
          <w:sz w:val="22"/>
          <w:szCs w:val="22"/>
        </w:rPr>
        <w:t xml:space="preserve"> </w:t>
      </w:r>
      <w:r w:rsidR="00017098">
        <w:rPr>
          <w:color w:val="000000"/>
          <w:sz w:val="22"/>
          <w:szCs w:val="22"/>
        </w:rPr>
        <w:t>právě pro</w:t>
      </w:r>
      <w:r w:rsidR="00475B04">
        <w:rPr>
          <w:color w:val="000000"/>
          <w:sz w:val="22"/>
          <w:szCs w:val="22"/>
        </w:rPr>
        <w:t xml:space="preserve"> tento</w:t>
      </w:r>
      <w:r w:rsidR="00017098">
        <w:rPr>
          <w:color w:val="000000"/>
          <w:sz w:val="22"/>
          <w:szCs w:val="22"/>
        </w:rPr>
        <w:t xml:space="preserve"> případ. Dodatky k</w:t>
      </w:r>
      <w:r w:rsidR="00475B04">
        <w:rPr>
          <w:color w:val="000000"/>
          <w:sz w:val="22"/>
          <w:szCs w:val="22"/>
        </w:rPr>
        <w:t>e</w:t>
      </w:r>
      <w:r w:rsidR="00017098">
        <w:rPr>
          <w:color w:val="000000"/>
          <w:sz w:val="22"/>
          <w:szCs w:val="22"/>
        </w:rPr>
        <w:t> zmiňované smlouvě podepisují zástupci SMO (investiční odbor) a</w:t>
      </w:r>
      <w:r w:rsidR="00A12BFC">
        <w:rPr>
          <w:color w:val="000000"/>
          <w:sz w:val="22"/>
          <w:szCs w:val="22"/>
        </w:rPr>
        <w:t> </w:t>
      </w:r>
      <w:r w:rsidR="00017098">
        <w:rPr>
          <w:color w:val="000000"/>
          <w:sz w:val="22"/>
          <w:szCs w:val="22"/>
        </w:rPr>
        <w:t>společnosti (A&amp;P</w:t>
      </w:r>
      <w:r w:rsidR="00017098">
        <w:rPr>
          <w:sz w:val="22"/>
          <w:szCs w:val="22"/>
        </w:rPr>
        <w:t>) na</w:t>
      </w:r>
      <w:r w:rsidR="00475B04">
        <w:rPr>
          <w:sz w:val="22"/>
          <w:szCs w:val="22"/>
        </w:rPr>
        <w:t> </w:t>
      </w:r>
      <w:r w:rsidR="00017098">
        <w:rPr>
          <w:sz w:val="22"/>
          <w:szCs w:val="22"/>
        </w:rPr>
        <w:t xml:space="preserve">základě odsouhlasených změnových listů, které jsou </w:t>
      </w:r>
      <w:r w:rsidR="00A12BFC">
        <w:rPr>
          <w:sz w:val="22"/>
          <w:szCs w:val="22"/>
        </w:rPr>
        <w:t xml:space="preserve">nedílnou </w:t>
      </w:r>
      <w:r w:rsidR="00017098">
        <w:rPr>
          <w:sz w:val="22"/>
          <w:szCs w:val="22"/>
        </w:rPr>
        <w:t xml:space="preserve">součástí </w:t>
      </w:r>
      <w:r w:rsidR="00475B04">
        <w:rPr>
          <w:sz w:val="22"/>
          <w:szCs w:val="22"/>
        </w:rPr>
        <w:t>každého dodatku uvedeného</w:t>
      </w:r>
      <w:r w:rsidR="00A12BFC">
        <w:rPr>
          <w:sz w:val="22"/>
          <w:szCs w:val="22"/>
        </w:rPr>
        <w:t xml:space="preserve"> v registru smluv.</w:t>
      </w:r>
      <w:r w:rsidR="00A21F1B">
        <w:rPr>
          <w:sz w:val="22"/>
          <w:szCs w:val="22"/>
        </w:rPr>
        <w:t xml:space="preserve"> </w:t>
      </w:r>
    </w:p>
    <w:p w:rsidR="000827F7" w:rsidRDefault="00A21F1B" w:rsidP="00C5613F">
      <w:pPr>
        <w:spacing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Dále společnost A&amp;P žádá o </w:t>
      </w:r>
      <w:r w:rsidRPr="009E6010">
        <w:rPr>
          <w:b/>
          <w:color w:val="000000"/>
          <w:sz w:val="22"/>
          <w:szCs w:val="22"/>
        </w:rPr>
        <w:t>rozšíření účelu použití</w:t>
      </w:r>
      <w:r>
        <w:rPr>
          <w:color w:val="000000"/>
          <w:sz w:val="22"/>
          <w:szCs w:val="22"/>
        </w:rPr>
        <w:t xml:space="preserve"> dotace na renovaci uměleckých děl – skleněných reliéfů z taveného skla, které jsou pevně zabudovány na stěnách podest schodišť ve vestibulu kulturního domu. Odborný odhad restaurátorských prací a</w:t>
      </w:r>
      <w:r w:rsidR="00A12BFC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provedení uměleckého nasvícení činí 300</w:t>
      </w:r>
      <w:r w:rsidR="006E0EC2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 xml:space="preserve">tis. Kč. </w:t>
      </w:r>
    </w:p>
    <w:p w:rsidR="00195F34" w:rsidRDefault="00024E03" w:rsidP="00C5613F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V této souvislosti je třeba připomenou</w:t>
      </w:r>
      <w:r w:rsidR="005B5D64">
        <w:rPr>
          <w:sz w:val="22"/>
          <w:szCs w:val="22"/>
        </w:rPr>
        <w:t>t</w:t>
      </w:r>
      <w:r>
        <w:rPr>
          <w:sz w:val="22"/>
          <w:szCs w:val="22"/>
        </w:rPr>
        <w:t xml:space="preserve">, že v minulosti již nastala situace, kdy společnost nedisponovala potřebnými </w:t>
      </w:r>
      <w:r w:rsidR="002223BE">
        <w:rPr>
          <w:sz w:val="22"/>
          <w:szCs w:val="22"/>
        </w:rPr>
        <w:t xml:space="preserve">smluvně zajištěnými </w:t>
      </w:r>
      <w:r>
        <w:rPr>
          <w:sz w:val="22"/>
          <w:szCs w:val="22"/>
        </w:rPr>
        <w:t>finančními prostředky</w:t>
      </w:r>
      <w:r w:rsidR="002223BE">
        <w:rPr>
          <w:sz w:val="22"/>
          <w:szCs w:val="22"/>
        </w:rPr>
        <w:t xml:space="preserve">, </w:t>
      </w:r>
      <w:r>
        <w:rPr>
          <w:sz w:val="22"/>
          <w:szCs w:val="22"/>
        </w:rPr>
        <w:t>byla narušena plynulost</w:t>
      </w:r>
      <w:r w:rsidR="00195F34">
        <w:rPr>
          <w:sz w:val="22"/>
          <w:szCs w:val="22"/>
        </w:rPr>
        <w:t xml:space="preserve"> prováděných stavebních prací</w:t>
      </w:r>
      <w:r>
        <w:rPr>
          <w:sz w:val="22"/>
          <w:szCs w:val="22"/>
        </w:rPr>
        <w:t xml:space="preserve"> a došlo k ukončení rekonstrukce.</w:t>
      </w:r>
      <w:r w:rsidR="00195F34">
        <w:rPr>
          <w:sz w:val="22"/>
          <w:szCs w:val="22"/>
        </w:rPr>
        <w:t xml:space="preserve"> </w:t>
      </w:r>
      <w:r w:rsidR="004518BA">
        <w:rPr>
          <w:sz w:val="22"/>
          <w:szCs w:val="22"/>
        </w:rPr>
        <w:t>Předpokládané dokončení stavby je v polovině roku 2021.</w:t>
      </w:r>
    </w:p>
    <w:p w:rsidR="0058298D" w:rsidRDefault="00195F34" w:rsidP="00195F34">
      <w:pPr>
        <w:jc w:val="both"/>
        <w:rPr>
          <w:sz w:val="22"/>
          <w:szCs w:val="22"/>
        </w:rPr>
      </w:pPr>
      <w:r w:rsidRPr="000715B0">
        <w:rPr>
          <w:b/>
          <w:sz w:val="22"/>
          <w:szCs w:val="22"/>
        </w:rPr>
        <w:t>Financování stavby podléhá několikastupňové kontrole.</w:t>
      </w:r>
      <w:r w:rsidR="005B584A">
        <w:rPr>
          <w:sz w:val="22"/>
          <w:szCs w:val="22"/>
        </w:rPr>
        <w:t xml:space="preserve"> Finanční prostředky jsou</w:t>
      </w:r>
      <w:r w:rsidRPr="00A9003C">
        <w:rPr>
          <w:sz w:val="22"/>
          <w:szCs w:val="22"/>
        </w:rPr>
        <w:t xml:space="preserve"> </w:t>
      </w:r>
      <w:r w:rsidR="004518BA">
        <w:rPr>
          <w:sz w:val="22"/>
          <w:szCs w:val="22"/>
        </w:rPr>
        <w:t xml:space="preserve">postupně uvolňovány z bankovního účtu SMO, </w:t>
      </w:r>
      <w:r w:rsidRPr="00A9003C">
        <w:rPr>
          <w:sz w:val="22"/>
          <w:szCs w:val="22"/>
        </w:rPr>
        <w:t xml:space="preserve">a to na základě </w:t>
      </w:r>
      <w:r>
        <w:rPr>
          <w:sz w:val="22"/>
          <w:szCs w:val="22"/>
        </w:rPr>
        <w:t xml:space="preserve">žádostí o uvolnění části dotačních </w:t>
      </w:r>
      <w:r w:rsidR="005B584A">
        <w:rPr>
          <w:sz w:val="22"/>
          <w:szCs w:val="22"/>
        </w:rPr>
        <w:t>prostředků, jejichž součástí jsou</w:t>
      </w:r>
      <w:r>
        <w:rPr>
          <w:sz w:val="22"/>
          <w:szCs w:val="22"/>
        </w:rPr>
        <w:t xml:space="preserve"> kopie </w:t>
      </w:r>
      <w:r w:rsidRPr="00A9003C">
        <w:rPr>
          <w:sz w:val="22"/>
          <w:szCs w:val="22"/>
        </w:rPr>
        <w:t>vystavených a odsouhlasených faktur za</w:t>
      </w:r>
      <w:r>
        <w:rPr>
          <w:sz w:val="22"/>
          <w:szCs w:val="22"/>
        </w:rPr>
        <w:t> </w:t>
      </w:r>
      <w:r w:rsidRPr="00A9003C">
        <w:rPr>
          <w:sz w:val="22"/>
          <w:szCs w:val="22"/>
        </w:rPr>
        <w:t>provedené práce a</w:t>
      </w:r>
      <w:r>
        <w:rPr>
          <w:sz w:val="22"/>
          <w:szCs w:val="22"/>
        </w:rPr>
        <w:t> </w:t>
      </w:r>
      <w:r w:rsidR="005B584A">
        <w:rPr>
          <w:sz w:val="22"/>
          <w:szCs w:val="22"/>
        </w:rPr>
        <w:t>služby. Kontrola je</w:t>
      </w:r>
      <w:r w:rsidRPr="00A9003C">
        <w:rPr>
          <w:sz w:val="22"/>
          <w:szCs w:val="22"/>
        </w:rPr>
        <w:t xml:space="preserve"> prováděna zástupcem investičního odboru, dále technickým dozorem investora, zástupci společnosti </w:t>
      </w:r>
      <w:r w:rsidR="00F52D15">
        <w:rPr>
          <w:sz w:val="22"/>
          <w:szCs w:val="22"/>
        </w:rPr>
        <w:t>A&amp;</w:t>
      </w:r>
      <w:r w:rsidR="005B5D64">
        <w:rPr>
          <w:sz w:val="22"/>
          <w:szCs w:val="22"/>
        </w:rPr>
        <w:t>P</w:t>
      </w:r>
      <w:r>
        <w:rPr>
          <w:sz w:val="22"/>
          <w:szCs w:val="22"/>
        </w:rPr>
        <w:t xml:space="preserve"> a autorským dohledem</w:t>
      </w:r>
      <w:r w:rsidR="005B5D64">
        <w:rPr>
          <w:sz w:val="22"/>
          <w:szCs w:val="22"/>
        </w:rPr>
        <w:t>.</w:t>
      </w:r>
      <w:r w:rsidR="00BA0861">
        <w:rPr>
          <w:sz w:val="22"/>
          <w:szCs w:val="22"/>
        </w:rPr>
        <w:t xml:space="preserve"> </w:t>
      </w:r>
    </w:p>
    <w:p w:rsidR="00195F34" w:rsidRPr="00951536" w:rsidRDefault="00195F34" w:rsidP="002E260A">
      <w:pPr>
        <w:spacing w:before="240" w:after="60"/>
        <w:jc w:val="both"/>
        <w:rPr>
          <w:b/>
          <w:sz w:val="22"/>
          <w:szCs w:val="22"/>
        </w:rPr>
      </w:pPr>
      <w:r w:rsidRPr="00951536">
        <w:rPr>
          <w:b/>
          <w:sz w:val="22"/>
          <w:szCs w:val="22"/>
        </w:rPr>
        <w:t xml:space="preserve">Stanovisko </w:t>
      </w:r>
      <w:r>
        <w:rPr>
          <w:b/>
          <w:sz w:val="22"/>
          <w:szCs w:val="22"/>
        </w:rPr>
        <w:t xml:space="preserve">odboru investičního </w:t>
      </w:r>
    </w:p>
    <w:p w:rsidR="00195F34" w:rsidRDefault="00195F34" w:rsidP="002E260A">
      <w:pPr>
        <w:spacing w:before="6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Odbor investiční se ztotožňuje s výše popsanými skutečnostmi. </w:t>
      </w:r>
      <w:r w:rsidRPr="004D69C7">
        <w:rPr>
          <w:sz w:val="22"/>
          <w:szCs w:val="22"/>
        </w:rPr>
        <w:t>K</w:t>
      </w:r>
      <w:r w:rsidR="004A38DD">
        <w:rPr>
          <w:sz w:val="22"/>
          <w:szCs w:val="22"/>
        </w:rPr>
        <w:t xml:space="preserve"> předložení žádosti </w:t>
      </w:r>
      <w:r w:rsidRPr="004D69C7">
        <w:rPr>
          <w:sz w:val="22"/>
          <w:szCs w:val="22"/>
        </w:rPr>
        <w:t>dochází hlavně z</w:t>
      </w:r>
      <w:r w:rsidR="004A38DD">
        <w:rPr>
          <w:sz w:val="22"/>
          <w:szCs w:val="22"/>
        </w:rPr>
        <w:t xml:space="preserve"> důvodu nezbytnosti zajištění finančních prostředků pro podepsání </w:t>
      </w:r>
      <w:r w:rsidR="00934746">
        <w:rPr>
          <w:sz w:val="22"/>
          <w:szCs w:val="22"/>
        </w:rPr>
        <w:t xml:space="preserve">Dodatku č. 3 </w:t>
      </w:r>
      <w:r w:rsidR="004A38DD">
        <w:rPr>
          <w:sz w:val="22"/>
          <w:szCs w:val="22"/>
        </w:rPr>
        <w:t>smlouvy s</w:t>
      </w:r>
      <w:r w:rsidR="00934746">
        <w:rPr>
          <w:sz w:val="22"/>
          <w:szCs w:val="22"/>
        </w:rPr>
        <w:t>e </w:t>
      </w:r>
      <w:r w:rsidR="004A38DD">
        <w:rPr>
          <w:sz w:val="22"/>
          <w:szCs w:val="22"/>
        </w:rPr>
        <w:t>zhotovitelem</w:t>
      </w:r>
      <w:r w:rsidR="00B735B1">
        <w:rPr>
          <w:sz w:val="22"/>
          <w:szCs w:val="22"/>
        </w:rPr>
        <w:t xml:space="preserve"> stavby</w:t>
      </w:r>
      <w:r w:rsidR="004A38DD">
        <w:rPr>
          <w:sz w:val="22"/>
          <w:szCs w:val="22"/>
        </w:rPr>
        <w:t>.</w:t>
      </w:r>
      <w:r w:rsidR="00673CEF">
        <w:rPr>
          <w:sz w:val="22"/>
          <w:szCs w:val="22"/>
        </w:rPr>
        <w:t xml:space="preserve"> </w:t>
      </w:r>
      <w:r w:rsidRPr="00D4721A">
        <w:rPr>
          <w:b/>
          <w:sz w:val="22"/>
          <w:szCs w:val="22"/>
        </w:rPr>
        <w:t>S</w:t>
      </w:r>
      <w:r w:rsidR="004A38DD">
        <w:rPr>
          <w:b/>
          <w:sz w:val="22"/>
          <w:szCs w:val="22"/>
        </w:rPr>
        <w:t> </w:t>
      </w:r>
      <w:r w:rsidRPr="00D4721A">
        <w:rPr>
          <w:b/>
          <w:sz w:val="22"/>
          <w:szCs w:val="22"/>
        </w:rPr>
        <w:t>požadavkem na</w:t>
      </w:r>
      <w:r w:rsidR="00F859DF">
        <w:rPr>
          <w:b/>
          <w:sz w:val="22"/>
          <w:szCs w:val="22"/>
        </w:rPr>
        <w:t> </w:t>
      </w:r>
      <w:r w:rsidRPr="00D4721A">
        <w:rPr>
          <w:b/>
          <w:sz w:val="22"/>
          <w:szCs w:val="22"/>
        </w:rPr>
        <w:t>navýšení investiční dotace</w:t>
      </w:r>
      <w:r w:rsidR="005B584A">
        <w:rPr>
          <w:b/>
          <w:sz w:val="22"/>
          <w:szCs w:val="22"/>
        </w:rPr>
        <w:t xml:space="preserve"> odbor investiční souhlasí</w:t>
      </w:r>
      <w:r w:rsidRPr="00D4721A">
        <w:rPr>
          <w:b/>
          <w:sz w:val="22"/>
          <w:szCs w:val="22"/>
        </w:rPr>
        <w:t>.</w:t>
      </w:r>
    </w:p>
    <w:p w:rsidR="00475B04" w:rsidRDefault="00475B04" w:rsidP="002E260A">
      <w:pPr>
        <w:spacing w:before="60"/>
        <w:jc w:val="both"/>
        <w:rPr>
          <w:b/>
          <w:sz w:val="22"/>
          <w:szCs w:val="22"/>
        </w:rPr>
      </w:pPr>
    </w:p>
    <w:p w:rsidR="002E3E6B" w:rsidRPr="00CD3F4F" w:rsidRDefault="002E3E6B" w:rsidP="002E260A">
      <w:pPr>
        <w:spacing w:before="240" w:after="60"/>
        <w:jc w:val="both"/>
        <w:rPr>
          <w:b/>
          <w:sz w:val="22"/>
          <w:szCs w:val="22"/>
        </w:rPr>
      </w:pPr>
      <w:r w:rsidRPr="00CD3F4F">
        <w:rPr>
          <w:b/>
          <w:sz w:val="22"/>
          <w:szCs w:val="22"/>
        </w:rPr>
        <w:lastRenderedPageBreak/>
        <w:t>Stanovisko odboru kultury a volnočasových aktivit</w:t>
      </w:r>
    </w:p>
    <w:p w:rsidR="002E3E6B" w:rsidRDefault="002E3E6B" w:rsidP="002E3E6B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Odbor kultury a volnočasových aktivit prověřil požadavek o navýšení investiční dotace na </w:t>
      </w:r>
      <w:r w:rsidR="000E6D5F">
        <w:rPr>
          <w:sz w:val="22"/>
          <w:szCs w:val="22"/>
        </w:rPr>
        <w:t>„</w:t>
      </w:r>
      <w:r>
        <w:rPr>
          <w:sz w:val="22"/>
          <w:szCs w:val="22"/>
        </w:rPr>
        <w:t>Rekonstrukci Domu kultury POKLAD</w:t>
      </w:r>
      <w:r w:rsidR="000E6D5F">
        <w:rPr>
          <w:sz w:val="22"/>
          <w:szCs w:val="22"/>
        </w:rPr>
        <w:t>“</w:t>
      </w:r>
      <w:r>
        <w:rPr>
          <w:sz w:val="22"/>
          <w:szCs w:val="22"/>
        </w:rPr>
        <w:t xml:space="preserve"> </w:t>
      </w:r>
      <w:r w:rsidRPr="00AC3743">
        <w:rPr>
          <w:sz w:val="22"/>
          <w:szCs w:val="22"/>
        </w:rPr>
        <w:t>ve smyslu</w:t>
      </w:r>
      <w:r>
        <w:rPr>
          <w:sz w:val="22"/>
          <w:szCs w:val="22"/>
        </w:rPr>
        <w:t> zákona č. 320/2001 Sb., o finanční kontrole ve</w:t>
      </w:r>
      <w:r w:rsidR="000827F7">
        <w:rPr>
          <w:sz w:val="22"/>
          <w:szCs w:val="22"/>
        </w:rPr>
        <w:t> </w:t>
      </w:r>
      <w:r>
        <w:rPr>
          <w:sz w:val="22"/>
          <w:szCs w:val="22"/>
        </w:rPr>
        <w:t xml:space="preserve">veřejné správě a o změně některých zákonů (zákon o finanční kontrole), ve znění pozdějších předpisů. Žádost splňuje náležitosti dle zákona č. 250/2000 Sb., o rozpočtových pravidlech územních samosprávních rozpočtů, ve znění pozdějších předpisů. </w:t>
      </w:r>
      <w:r>
        <w:rPr>
          <w:sz w:val="22"/>
          <w:szCs w:val="22"/>
          <w:lang w:eastAsia="ar-SA"/>
        </w:rPr>
        <w:t xml:space="preserve">Odbor KVA v souladu se stanoviskem odboru investičního konstatuje oprávněnost požadavku. </w:t>
      </w:r>
      <w:r w:rsidRPr="00665A5E">
        <w:rPr>
          <w:sz w:val="22"/>
          <w:szCs w:val="22"/>
        </w:rPr>
        <w:t xml:space="preserve">Odbor doporučuje orgánům města schválit </w:t>
      </w:r>
      <w:r>
        <w:rPr>
          <w:sz w:val="22"/>
          <w:szCs w:val="22"/>
        </w:rPr>
        <w:t>materiál v</w:t>
      </w:r>
      <w:r w:rsidR="000827F7">
        <w:rPr>
          <w:sz w:val="22"/>
          <w:szCs w:val="22"/>
        </w:rPr>
        <w:t> </w:t>
      </w:r>
      <w:r>
        <w:rPr>
          <w:sz w:val="22"/>
          <w:szCs w:val="22"/>
        </w:rPr>
        <w:t>navrhovaném znění (viz příloha</w:t>
      </w:r>
      <w:r w:rsidRPr="00665A5E">
        <w:rPr>
          <w:sz w:val="22"/>
          <w:szCs w:val="22"/>
        </w:rPr>
        <w:t xml:space="preserve"> č.</w:t>
      </w:r>
      <w:r>
        <w:rPr>
          <w:sz w:val="22"/>
          <w:szCs w:val="22"/>
        </w:rPr>
        <w:t> </w:t>
      </w:r>
      <w:r w:rsidRPr="00665A5E">
        <w:rPr>
          <w:sz w:val="22"/>
          <w:szCs w:val="22"/>
        </w:rPr>
        <w:t xml:space="preserve">3). </w:t>
      </w:r>
    </w:p>
    <w:p w:rsidR="00FF4275" w:rsidRPr="00CD3F4F" w:rsidRDefault="00FF4275" w:rsidP="00FF4275">
      <w:pPr>
        <w:spacing w:before="240" w:after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Stanovisko rady města</w:t>
      </w:r>
    </w:p>
    <w:p w:rsidR="00FF4275" w:rsidRPr="000130F0" w:rsidRDefault="00FF4275" w:rsidP="00FF42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</w:t>
      </w:r>
      <w:r>
        <w:rPr>
          <w:sz w:val="22"/>
          <w:szCs w:val="22"/>
        </w:rPr>
        <w:t xml:space="preserve">města na svém zasedání dne </w:t>
      </w:r>
      <w:proofErr w:type="gramStart"/>
      <w:r>
        <w:rPr>
          <w:sz w:val="22"/>
          <w:szCs w:val="22"/>
        </w:rPr>
        <w:t>03.11.2020</w:t>
      </w:r>
      <w:proofErr w:type="gramEnd"/>
      <w:r>
        <w:rPr>
          <w:sz w:val="22"/>
          <w:szCs w:val="22"/>
        </w:rPr>
        <w:t xml:space="preserve"> projednala žádost </w:t>
      </w:r>
      <w:r>
        <w:rPr>
          <w:sz w:val="22"/>
          <w:szCs w:val="22"/>
        </w:rPr>
        <w:t xml:space="preserve">obchodní </w:t>
      </w:r>
      <w:r>
        <w:rPr>
          <w:sz w:val="22"/>
          <w:szCs w:val="22"/>
        </w:rPr>
        <w:t>společnosti AKORD &amp;</w:t>
      </w:r>
      <w:r>
        <w:rPr>
          <w:sz w:val="22"/>
          <w:szCs w:val="22"/>
        </w:rPr>
        <w:t> </w:t>
      </w:r>
      <w:r>
        <w:rPr>
          <w:sz w:val="22"/>
          <w:szCs w:val="22"/>
        </w:rPr>
        <w:t>POKLAD, s.r.o., o navýšení účelové investiční dotace z rozpočtu SMO, o rozšíření účelu použití dotace určené na „Rekonstrukci Domu kultury POKLAD</w:t>
      </w:r>
      <w:r>
        <w:rPr>
          <w:sz w:val="22"/>
          <w:szCs w:val="22"/>
        </w:rPr>
        <w:t>“, a dále uzavření Dodatku č. 12</w:t>
      </w:r>
      <w:r>
        <w:rPr>
          <w:sz w:val="22"/>
          <w:szCs w:val="22"/>
        </w:rPr>
        <w:t xml:space="preserve"> ke smlouvě ev. č. 1343/2012/KZ a usnesením č. 0</w:t>
      </w:r>
      <w:r>
        <w:rPr>
          <w:sz w:val="22"/>
          <w:szCs w:val="22"/>
        </w:rPr>
        <w:t>5217</w:t>
      </w:r>
      <w:r>
        <w:rPr>
          <w:sz w:val="22"/>
          <w:szCs w:val="22"/>
        </w:rPr>
        <w:t>/RM18</w:t>
      </w:r>
      <w:r>
        <w:rPr>
          <w:sz w:val="22"/>
          <w:szCs w:val="22"/>
        </w:rPr>
        <w:t>22/76</w:t>
      </w:r>
      <w:r>
        <w:rPr>
          <w:sz w:val="22"/>
          <w:szCs w:val="22"/>
        </w:rPr>
        <w:t xml:space="preserve"> doporučila zastupitelstvu města schválit materiál v navrhovaném znění.</w:t>
      </w:r>
    </w:p>
    <w:p w:rsidR="00FF4275" w:rsidRDefault="00FF4275" w:rsidP="002E3E6B">
      <w:pPr>
        <w:tabs>
          <w:tab w:val="left" w:pos="0"/>
          <w:tab w:val="left" w:pos="2880"/>
        </w:tabs>
        <w:suppressAutoHyphens/>
        <w:jc w:val="both"/>
        <w:rPr>
          <w:sz w:val="22"/>
          <w:szCs w:val="22"/>
        </w:rPr>
      </w:pPr>
      <w:bookmarkStart w:id="1" w:name="_GoBack"/>
      <w:bookmarkEnd w:id="1"/>
    </w:p>
    <w:sectPr w:rsidR="00FF4275" w:rsidSect="0021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2C46"/>
    <w:multiLevelType w:val="hybridMultilevel"/>
    <w:tmpl w:val="505066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29014EF"/>
    <w:multiLevelType w:val="hybridMultilevel"/>
    <w:tmpl w:val="5A665E1A"/>
    <w:lvl w:ilvl="0" w:tplc="0405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">
    <w:nsid w:val="262E6450"/>
    <w:multiLevelType w:val="hybridMultilevel"/>
    <w:tmpl w:val="1FE05D56"/>
    <w:lvl w:ilvl="0" w:tplc="EAC886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D22453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759E7"/>
    <w:multiLevelType w:val="hybridMultilevel"/>
    <w:tmpl w:val="74880A1E"/>
    <w:lvl w:ilvl="0" w:tplc="3F2CDA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ED25143"/>
    <w:multiLevelType w:val="hybridMultilevel"/>
    <w:tmpl w:val="26AAAE34"/>
    <w:lvl w:ilvl="0" w:tplc="6D6AF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9C392F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50174"/>
    <w:multiLevelType w:val="hybridMultilevel"/>
    <w:tmpl w:val="D4D81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7302C5"/>
    <w:multiLevelType w:val="hybridMultilevel"/>
    <w:tmpl w:val="E1A05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D50C38"/>
    <w:multiLevelType w:val="hybridMultilevel"/>
    <w:tmpl w:val="E7FAE9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D040E0"/>
    <w:multiLevelType w:val="hybridMultilevel"/>
    <w:tmpl w:val="425E9322"/>
    <w:lvl w:ilvl="0" w:tplc="EDA092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0"/>
  </w:num>
  <w:num w:numId="7">
    <w:abstractNumId w:val="1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ED"/>
    <w:rsid w:val="00002D77"/>
    <w:rsid w:val="00012086"/>
    <w:rsid w:val="000130F0"/>
    <w:rsid w:val="00016BED"/>
    <w:rsid w:val="00017098"/>
    <w:rsid w:val="00017D26"/>
    <w:rsid w:val="00020AA4"/>
    <w:rsid w:val="00024E03"/>
    <w:rsid w:val="000305B9"/>
    <w:rsid w:val="00031986"/>
    <w:rsid w:val="00044BDE"/>
    <w:rsid w:val="0005367A"/>
    <w:rsid w:val="00054721"/>
    <w:rsid w:val="000654B7"/>
    <w:rsid w:val="000715B0"/>
    <w:rsid w:val="000827F7"/>
    <w:rsid w:val="0009038D"/>
    <w:rsid w:val="00094FED"/>
    <w:rsid w:val="000B5348"/>
    <w:rsid w:val="000B65FA"/>
    <w:rsid w:val="000D2251"/>
    <w:rsid w:val="000D23BA"/>
    <w:rsid w:val="000D3F27"/>
    <w:rsid w:val="000E12F4"/>
    <w:rsid w:val="000E1BAC"/>
    <w:rsid w:val="000E6D5F"/>
    <w:rsid w:val="00101FBD"/>
    <w:rsid w:val="00106FD1"/>
    <w:rsid w:val="00107E6F"/>
    <w:rsid w:val="001154AD"/>
    <w:rsid w:val="00125CAC"/>
    <w:rsid w:val="00141F08"/>
    <w:rsid w:val="00171746"/>
    <w:rsid w:val="00175227"/>
    <w:rsid w:val="00191FAA"/>
    <w:rsid w:val="00195F34"/>
    <w:rsid w:val="001B2561"/>
    <w:rsid w:val="001B5F86"/>
    <w:rsid w:val="001B7292"/>
    <w:rsid w:val="001C1F42"/>
    <w:rsid w:val="001C33B9"/>
    <w:rsid w:val="001C3DDB"/>
    <w:rsid w:val="001C7125"/>
    <w:rsid w:val="001E313B"/>
    <w:rsid w:val="001E4C87"/>
    <w:rsid w:val="001F08EC"/>
    <w:rsid w:val="001F5A37"/>
    <w:rsid w:val="001F75AF"/>
    <w:rsid w:val="00210AD7"/>
    <w:rsid w:val="0021701E"/>
    <w:rsid w:val="0022058A"/>
    <w:rsid w:val="002223BE"/>
    <w:rsid w:val="002321E6"/>
    <w:rsid w:val="002444FD"/>
    <w:rsid w:val="00244FEA"/>
    <w:rsid w:val="0024730E"/>
    <w:rsid w:val="002541D1"/>
    <w:rsid w:val="00263F30"/>
    <w:rsid w:val="00264935"/>
    <w:rsid w:val="00270B27"/>
    <w:rsid w:val="0028014F"/>
    <w:rsid w:val="00292D9E"/>
    <w:rsid w:val="00294987"/>
    <w:rsid w:val="002B0FF0"/>
    <w:rsid w:val="002B694A"/>
    <w:rsid w:val="002C0429"/>
    <w:rsid w:val="002C5AA9"/>
    <w:rsid w:val="002D1011"/>
    <w:rsid w:val="002D3C63"/>
    <w:rsid w:val="002D4A6C"/>
    <w:rsid w:val="002D78A8"/>
    <w:rsid w:val="002E260A"/>
    <w:rsid w:val="002E3E6B"/>
    <w:rsid w:val="002E6126"/>
    <w:rsid w:val="002F7E9B"/>
    <w:rsid w:val="003101C5"/>
    <w:rsid w:val="00312866"/>
    <w:rsid w:val="0031306A"/>
    <w:rsid w:val="00325C22"/>
    <w:rsid w:val="00357599"/>
    <w:rsid w:val="00371904"/>
    <w:rsid w:val="00374547"/>
    <w:rsid w:val="003A29CC"/>
    <w:rsid w:val="003B6E5E"/>
    <w:rsid w:val="003C3C7A"/>
    <w:rsid w:val="003F4FB7"/>
    <w:rsid w:val="00401E7D"/>
    <w:rsid w:val="00407C9B"/>
    <w:rsid w:val="00422108"/>
    <w:rsid w:val="0043383A"/>
    <w:rsid w:val="00440E92"/>
    <w:rsid w:val="00442061"/>
    <w:rsid w:val="004479B8"/>
    <w:rsid w:val="00450998"/>
    <w:rsid w:val="004518BA"/>
    <w:rsid w:val="00475B04"/>
    <w:rsid w:val="00477218"/>
    <w:rsid w:val="004836C5"/>
    <w:rsid w:val="0048674B"/>
    <w:rsid w:val="004A2769"/>
    <w:rsid w:val="004A38DD"/>
    <w:rsid w:val="004B0835"/>
    <w:rsid w:val="004D3D9C"/>
    <w:rsid w:val="004D7501"/>
    <w:rsid w:val="004E4947"/>
    <w:rsid w:val="004F4C82"/>
    <w:rsid w:val="00500876"/>
    <w:rsid w:val="0050104B"/>
    <w:rsid w:val="0050404E"/>
    <w:rsid w:val="00505E02"/>
    <w:rsid w:val="00506859"/>
    <w:rsid w:val="005076E2"/>
    <w:rsid w:val="005222D5"/>
    <w:rsid w:val="0052238E"/>
    <w:rsid w:val="00524CBB"/>
    <w:rsid w:val="00532603"/>
    <w:rsid w:val="0053262B"/>
    <w:rsid w:val="00532731"/>
    <w:rsid w:val="00540737"/>
    <w:rsid w:val="00547B56"/>
    <w:rsid w:val="005534CC"/>
    <w:rsid w:val="0056262D"/>
    <w:rsid w:val="00562E5D"/>
    <w:rsid w:val="0058073E"/>
    <w:rsid w:val="0058298D"/>
    <w:rsid w:val="0058465D"/>
    <w:rsid w:val="005906D7"/>
    <w:rsid w:val="005A7656"/>
    <w:rsid w:val="005B03D3"/>
    <w:rsid w:val="005B55AC"/>
    <w:rsid w:val="005B584A"/>
    <w:rsid w:val="005B5D64"/>
    <w:rsid w:val="005C1DB0"/>
    <w:rsid w:val="005C4ACC"/>
    <w:rsid w:val="005D00CD"/>
    <w:rsid w:val="005D5A9F"/>
    <w:rsid w:val="005F291F"/>
    <w:rsid w:val="006002DC"/>
    <w:rsid w:val="00605BB3"/>
    <w:rsid w:val="00611199"/>
    <w:rsid w:val="00620FA9"/>
    <w:rsid w:val="00622EF7"/>
    <w:rsid w:val="00634E8F"/>
    <w:rsid w:val="006432BD"/>
    <w:rsid w:val="00665A5E"/>
    <w:rsid w:val="00673CEF"/>
    <w:rsid w:val="00676AC7"/>
    <w:rsid w:val="0068223A"/>
    <w:rsid w:val="00683B1C"/>
    <w:rsid w:val="006842A5"/>
    <w:rsid w:val="00684764"/>
    <w:rsid w:val="00690FA1"/>
    <w:rsid w:val="006A249E"/>
    <w:rsid w:val="006A5723"/>
    <w:rsid w:val="006A75F3"/>
    <w:rsid w:val="006B4D2C"/>
    <w:rsid w:val="006C010D"/>
    <w:rsid w:val="006C13BE"/>
    <w:rsid w:val="006C32D1"/>
    <w:rsid w:val="006C6202"/>
    <w:rsid w:val="006D1CFE"/>
    <w:rsid w:val="006D41F6"/>
    <w:rsid w:val="006E0EC2"/>
    <w:rsid w:val="006E0F4B"/>
    <w:rsid w:val="006E75F7"/>
    <w:rsid w:val="007060EF"/>
    <w:rsid w:val="00736E43"/>
    <w:rsid w:val="00746ED1"/>
    <w:rsid w:val="00750145"/>
    <w:rsid w:val="00751F63"/>
    <w:rsid w:val="00760049"/>
    <w:rsid w:val="00760EBA"/>
    <w:rsid w:val="00764742"/>
    <w:rsid w:val="00777E46"/>
    <w:rsid w:val="007846F6"/>
    <w:rsid w:val="00787CDE"/>
    <w:rsid w:val="00795DFE"/>
    <w:rsid w:val="007A58E2"/>
    <w:rsid w:val="007C569A"/>
    <w:rsid w:val="007D46B9"/>
    <w:rsid w:val="007D7BF9"/>
    <w:rsid w:val="007E1BBA"/>
    <w:rsid w:val="007E50E6"/>
    <w:rsid w:val="007E742A"/>
    <w:rsid w:val="007F0486"/>
    <w:rsid w:val="007F1864"/>
    <w:rsid w:val="007F537F"/>
    <w:rsid w:val="008033CB"/>
    <w:rsid w:val="008259CB"/>
    <w:rsid w:val="00841B02"/>
    <w:rsid w:val="00841F55"/>
    <w:rsid w:val="00842A3F"/>
    <w:rsid w:val="00845366"/>
    <w:rsid w:val="00853696"/>
    <w:rsid w:val="008673F2"/>
    <w:rsid w:val="00870B25"/>
    <w:rsid w:val="00870E9F"/>
    <w:rsid w:val="0087332E"/>
    <w:rsid w:val="00880A5D"/>
    <w:rsid w:val="00891D7E"/>
    <w:rsid w:val="00894872"/>
    <w:rsid w:val="0089520C"/>
    <w:rsid w:val="008969BC"/>
    <w:rsid w:val="008A6294"/>
    <w:rsid w:val="008B5EB5"/>
    <w:rsid w:val="008B68C1"/>
    <w:rsid w:val="008C6410"/>
    <w:rsid w:val="008C6B31"/>
    <w:rsid w:val="008D7218"/>
    <w:rsid w:val="009316B4"/>
    <w:rsid w:val="0093257F"/>
    <w:rsid w:val="00934746"/>
    <w:rsid w:val="009403F0"/>
    <w:rsid w:val="00945F95"/>
    <w:rsid w:val="00960410"/>
    <w:rsid w:val="0096059E"/>
    <w:rsid w:val="00964C4B"/>
    <w:rsid w:val="009826BE"/>
    <w:rsid w:val="009842A7"/>
    <w:rsid w:val="0098502F"/>
    <w:rsid w:val="00985B79"/>
    <w:rsid w:val="009A23D7"/>
    <w:rsid w:val="009A2E51"/>
    <w:rsid w:val="009A4F49"/>
    <w:rsid w:val="009B7DA3"/>
    <w:rsid w:val="009C4357"/>
    <w:rsid w:val="009C768F"/>
    <w:rsid w:val="009C7D73"/>
    <w:rsid w:val="009D15F3"/>
    <w:rsid w:val="009D39FF"/>
    <w:rsid w:val="009E1945"/>
    <w:rsid w:val="009E6010"/>
    <w:rsid w:val="00A12BFC"/>
    <w:rsid w:val="00A174EF"/>
    <w:rsid w:val="00A21F1B"/>
    <w:rsid w:val="00A24444"/>
    <w:rsid w:val="00A24B01"/>
    <w:rsid w:val="00A41B14"/>
    <w:rsid w:val="00A4662D"/>
    <w:rsid w:val="00A46F00"/>
    <w:rsid w:val="00A53B4C"/>
    <w:rsid w:val="00A61753"/>
    <w:rsid w:val="00A70926"/>
    <w:rsid w:val="00A80579"/>
    <w:rsid w:val="00A8540C"/>
    <w:rsid w:val="00A865A2"/>
    <w:rsid w:val="00A87C3A"/>
    <w:rsid w:val="00A87F3A"/>
    <w:rsid w:val="00A9003C"/>
    <w:rsid w:val="00A9100E"/>
    <w:rsid w:val="00A96184"/>
    <w:rsid w:val="00AA6A65"/>
    <w:rsid w:val="00AB018C"/>
    <w:rsid w:val="00AC0A2D"/>
    <w:rsid w:val="00AC140B"/>
    <w:rsid w:val="00AC3743"/>
    <w:rsid w:val="00AD1CA7"/>
    <w:rsid w:val="00AD4DA7"/>
    <w:rsid w:val="00AD570C"/>
    <w:rsid w:val="00AF03F2"/>
    <w:rsid w:val="00AF4A9B"/>
    <w:rsid w:val="00B0631F"/>
    <w:rsid w:val="00B62069"/>
    <w:rsid w:val="00B65E49"/>
    <w:rsid w:val="00B735B1"/>
    <w:rsid w:val="00B7438D"/>
    <w:rsid w:val="00B83FD2"/>
    <w:rsid w:val="00BA0861"/>
    <w:rsid w:val="00BA3440"/>
    <w:rsid w:val="00BB3276"/>
    <w:rsid w:val="00BC048A"/>
    <w:rsid w:val="00BC6510"/>
    <w:rsid w:val="00BC79F9"/>
    <w:rsid w:val="00BE10CA"/>
    <w:rsid w:val="00BF624B"/>
    <w:rsid w:val="00C01688"/>
    <w:rsid w:val="00C1035F"/>
    <w:rsid w:val="00C12003"/>
    <w:rsid w:val="00C125AE"/>
    <w:rsid w:val="00C15EE8"/>
    <w:rsid w:val="00C222D3"/>
    <w:rsid w:val="00C357AA"/>
    <w:rsid w:val="00C51C74"/>
    <w:rsid w:val="00C5516B"/>
    <w:rsid w:val="00C5613F"/>
    <w:rsid w:val="00C761D6"/>
    <w:rsid w:val="00C773F4"/>
    <w:rsid w:val="00C974A0"/>
    <w:rsid w:val="00CA29EE"/>
    <w:rsid w:val="00CC67D7"/>
    <w:rsid w:val="00CD3F4F"/>
    <w:rsid w:val="00D15381"/>
    <w:rsid w:val="00D154B6"/>
    <w:rsid w:val="00D167DE"/>
    <w:rsid w:val="00D25030"/>
    <w:rsid w:val="00D36082"/>
    <w:rsid w:val="00D3733D"/>
    <w:rsid w:val="00D40D8B"/>
    <w:rsid w:val="00D52621"/>
    <w:rsid w:val="00D526B4"/>
    <w:rsid w:val="00D57A00"/>
    <w:rsid w:val="00D57FD3"/>
    <w:rsid w:val="00D66C1E"/>
    <w:rsid w:val="00D70249"/>
    <w:rsid w:val="00D76CDD"/>
    <w:rsid w:val="00D85B54"/>
    <w:rsid w:val="00D914D9"/>
    <w:rsid w:val="00D96CE6"/>
    <w:rsid w:val="00DB5043"/>
    <w:rsid w:val="00DB59E1"/>
    <w:rsid w:val="00DB66AC"/>
    <w:rsid w:val="00DB7B81"/>
    <w:rsid w:val="00DC5B16"/>
    <w:rsid w:val="00DC67EF"/>
    <w:rsid w:val="00DD7A15"/>
    <w:rsid w:val="00DF235A"/>
    <w:rsid w:val="00DF7497"/>
    <w:rsid w:val="00E40C7A"/>
    <w:rsid w:val="00E42D9D"/>
    <w:rsid w:val="00E438A4"/>
    <w:rsid w:val="00E52AFC"/>
    <w:rsid w:val="00E54D3C"/>
    <w:rsid w:val="00E63155"/>
    <w:rsid w:val="00E654D1"/>
    <w:rsid w:val="00E73839"/>
    <w:rsid w:val="00E7413D"/>
    <w:rsid w:val="00E74243"/>
    <w:rsid w:val="00E81E53"/>
    <w:rsid w:val="00E9796F"/>
    <w:rsid w:val="00EB1B79"/>
    <w:rsid w:val="00EC0C36"/>
    <w:rsid w:val="00EC6668"/>
    <w:rsid w:val="00EC7043"/>
    <w:rsid w:val="00ED2184"/>
    <w:rsid w:val="00ED7AA1"/>
    <w:rsid w:val="00EE6CFC"/>
    <w:rsid w:val="00EF1E0D"/>
    <w:rsid w:val="00F07FA9"/>
    <w:rsid w:val="00F10361"/>
    <w:rsid w:val="00F109FA"/>
    <w:rsid w:val="00F1117D"/>
    <w:rsid w:val="00F21D0B"/>
    <w:rsid w:val="00F3092D"/>
    <w:rsid w:val="00F31BFC"/>
    <w:rsid w:val="00F35662"/>
    <w:rsid w:val="00F36EF1"/>
    <w:rsid w:val="00F37732"/>
    <w:rsid w:val="00F43F04"/>
    <w:rsid w:val="00F52D15"/>
    <w:rsid w:val="00F54A69"/>
    <w:rsid w:val="00F6330D"/>
    <w:rsid w:val="00F72ECA"/>
    <w:rsid w:val="00F848A6"/>
    <w:rsid w:val="00F85294"/>
    <w:rsid w:val="00F859DF"/>
    <w:rsid w:val="00FA2A9B"/>
    <w:rsid w:val="00FB6288"/>
    <w:rsid w:val="00FB7336"/>
    <w:rsid w:val="00FC7093"/>
    <w:rsid w:val="00FF0959"/>
    <w:rsid w:val="00FF1375"/>
    <w:rsid w:val="00FF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moradkovani">
    <w:name w:val="_mmo_radkovani"/>
    <w:basedOn w:val="Normln"/>
    <w:rsid w:val="00DF7497"/>
    <w:pPr>
      <w:spacing w:line="360" w:lineRule="auto"/>
    </w:pPr>
    <w:rPr>
      <w:rFonts w:ascii="Courier New" w:hAnsi="Courier New"/>
      <w:szCs w:val="20"/>
    </w:rPr>
  </w:style>
  <w:style w:type="paragraph" w:styleId="Odstavecseseznamem">
    <w:name w:val="List Paragraph"/>
    <w:basedOn w:val="Normln"/>
    <w:uiPriority w:val="34"/>
    <w:qFormat/>
    <w:rsid w:val="00407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C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4C4B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4F4C82"/>
    <w:pPr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4F4C82"/>
    <w:rPr>
      <w:rFonts w:ascii="Arial" w:eastAsia="Times New Roman" w:hAnsi="Arial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51E10-F391-4AB3-B5AA-7E681B9FB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3</Pages>
  <Words>1258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Pavlasová Ivana</cp:lastModifiedBy>
  <cp:revision>45</cp:revision>
  <cp:lastPrinted>2019-04-08T12:35:00Z</cp:lastPrinted>
  <dcterms:created xsi:type="dcterms:W3CDTF">2018-05-03T08:42:00Z</dcterms:created>
  <dcterms:modified xsi:type="dcterms:W3CDTF">2020-11-03T10:24:00Z</dcterms:modified>
</cp:coreProperties>
</file>