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B8" w:rsidRPr="00BE2920" w:rsidRDefault="00BE2920">
      <w:pPr>
        <w:rPr>
          <w:b/>
          <w:sz w:val="28"/>
          <w:szCs w:val="28"/>
        </w:rPr>
      </w:pPr>
      <w:r w:rsidRPr="00BE2920">
        <w:rPr>
          <w:b/>
          <w:sz w:val="28"/>
          <w:szCs w:val="28"/>
        </w:rPr>
        <w:t>Důvodová zpráva</w:t>
      </w:r>
    </w:p>
    <w:p w:rsidR="00BE2920" w:rsidRDefault="00BE2920" w:rsidP="003E030A">
      <w:pPr>
        <w:jc w:val="both"/>
      </w:pPr>
      <w:r>
        <w:t xml:space="preserve">V souladu s ustanovením § 17 zákona č. 250/2000 Sb., o rozpočtových pravidlech územních rozpočtů je </w:t>
      </w:r>
      <w:r w:rsidR="002068A3">
        <w:t>zastupitelstvu</w:t>
      </w:r>
      <w:r>
        <w:t xml:space="preserve"> města předkládán Závěrečný účet – zpráva o</w:t>
      </w:r>
      <w:r w:rsidR="001B264D">
        <w:t> </w:t>
      </w:r>
      <w:r>
        <w:t>výsledku hospodaření statutárního města Ostravy za rok 2019.</w:t>
      </w:r>
    </w:p>
    <w:p w:rsidR="00BE2920" w:rsidRDefault="00BE2920" w:rsidP="003E030A">
      <w:pPr>
        <w:jc w:val="both"/>
      </w:pPr>
      <w:r>
        <w:t>Textová část je uvedena v příloze č. 1, tabulková část je uvedena v přílohách č. 2 – 21.</w:t>
      </w:r>
    </w:p>
    <w:p w:rsidR="00BE2920" w:rsidRDefault="00BE2920" w:rsidP="003E030A">
      <w:pPr>
        <w:jc w:val="both"/>
      </w:pPr>
      <w:r>
        <w:t>V příloze č. 22 je uvedena Závěrečná inventarizační zpráva z provedené inventarizace majetku a závazků statutárního města Ostravy – Magistrátu města Ostravy.</w:t>
      </w:r>
    </w:p>
    <w:p w:rsidR="003E030A" w:rsidRDefault="00BE2920" w:rsidP="003E030A">
      <w:pPr>
        <w:jc w:val="both"/>
      </w:pPr>
      <w:r>
        <w:t>Příloha č. 23 obsahuje Zprávu</w:t>
      </w:r>
      <w:r w:rsidR="003E030A">
        <w:t xml:space="preserve"> nezávislého auditora o výsledku přezkoumání hospodaření Statutárního města Ostravy. Příloha č. 24 obsahuje Zprávu nezávislého auditora o výsledku přezkoumání hospodaření Statutárního města Ostravy – Magistrátu města Ostravy. Příloha č. 25 obsahuje Zprávu nezávislého auditora o věcných poznatcích souvisejících s </w:t>
      </w:r>
      <w:r w:rsidR="001B264D">
        <w:t>o</w:t>
      </w:r>
      <w:r w:rsidR="003E030A">
        <w:t>věřením Závěrečného účtu statutárního města Ostravy za rok 2019.</w:t>
      </w:r>
    </w:p>
    <w:p w:rsidR="003E030A" w:rsidRDefault="003E030A" w:rsidP="003E030A">
      <w:pPr>
        <w:jc w:val="both"/>
      </w:pPr>
      <w:r>
        <w:t>V příloze č. 26 jsou zobrazeny základní údaje graficky.</w:t>
      </w:r>
    </w:p>
    <w:p w:rsidR="00BE2920" w:rsidRDefault="003E030A" w:rsidP="003E030A">
      <w:pPr>
        <w:jc w:val="both"/>
      </w:pPr>
      <w:r>
        <w:t>Rad</w:t>
      </w:r>
      <w:r w:rsidR="002068A3">
        <w:t>a</w:t>
      </w:r>
      <w:r>
        <w:t xml:space="preserve"> města </w:t>
      </w:r>
      <w:r w:rsidR="002068A3">
        <w:t>projednala</w:t>
      </w:r>
      <w:r w:rsidR="00EB36D9">
        <w:t xml:space="preserve"> návrh Závěrečného</w:t>
      </w:r>
      <w:r w:rsidR="002068A3">
        <w:t xml:space="preserve"> úč</w:t>
      </w:r>
      <w:r w:rsidR="00EB36D9">
        <w:t>tu</w:t>
      </w:r>
      <w:r w:rsidR="002068A3">
        <w:t xml:space="preserve"> – zpráv</w:t>
      </w:r>
      <w:r w:rsidR="00EB36D9">
        <w:t>y</w:t>
      </w:r>
      <w:r w:rsidR="002068A3">
        <w:t xml:space="preserve"> o výsledku hospodaření statutárního města Ostrava za rok 2019 dne 9.</w:t>
      </w:r>
      <w:r w:rsidR="00D03229">
        <w:t xml:space="preserve"> </w:t>
      </w:r>
      <w:r w:rsidR="002068A3">
        <w:t>6.</w:t>
      </w:r>
      <w:r w:rsidR="00D03229">
        <w:t xml:space="preserve"> </w:t>
      </w:r>
      <w:r w:rsidR="002068A3">
        <w:t xml:space="preserve">2020, usnesení č. </w:t>
      </w:r>
      <w:r w:rsidR="00EB36D9">
        <w:t>04093/RM1822/61.</w:t>
      </w:r>
      <w:bookmarkStart w:id="0" w:name="_GoBack"/>
      <w:bookmarkEnd w:id="0"/>
    </w:p>
    <w:sectPr w:rsidR="00BE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20"/>
    <w:rsid w:val="001B264D"/>
    <w:rsid w:val="001F0DB8"/>
    <w:rsid w:val="002068A3"/>
    <w:rsid w:val="003E030A"/>
    <w:rsid w:val="005A4FDE"/>
    <w:rsid w:val="00BE2920"/>
    <w:rsid w:val="00D03229"/>
    <w:rsid w:val="00E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Dannhoferová Irena</dc:creator>
  <cp:lastModifiedBy>Dannhoferová Irena</cp:lastModifiedBy>
  <cp:revision>5</cp:revision>
  <cp:lastPrinted>2020-06-08T08:08:00Z</cp:lastPrinted>
  <dcterms:created xsi:type="dcterms:W3CDTF">2020-06-08T08:14:00Z</dcterms:created>
  <dcterms:modified xsi:type="dcterms:W3CDTF">2020-06-09T12:26:00Z</dcterms:modified>
</cp:coreProperties>
</file>