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10A" w:rsidRPr="00DB78D6" w:rsidRDefault="00A1010A" w:rsidP="00A1010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B78D6">
        <w:rPr>
          <w:rFonts w:ascii="Arial" w:hAnsi="Arial" w:cs="Arial"/>
          <w:b/>
          <w:sz w:val="24"/>
          <w:szCs w:val="24"/>
        </w:rPr>
        <w:t>Důvodová zpráva</w:t>
      </w:r>
    </w:p>
    <w:p w:rsidR="00A1010A" w:rsidRPr="00DB78D6" w:rsidRDefault="00A1010A" w:rsidP="00A101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010A" w:rsidRDefault="00A1010A" w:rsidP="00A10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Věc</w:t>
      </w:r>
    </w:p>
    <w:p w:rsidR="009C2611" w:rsidRDefault="009C2611" w:rsidP="009C26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Žádost o uzavření splátkového kalendáře – K</w:t>
      </w:r>
      <w:r w:rsidR="00E27C1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M</w:t>
      </w:r>
      <w:r w:rsidR="00E27C10">
        <w:rPr>
          <w:rFonts w:ascii="Arial" w:hAnsi="Arial" w:cs="Arial"/>
          <w:sz w:val="24"/>
          <w:szCs w:val="24"/>
        </w:rPr>
        <w:t>.</w:t>
      </w:r>
    </w:p>
    <w:p w:rsidR="00A1010A" w:rsidRDefault="00A1010A" w:rsidP="00A10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010A" w:rsidRPr="00047E95" w:rsidRDefault="00A1010A" w:rsidP="00A10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47E95">
        <w:rPr>
          <w:rFonts w:ascii="Arial" w:hAnsi="Arial" w:cs="Arial"/>
          <w:b/>
          <w:sz w:val="24"/>
          <w:szCs w:val="24"/>
          <w:u w:val="single"/>
        </w:rPr>
        <w:t>Žadatel</w:t>
      </w:r>
    </w:p>
    <w:p w:rsidR="00DB5C8D" w:rsidRDefault="00DB5C8D" w:rsidP="00DB5C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 úřadu městského obvodu Ostrava-Jih</w:t>
      </w:r>
    </w:p>
    <w:p w:rsidR="00A1010A" w:rsidRPr="00AD4F34" w:rsidRDefault="00A1010A" w:rsidP="00A10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A1010A" w:rsidRPr="008172CC" w:rsidRDefault="00A1010A" w:rsidP="00A10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172CC">
        <w:rPr>
          <w:rFonts w:ascii="Arial" w:hAnsi="Arial" w:cs="Arial"/>
          <w:b/>
          <w:sz w:val="24"/>
          <w:szCs w:val="24"/>
          <w:u w:val="single"/>
        </w:rPr>
        <w:t>Informace</w:t>
      </w:r>
    </w:p>
    <w:p w:rsidR="009C2611" w:rsidRPr="00854AD0" w:rsidRDefault="00E27C10" w:rsidP="009C26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K.M.</w:t>
      </w:r>
      <w:r w:rsidR="009C2611" w:rsidRPr="00854AD0">
        <w:rPr>
          <w:rFonts w:ascii="Arial" w:hAnsi="Arial" w:cs="Arial"/>
          <w:sz w:val="24"/>
          <w:szCs w:val="24"/>
        </w:rPr>
        <w:t xml:space="preserve"> byla v ob</w:t>
      </w:r>
      <w:r w:rsidR="009C2611">
        <w:rPr>
          <w:rFonts w:ascii="Arial" w:hAnsi="Arial" w:cs="Arial"/>
          <w:sz w:val="24"/>
          <w:szCs w:val="24"/>
        </w:rPr>
        <w:t>dob</w:t>
      </w:r>
      <w:r w:rsidR="009C2611" w:rsidRPr="00854AD0">
        <w:rPr>
          <w:rFonts w:ascii="Arial" w:hAnsi="Arial" w:cs="Arial"/>
          <w:sz w:val="24"/>
          <w:szCs w:val="24"/>
        </w:rPr>
        <w:t xml:space="preserve">í od </w:t>
      </w:r>
      <w:r w:rsidR="00570177">
        <w:rPr>
          <w:rFonts w:ascii="Arial" w:hAnsi="Arial" w:cs="Arial"/>
          <w:sz w:val="24"/>
          <w:szCs w:val="24"/>
        </w:rPr>
        <w:t>0</w:t>
      </w:r>
      <w:r w:rsidR="009C2611" w:rsidRPr="00854AD0">
        <w:rPr>
          <w:rFonts w:ascii="Arial" w:hAnsi="Arial" w:cs="Arial"/>
          <w:sz w:val="24"/>
          <w:szCs w:val="24"/>
        </w:rPr>
        <w:t>1.</w:t>
      </w:r>
      <w:r w:rsidR="00570177">
        <w:rPr>
          <w:rFonts w:ascii="Arial" w:hAnsi="Arial" w:cs="Arial"/>
          <w:sz w:val="24"/>
          <w:szCs w:val="24"/>
        </w:rPr>
        <w:t>0</w:t>
      </w:r>
      <w:r w:rsidR="009C2611" w:rsidRPr="00854AD0">
        <w:rPr>
          <w:rFonts w:ascii="Arial" w:hAnsi="Arial" w:cs="Arial"/>
          <w:sz w:val="24"/>
          <w:szCs w:val="24"/>
        </w:rPr>
        <w:t>1.2017 do 30.</w:t>
      </w:r>
      <w:r w:rsidR="00570177">
        <w:rPr>
          <w:rFonts w:ascii="Arial" w:hAnsi="Arial" w:cs="Arial"/>
          <w:sz w:val="24"/>
          <w:szCs w:val="24"/>
        </w:rPr>
        <w:t>0</w:t>
      </w:r>
      <w:r w:rsidR="009C2611" w:rsidRPr="00854AD0">
        <w:rPr>
          <w:rFonts w:ascii="Arial" w:hAnsi="Arial" w:cs="Arial"/>
          <w:sz w:val="24"/>
          <w:szCs w:val="24"/>
        </w:rPr>
        <w:t xml:space="preserve">6.2018 zaměstnancem odboru dopravy a komunálních služeb městského obvodu Ostrava-Jih. V rámci své pracovní činnosti prováděla výběr správních poplatků z tržních míst, přimčež tyto vybrané poplatky měla následně odvádět do pokladny městského obvodu. </w:t>
      </w:r>
    </w:p>
    <w:p w:rsidR="009C2611" w:rsidRPr="00854AD0" w:rsidRDefault="00E27C10" w:rsidP="009C26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K.M.</w:t>
      </w:r>
      <w:r w:rsidR="009C2611" w:rsidRPr="00854AD0">
        <w:rPr>
          <w:rFonts w:ascii="Arial" w:hAnsi="Arial" w:cs="Arial"/>
          <w:sz w:val="24"/>
          <w:szCs w:val="24"/>
        </w:rPr>
        <w:t xml:space="preserve"> při výkonu své pracovní činnosti porušila:</w:t>
      </w:r>
    </w:p>
    <w:p w:rsidR="009C2611" w:rsidRPr="00854AD0" w:rsidRDefault="009C2611" w:rsidP="009C26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4AD0">
        <w:rPr>
          <w:rFonts w:ascii="Arial" w:hAnsi="Arial" w:cs="Arial"/>
          <w:sz w:val="24"/>
          <w:szCs w:val="24"/>
        </w:rPr>
        <w:t>ustanovení §16 odst. 2 zákona číslo 312/2002 Sb., o úřednících územních samosprávných celků, ve znění pozdějších předpisů, když jednala v rozporu s oprávněnými zájmy městského obvodu Ostrava-Jih, když vybírala místní poplatky na tržních místech od jednotlivých prodejců, které následně neodevzdala do pokladny úřadu, čímž městskému obvodu způsobila škodu ve výši 83</w:t>
      </w:r>
      <w:r>
        <w:rPr>
          <w:rFonts w:ascii="Arial" w:hAnsi="Arial" w:cs="Arial"/>
          <w:sz w:val="24"/>
          <w:szCs w:val="24"/>
        </w:rPr>
        <w:t xml:space="preserve"> </w:t>
      </w:r>
      <w:r w:rsidRPr="00854AD0">
        <w:rPr>
          <w:rFonts w:ascii="Arial" w:hAnsi="Arial" w:cs="Arial"/>
          <w:sz w:val="24"/>
          <w:szCs w:val="24"/>
        </w:rPr>
        <w:t xml:space="preserve">120 Kč. </w:t>
      </w:r>
    </w:p>
    <w:p w:rsidR="009C2611" w:rsidRPr="00854AD0" w:rsidRDefault="009C2611" w:rsidP="009C26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4AD0">
        <w:rPr>
          <w:rFonts w:ascii="Arial" w:hAnsi="Arial" w:cs="Arial"/>
          <w:sz w:val="24"/>
          <w:szCs w:val="24"/>
        </w:rPr>
        <w:t>Nárok na zaplacení částky 83</w:t>
      </w:r>
      <w:r>
        <w:rPr>
          <w:rFonts w:ascii="Arial" w:hAnsi="Arial" w:cs="Arial"/>
          <w:sz w:val="24"/>
          <w:szCs w:val="24"/>
        </w:rPr>
        <w:t> </w:t>
      </w:r>
      <w:r w:rsidRPr="00854AD0">
        <w:rPr>
          <w:rFonts w:ascii="Arial" w:hAnsi="Arial" w:cs="Arial"/>
          <w:sz w:val="24"/>
          <w:szCs w:val="24"/>
        </w:rPr>
        <w:t>120</w:t>
      </w:r>
      <w:r>
        <w:rPr>
          <w:rFonts w:ascii="Arial" w:hAnsi="Arial" w:cs="Arial"/>
          <w:sz w:val="24"/>
          <w:szCs w:val="24"/>
        </w:rPr>
        <w:t xml:space="preserve"> </w:t>
      </w:r>
      <w:r w:rsidRPr="00854AD0">
        <w:rPr>
          <w:rFonts w:ascii="Arial" w:hAnsi="Arial" w:cs="Arial"/>
          <w:sz w:val="24"/>
          <w:szCs w:val="24"/>
        </w:rPr>
        <w:t>Kč byl městskému obvodu přiznán trestním příkazem Okresního soudu v Ostravě ze dne 25.</w:t>
      </w:r>
      <w:r>
        <w:rPr>
          <w:rFonts w:ascii="Arial" w:hAnsi="Arial" w:cs="Arial"/>
          <w:sz w:val="24"/>
          <w:szCs w:val="24"/>
        </w:rPr>
        <w:t xml:space="preserve"> </w:t>
      </w:r>
      <w:r w:rsidRPr="00854AD0"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</w:t>
      </w:r>
      <w:r w:rsidRPr="00854AD0">
        <w:rPr>
          <w:rFonts w:ascii="Arial" w:hAnsi="Arial" w:cs="Arial"/>
          <w:sz w:val="24"/>
          <w:szCs w:val="24"/>
        </w:rPr>
        <w:t>2019, číslo jednací 2 T 104/2019-1938.</w:t>
      </w:r>
    </w:p>
    <w:p w:rsidR="009C2611" w:rsidRPr="00854AD0" w:rsidRDefault="009C2611" w:rsidP="009C26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4AD0">
        <w:rPr>
          <w:rFonts w:ascii="Arial" w:hAnsi="Arial" w:cs="Arial"/>
          <w:sz w:val="24"/>
          <w:szCs w:val="24"/>
        </w:rPr>
        <w:t xml:space="preserve">Následně se </w:t>
      </w:r>
      <w:r w:rsidR="00E27C10">
        <w:rPr>
          <w:rFonts w:ascii="Arial" w:hAnsi="Arial" w:cs="Arial"/>
          <w:sz w:val="24"/>
          <w:szCs w:val="24"/>
        </w:rPr>
        <w:t>K.M.</w:t>
      </w:r>
      <w:r w:rsidRPr="00854AD0">
        <w:rPr>
          <w:rFonts w:ascii="Arial" w:hAnsi="Arial" w:cs="Arial"/>
          <w:sz w:val="24"/>
          <w:szCs w:val="24"/>
        </w:rPr>
        <w:t xml:space="preserve"> obrátila na městský obvod s žádostí, aby způsobenou škodu mohla zaplatit prostřednictvím splátkového kalendáře, kdy měsíční splátka bude ve výši 500</w:t>
      </w:r>
      <w:r>
        <w:rPr>
          <w:rFonts w:ascii="Arial" w:hAnsi="Arial" w:cs="Arial"/>
          <w:sz w:val="24"/>
          <w:szCs w:val="24"/>
        </w:rPr>
        <w:t xml:space="preserve"> </w:t>
      </w:r>
      <w:r w:rsidRPr="00854AD0">
        <w:rPr>
          <w:rFonts w:ascii="Arial" w:hAnsi="Arial" w:cs="Arial"/>
          <w:sz w:val="24"/>
          <w:szCs w:val="24"/>
        </w:rPr>
        <w:t>Kč.</w:t>
      </w:r>
    </w:p>
    <w:p w:rsidR="009C2611" w:rsidRPr="00854AD0" w:rsidRDefault="009C2611" w:rsidP="009C26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4AD0">
        <w:rPr>
          <w:rFonts w:ascii="Arial" w:hAnsi="Arial" w:cs="Arial"/>
          <w:sz w:val="24"/>
          <w:szCs w:val="24"/>
        </w:rPr>
        <w:t xml:space="preserve">Odbor právní uvádí, že při navrhované výši splátky bude dluh zaplacen za 167 měsíců, tedy 13 let a 11 měsíců. </w:t>
      </w:r>
    </w:p>
    <w:p w:rsidR="00DB5C8D" w:rsidRPr="00854AD0" w:rsidRDefault="00DB5C8D" w:rsidP="00DB5C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4AD0">
        <w:rPr>
          <w:rFonts w:ascii="Arial" w:hAnsi="Arial" w:cs="Arial"/>
          <w:sz w:val="24"/>
          <w:szCs w:val="24"/>
        </w:rPr>
        <w:t>S ohledem na délku trvání navrženého splátkového kalendáře, kdy v průběhu splácení dojde k promlčení části dluhu, a na okolnosti vzniku dluhu odbor právní</w:t>
      </w:r>
      <w:r>
        <w:rPr>
          <w:rFonts w:ascii="Arial" w:hAnsi="Arial" w:cs="Arial"/>
          <w:sz w:val="24"/>
          <w:szCs w:val="24"/>
        </w:rPr>
        <w:t xml:space="preserve"> Úřadu městského obvodu Ostrava-Jih</w:t>
      </w:r>
      <w:r w:rsidRPr="00854AD0">
        <w:rPr>
          <w:rFonts w:ascii="Arial" w:hAnsi="Arial" w:cs="Arial"/>
          <w:sz w:val="24"/>
          <w:szCs w:val="24"/>
        </w:rPr>
        <w:t xml:space="preserve"> nedoporučuje uzavření navrhovaného splátkového kalendáře</w:t>
      </w:r>
      <w:r>
        <w:rPr>
          <w:rFonts w:ascii="Arial" w:hAnsi="Arial" w:cs="Arial"/>
          <w:sz w:val="24"/>
          <w:szCs w:val="24"/>
        </w:rPr>
        <w:t>,</w:t>
      </w:r>
      <w:r w:rsidRPr="00854A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Pr="00854AD0">
        <w:rPr>
          <w:rFonts w:ascii="Arial" w:hAnsi="Arial" w:cs="Arial"/>
          <w:sz w:val="24"/>
          <w:szCs w:val="24"/>
        </w:rPr>
        <w:t>a vhodnější postup odbor považuje zahájení exekučního řízení.</w:t>
      </w:r>
    </w:p>
    <w:p w:rsidR="00A1010A" w:rsidRDefault="00A1010A" w:rsidP="00A10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010A" w:rsidRDefault="00A1010A" w:rsidP="00A10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010A" w:rsidRDefault="00A1010A" w:rsidP="00A10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Stanoviska</w:t>
      </w:r>
      <w:r w:rsidR="00FA6A44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výborů/komisí/jiných odborů, samostatných odd.</w:t>
      </w:r>
    </w:p>
    <w:p w:rsidR="00A1010A" w:rsidRDefault="009C2611" w:rsidP="00A10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:rsidR="00A1010A" w:rsidRDefault="00A1010A" w:rsidP="00A10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4451" w:rsidRDefault="00334451" w:rsidP="0033445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Stanovisko zastupitelstva městského obvodu Ostrava-Jih</w:t>
      </w:r>
    </w:p>
    <w:p w:rsidR="00334451" w:rsidRDefault="00334451" w:rsidP="00334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městského obvodu Ostrava - Jih nedoporučuje uzavření dohody o splátkách.</w:t>
      </w:r>
    </w:p>
    <w:p w:rsidR="00334451" w:rsidRDefault="00334451" w:rsidP="00334451"/>
    <w:p w:rsidR="00334451" w:rsidRDefault="00334451" w:rsidP="0033445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Stanovisko Rady statutárního města Ostrava</w:t>
      </w:r>
    </w:p>
    <w:p w:rsidR="00334451" w:rsidRPr="00EF67E8" w:rsidRDefault="00334451" w:rsidP="00334451">
      <w:pPr>
        <w:jc w:val="both"/>
        <w:rPr>
          <w:rFonts w:ascii="Arial" w:hAnsi="Arial" w:cs="Arial"/>
          <w:sz w:val="24"/>
          <w:szCs w:val="24"/>
        </w:rPr>
      </w:pPr>
      <w:r w:rsidRPr="00EF67E8">
        <w:rPr>
          <w:rFonts w:ascii="Arial" w:hAnsi="Arial" w:cs="Arial"/>
          <w:sz w:val="24"/>
          <w:szCs w:val="24"/>
        </w:rPr>
        <w:t>Rada statutárního města Ostrava nedoporučila Zastupitelstvu statutárního města Ostrava uzavřít dohodu o splátkách dle přílohy číslo 3 předloženého materiálu</w:t>
      </w:r>
      <w:r>
        <w:rPr>
          <w:rFonts w:ascii="Arial" w:hAnsi="Arial" w:cs="Arial"/>
          <w:sz w:val="24"/>
          <w:szCs w:val="24"/>
        </w:rPr>
        <w:t xml:space="preserve"> u</w:t>
      </w:r>
      <w:r w:rsidRPr="00EF67E8">
        <w:rPr>
          <w:rFonts w:ascii="Arial" w:hAnsi="Arial" w:cs="Arial"/>
          <w:sz w:val="24"/>
          <w:szCs w:val="24"/>
        </w:rPr>
        <w:t>snesením číslo 03312/RM1822/49</w:t>
      </w:r>
      <w:r>
        <w:rPr>
          <w:rFonts w:ascii="Arial" w:hAnsi="Arial" w:cs="Arial"/>
          <w:sz w:val="24"/>
          <w:szCs w:val="24"/>
        </w:rPr>
        <w:t>.</w:t>
      </w:r>
    </w:p>
    <w:p w:rsidR="009C2611" w:rsidRDefault="009C2611" w:rsidP="009C26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A1010A" w:rsidRDefault="00A1010A"/>
    <w:p w:rsidR="00A1010A" w:rsidRDefault="00A1010A"/>
    <w:p w:rsidR="00A1010A" w:rsidRDefault="00A1010A"/>
    <w:p w:rsidR="00A1010A" w:rsidRDefault="00A1010A"/>
    <w:p w:rsidR="00A1010A" w:rsidRPr="00A1010A" w:rsidRDefault="00A1010A" w:rsidP="00AE6F60">
      <w:pPr>
        <w:tabs>
          <w:tab w:val="left" w:pos="2565"/>
        </w:tabs>
      </w:pPr>
      <w:r>
        <w:tab/>
      </w:r>
    </w:p>
    <w:sectPr w:rsidR="00A1010A" w:rsidRPr="00A1010A" w:rsidSect="00834313">
      <w:footerReference w:type="default" r:id="rId7"/>
      <w:pgSz w:w="11906" w:h="16838"/>
      <w:pgMar w:top="1417" w:right="1417" w:bottom="1417" w:left="1417" w:header="708" w:footer="15" w:gutter="0"/>
      <w:pgNumType w:chapStyle="9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820" w:rsidRDefault="009E6820" w:rsidP="00A1010A">
      <w:pPr>
        <w:spacing w:after="0" w:line="240" w:lineRule="auto"/>
      </w:pPr>
      <w:r>
        <w:separator/>
      </w:r>
    </w:p>
  </w:endnote>
  <w:endnote w:type="continuationSeparator" w:id="0">
    <w:p w:rsidR="009E6820" w:rsidRDefault="009E6820" w:rsidP="00A10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4"/>
        <w:szCs w:val="24"/>
      </w:rPr>
      <w:id w:val="-87461818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9E6820" w:rsidRDefault="009E6820">
            <w:pPr>
              <w:pStyle w:val="Zpat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968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82"/>
            </w:tblGrid>
            <w:tr w:rsidR="009E6820" w:rsidTr="00A961AE">
              <w:trPr>
                <w:trHeight w:val="189"/>
              </w:trPr>
              <w:tc>
                <w:tcPr>
                  <w:tcW w:w="9682" w:type="dxa"/>
                  <w:tcBorders>
                    <w:top w:val="single" w:sz="2" w:space="0" w:color="505050"/>
                    <w:left w:val="nil"/>
                    <w:bottom w:val="nil"/>
                    <w:right w:val="nil"/>
                  </w:tcBorders>
                  <w:vAlign w:val="bottom"/>
                </w:tcPr>
                <w:p w:rsidR="009E6820" w:rsidRDefault="009E6820" w:rsidP="003A77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9E6820" w:rsidRDefault="009E6820">
            <w:pPr>
              <w:pStyle w:val="Zpat"/>
              <w:rPr>
                <w:rFonts w:ascii="Arial" w:hAnsi="Arial" w:cs="Arial"/>
                <w:sz w:val="24"/>
                <w:szCs w:val="24"/>
              </w:rPr>
            </w:pPr>
          </w:p>
          <w:p w:rsidR="009E6820" w:rsidRDefault="009E6820">
            <w:pPr>
              <w:pStyle w:val="Zpat"/>
              <w:rPr>
                <w:rFonts w:ascii="Arial" w:hAnsi="Arial" w:cs="Arial"/>
                <w:bCs/>
                <w:sz w:val="24"/>
                <w:szCs w:val="24"/>
              </w:rPr>
            </w:pPr>
            <w:r w:rsidRPr="00834313">
              <w:rPr>
                <w:rFonts w:ascii="Arial" w:hAnsi="Arial" w:cs="Arial"/>
                <w:sz w:val="24"/>
                <w:szCs w:val="24"/>
              </w:rPr>
              <w:t xml:space="preserve">Stránka </w:t>
            </w:r>
            <w:r w:rsidR="00903A30" w:rsidRPr="00834313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834313">
              <w:rPr>
                <w:rFonts w:ascii="Arial" w:hAnsi="Arial" w:cs="Arial"/>
                <w:bCs/>
                <w:sz w:val="24"/>
                <w:szCs w:val="24"/>
              </w:rPr>
              <w:instrText>PAGE</w:instrText>
            </w:r>
            <w:r w:rsidR="00903A30" w:rsidRPr="00834313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334451">
              <w:rPr>
                <w:rFonts w:ascii="Arial" w:hAnsi="Arial" w:cs="Arial"/>
                <w:bCs/>
                <w:noProof/>
                <w:sz w:val="24"/>
                <w:szCs w:val="24"/>
              </w:rPr>
              <w:t>1</w:t>
            </w:r>
            <w:r w:rsidR="00903A30" w:rsidRPr="00834313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34313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="00903A30" w:rsidRPr="00834313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834313">
              <w:rPr>
                <w:rFonts w:ascii="Arial" w:hAnsi="Arial" w:cs="Arial"/>
                <w:bCs/>
                <w:sz w:val="24"/>
                <w:szCs w:val="24"/>
              </w:rPr>
              <w:instrText>NUMPAGES</w:instrText>
            </w:r>
            <w:r w:rsidR="00903A30" w:rsidRPr="00834313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334451">
              <w:rPr>
                <w:rFonts w:ascii="Arial" w:hAnsi="Arial" w:cs="Arial"/>
                <w:bCs/>
                <w:noProof/>
                <w:sz w:val="24"/>
                <w:szCs w:val="24"/>
              </w:rPr>
              <w:t>2</w:t>
            </w:r>
            <w:r w:rsidR="00903A30" w:rsidRPr="00834313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                    </w:t>
            </w:r>
            <w:r w:rsidRPr="00AD4F3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803600" cy="432000"/>
                  <wp:effectExtent l="0" t="0" r="0" b="0"/>
                  <wp:docPr id="8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jih.jpg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6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</w:p>
          <w:p w:rsidR="009E6820" w:rsidRPr="003A7775" w:rsidRDefault="00334451">
            <w:pPr>
              <w:pStyle w:val="Zpat"/>
              <w:rPr>
                <w:rFonts w:ascii="Arial" w:hAnsi="Arial" w:cs="Arial"/>
                <w:bCs/>
                <w:sz w:val="24"/>
                <w:szCs w:val="24"/>
              </w:rPr>
            </w:pPr>
          </w:p>
        </w:sdtContent>
      </w:sdt>
    </w:sdtContent>
  </w:sdt>
  <w:p w:rsidR="009E6820" w:rsidRPr="00834313" w:rsidRDefault="009E6820">
    <w:pPr>
      <w:pStyle w:val="Zpat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820" w:rsidRDefault="009E6820" w:rsidP="00A1010A">
      <w:pPr>
        <w:spacing w:after="0" w:line="240" w:lineRule="auto"/>
      </w:pPr>
      <w:r>
        <w:separator/>
      </w:r>
    </w:p>
  </w:footnote>
  <w:footnote w:type="continuationSeparator" w:id="0">
    <w:p w:rsidR="009E6820" w:rsidRDefault="009E6820" w:rsidP="00A10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A18F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010A"/>
    <w:rsid w:val="00045EB8"/>
    <w:rsid w:val="001514A0"/>
    <w:rsid w:val="00221ED8"/>
    <w:rsid w:val="003318E6"/>
    <w:rsid w:val="00334451"/>
    <w:rsid w:val="003A7775"/>
    <w:rsid w:val="004755E1"/>
    <w:rsid w:val="00570177"/>
    <w:rsid w:val="005755AE"/>
    <w:rsid w:val="00682338"/>
    <w:rsid w:val="00690A72"/>
    <w:rsid w:val="006D7477"/>
    <w:rsid w:val="006F0BAE"/>
    <w:rsid w:val="00710C1F"/>
    <w:rsid w:val="00797D72"/>
    <w:rsid w:val="0083320B"/>
    <w:rsid w:val="00834313"/>
    <w:rsid w:val="00844902"/>
    <w:rsid w:val="00903A30"/>
    <w:rsid w:val="009C2611"/>
    <w:rsid w:val="009E6820"/>
    <w:rsid w:val="009F6995"/>
    <w:rsid w:val="00A1010A"/>
    <w:rsid w:val="00A46A6B"/>
    <w:rsid w:val="00A961AE"/>
    <w:rsid w:val="00AE6F60"/>
    <w:rsid w:val="00B8477A"/>
    <w:rsid w:val="00C9020F"/>
    <w:rsid w:val="00C925CB"/>
    <w:rsid w:val="00D81515"/>
    <w:rsid w:val="00DA6CBA"/>
    <w:rsid w:val="00DB5C8D"/>
    <w:rsid w:val="00E1651C"/>
    <w:rsid w:val="00E27C10"/>
    <w:rsid w:val="00E85FCB"/>
    <w:rsid w:val="00FA6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53718668-2D73-4DF0-ADCA-980B2A53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010A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449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49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49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449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4490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4490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4490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4490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4490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10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010A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0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010A"/>
    <w:rPr>
      <w:rFonts w:eastAsiaTheme="minorEastAsia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4490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4490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490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44902"/>
    <w:rPr>
      <w:rFonts w:asciiTheme="majorHAnsi" w:eastAsiaTheme="majorEastAsia" w:hAnsiTheme="majorHAnsi" w:cstheme="majorBidi"/>
      <w:i/>
      <w:iCs/>
      <w:color w:val="2E74B5" w:themeColor="accent1" w:themeShade="BF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44902"/>
    <w:rPr>
      <w:rFonts w:asciiTheme="majorHAnsi" w:eastAsiaTheme="majorEastAsia" w:hAnsiTheme="majorHAnsi" w:cstheme="majorBidi"/>
      <w:color w:val="2E74B5" w:themeColor="accent1" w:themeShade="BF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4902"/>
    <w:rPr>
      <w:rFonts w:asciiTheme="majorHAnsi" w:eastAsiaTheme="majorEastAsia" w:hAnsiTheme="majorHAnsi" w:cstheme="majorBidi"/>
      <w:color w:val="1F4D78" w:themeColor="accent1" w:themeShade="7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44902"/>
    <w:rPr>
      <w:rFonts w:asciiTheme="majorHAnsi" w:eastAsiaTheme="majorEastAsia" w:hAnsiTheme="majorHAnsi" w:cstheme="majorBidi"/>
      <w:i/>
      <w:iCs/>
      <w:color w:val="1F4D78" w:themeColor="accent1" w:themeShade="7F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4490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4490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1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515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Rožnovský Martin Mgr.</cp:lastModifiedBy>
  <cp:revision>10</cp:revision>
  <cp:lastPrinted>2018-09-10T06:08:00Z</cp:lastPrinted>
  <dcterms:created xsi:type="dcterms:W3CDTF">2019-10-02T13:26:00Z</dcterms:created>
  <dcterms:modified xsi:type="dcterms:W3CDTF">2020-03-05T08:09:00Z</dcterms:modified>
</cp:coreProperties>
</file>