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20</w:t>
      </w:r>
      <w:r w:rsidR="00A43DC8" w:rsidRPr="00674FD2">
        <w:rPr>
          <w:sz w:val="40"/>
          <w:szCs w:val="40"/>
        </w:rPr>
        <w:t>. zasedání zastupitelstva města</w:t>
      </w:r>
    </w:p>
    <w:p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proofErr w:type="gramStart"/>
      <w:r w:rsidR="002F33A9">
        <w:rPr>
          <w:sz w:val="40"/>
          <w:szCs w:val="40"/>
        </w:rPr>
        <w:t>27</w:t>
      </w:r>
      <w:r w:rsidRPr="00674FD2">
        <w:rPr>
          <w:sz w:val="40"/>
          <w:szCs w:val="40"/>
        </w:rPr>
        <w:t>.</w:t>
      </w:r>
      <w:r w:rsidR="002F33A9">
        <w:rPr>
          <w:sz w:val="40"/>
          <w:szCs w:val="40"/>
        </w:rPr>
        <w:t>0</w:t>
      </w:r>
      <w:r w:rsidR="00580669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  <w:proofErr w:type="gramEnd"/>
    </w:p>
    <w:p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2F33A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2F33A9">
              <w:rPr>
                <w:rFonts w:ascii="Times New Roman" w:hAnsi="Times New Roman"/>
                <w:sz w:val="24"/>
                <w:szCs w:val="24"/>
              </w:rPr>
              <w:t>20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2F33A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1</w:t>
            </w:r>
            <w:r w:rsidR="002F33A9">
              <w:rPr>
                <w:rFonts w:ascii="Times New Roman" w:hAnsi="Times New Roman"/>
                <w:sz w:val="24"/>
                <w:szCs w:val="24"/>
              </w:rPr>
              <w:t>9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 xml:space="preserve">Informace o vyřízení dotazu člena zastupitelstva města Mgr. Václava Kubína, vzneseného na 18. zasedání zastupitelstva města dne </w:t>
            </w:r>
            <w:proofErr w:type="gramStart"/>
            <w:r w:rsidRPr="002F33A9">
              <w:rPr>
                <w:rFonts w:ascii="Times New Roman" w:hAnsi="Times New Roman"/>
                <w:sz w:val="24"/>
                <w:szCs w:val="24"/>
              </w:rPr>
              <w:t>11.11.2020</w:t>
            </w:r>
            <w:proofErr w:type="gramEnd"/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Dodatek ke “Společné úmluvě mezi hlavním partnerem a partnery projektu pro Operační program URBACT III” v rámci realizace projektu </w:t>
            </w:r>
            <w:proofErr w:type="gram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COM.UNITY</w:t>
            </w:r>
            <w:proofErr w:type="gram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.LAB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2F33A9">
        <w:rPr>
          <w:rFonts w:ascii="Times New Roman" w:hAnsi="Times New Roman"/>
          <w:b/>
          <w:sz w:val="24"/>
          <w:szCs w:val="24"/>
        </w:rPr>
        <w:t xml:space="preserve"> 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Přijetí Rozhodnutí o poskytnutí dotace k projektu "Energetické úspory MNO - zateplení objektu stravovacích provozů" v rámci Operačního programu Životního prostředí</w:t>
            </w:r>
          </w:p>
        </w:tc>
      </w:tr>
    </w:tbl>
    <w:p w:rsidR="00580669" w:rsidRDefault="00580669" w:rsidP="00580669">
      <w:pPr>
        <w:tabs>
          <w:tab w:val="left" w:pos="8222"/>
          <w:tab w:val="left" w:pos="9639"/>
        </w:tabs>
        <w:rPr>
          <w:b/>
          <w:color w:val="FF0000"/>
        </w:rPr>
      </w:pPr>
    </w:p>
    <w:p w:rsidR="002F33A9" w:rsidRDefault="002F33A9" w:rsidP="00580669">
      <w:pPr>
        <w:tabs>
          <w:tab w:val="left" w:pos="8222"/>
          <w:tab w:val="left" w:pos="9639"/>
        </w:tabs>
        <w:rPr>
          <w:b/>
          <w:color w:val="FF0000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532B99" w:rsidTr="00316F61">
        <w:tc>
          <w:tcPr>
            <w:tcW w:w="611" w:type="dxa"/>
          </w:tcPr>
          <w:p w:rsidR="002F33A9" w:rsidRPr="00532B9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9099" w:type="dxa"/>
          </w:tcPr>
          <w:p w:rsidR="002F33A9" w:rsidRPr="00E77B8F" w:rsidRDefault="002F33A9" w:rsidP="00316F61">
            <w:pPr>
              <w:ind w:left="-4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B8F">
              <w:rPr>
                <w:rFonts w:ascii="Times New Roman" w:hAnsi="Times New Roman"/>
                <w:sz w:val="24"/>
                <w:szCs w:val="24"/>
              </w:rPr>
              <w:t xml:space="preserve">Uzavření Smlouvy o úvěru ve výši 30 mil. Kč s </w:t>
            </w:r>
            <w:proofErr w:type="spellStart"/>
            <w:r w:rsidRPr="00E77B8F">
              <w:rPr>
                <w:rFonts w:ascii="Times New Roman" w:hAnsi="Times New Roman"/>
                <w:sz w:val="24"/>
                <w:szCs w:val="24"/>
              </w:rPr>
              <w:t>UniCredit</w:t>
            </w:r>
            <w:proofErr w:type="spellEnd"/>
            <w:r w:rsidRPr="00E77B8F">
              <w:rPr>
                <w:rFonts w:ascii="Times New Roman" w:hAnsi="Times New Roman"/>
                <w:sz w:val="24"/>
                <w:szCs w:val="24"/>
              </w:rPr>
              <w:t xml:space="preserve"> Bank Czech Republic and Slovakia, a.s.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F33A9" w:rsidRDefault="002F33A9" w:rsidP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E77B8F" w:rsidTr="00316F61">
        <w:tc>
          <w:tcPr>
            <w:tcW w:w="611" w:type="dxa"/>
          </w:tcPr>
          <w:p w:rsidR="002F33A9" w:rsidRPr="00E77B8F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9099" w:type="dxa"/>
            <w:tcBorders>
              <w:left w:val="nil"/>
            </w:tcBorders>
          </w:tcPr>
          <w:p w:rsidR="002F33A9" w:rsidRPr="00E77B8F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77B8F">
              <w:rPr>
                <w:rFonts w:ascii="Times New Roman" w:hAnsi="Times New Roman"/>
                <w:sz w:val="24"/>
              </w:rPr>
              <w:t>Uzavření Smlouvy o úvěru ve výši 150 mil. Kč s Komerční bankou, a.s.</w:t>
            </w:r>
          </w:p>
        </w:tc>
      </w:tr>
    </w:tbl>
    <w:p w:rsidR="002F33A9" w:rsidRDefault="002F33A9" w:rsidP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43343D" w:rsidTr="00316F61">
        <w:tc>
          <w:tcPr>
            <w:tcW w:w="611" w:type="dxa"/>
          </w:tcPr>
          <w:p w:rsidR="002F33A9" w:rsidRPr="0043343D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9099" w:type="dxa"/>
          </w:tcPr>
          <w:p w:rsidR="002F33A9" w:rsidRPr="00130420" w:rsidRDefault="002F33A9" w:rsidP="00316F61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0420">
              <w:rPr>
                <w:rFonts w:ascii="Times New Roman" w:hAnsi="Times New Roman"/>
                <w:sz w:val="24"/>
                <w:szCs w:val="24"/>
              </w:rPr>
              <w:t>Uzavření Smlouvy o úvěru ve výši 57 mil. Kč s Komerční bankou, a.s.</w:t>
            </w:r>
          </w:p>
        </w:tc>
      </w:tr>
    </w:tbl>
    <w:p w:rsidR="00580669" w:rsidRDefault="00580669" w:rsidP="00580669"/>
    <w:p w:rsidR="009E7210" w:rsidRDefault="009E7210" w:rsidP="00580669"/>
    <w:p w:rsidR="002F33A9" w:rsidRDefault="002F33A9" w:rsidP="00580669"/>
    <w:p w:rsidR="002F33A9" w:rsidRPr="00362625" w:rsidRDefault="002F33A9" w:rsidP="002F33A9">
      <w:r w:rsidRPr="00D5513C">
        <w:rPr>
          <w:b/>
          <w:sz w:val="24"/>
          <w:szCs w:val="24"/>
          <w:u w:val="single"/>
        </w:rPr>
        <w:t>Předkladatel</w:t>
      </w:r>
      <w:r>
        <w:rPr>
          <w:b/>
          <w:sz w:val="24"/>
          <w:szCs w:val="24"/>
          <w:u w:val="single"/>
        </w:rPr>
        <w:t>é</w:t>
      </w:r>
      <w:r w:rsidRPr="00D5513C">
        <w:rPr>
          <w:b/>
          <w:sz w:val="24"/>
          <w:szCs w:val="24"/>
          <w:u w:val="single"/>
        </w:rPr>
        <w:t xml:space="preserve"> Ing. Tomáš Macura, MBA, primátor</w:t>
      </w:r>
      <w:r>
        <w:rPr>
          <w:b/>
          <w:sz w:val="24"/>
          <w:szCs w:val="24"/>
          <w:u w:val="single"/>
        </w:rPr>
        <w:t>, Mgr. Radim Babinec, náměstek primátora a Mgr. Zuzana Bajgarová, náměstkyně primátora</w:t>
      </w:r>
      <w:r w:rsidRPr="00D5513C">
        <w:rPr>
          <w:b/>
          <w:sz w:val="24"/>
          <w:szCs w:val="24"/>
          <w:u w:val="single"/>
        </w:rPr>
        <w:t xml:space="preserve">:  </w:t>
      </w:r>
      <w:r w:rsidRPr="00D5513C">
        <w:rPr>
          <w:b/>
          <w:sz w:val="24"/>
          <w:szCs w:val="24"/>
          <w:u w:val="single"/>
        </w:rPr>
        <w:br/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E137B5" w:rsidTr="00316F61">
        <w:tc>
          <w:tcPr>
            <w:tcW w:w="611" w:type="dxa"/>
          </w:tcPr>
          <w:p w:rsidR="002F33A9" w:rsidRPr="00E137B5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9099" w:type="dxa"/>
          </w:tcPr>
          <w:p w:rsidR="002F33A9" w:rsidRPr="00E137B5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137B5">
              <w:rPr>
                <w:rFonts w:ascii="Times New Roman" w:hAnsi="Times New Roman"/>
                <w:sz w:val="24"/>
              </w:rPr>
              <w:t>Veřejná zakázka s názvem "Blok Nové Lauby" - další postup</w:t>
            </w:r>
          </w:p>
        </w:tc>
      </w:tr>
    </w:tbl>
    <w:p w:rsidR="002F33A9" w:rsidRDefault="002F33A9" w:rsidP="00580669"/>
    <w:p w:rsidR="002F33A9" w:rsidRDefault="002F33A9" w:rsidP="00580669"/>
    <w:p w:rsidR="00580669" w:rsidRPr="006655CC" w:rsidRDefault="00580669" w:rsidP="00580669"/>
    <w:p w:rsidR="00580669" w:rsidRDefault="0058066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:rsidR="002F33A9" w:rsidRPr="00580669" w:rsidRDefault="002F33A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9E7210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33A9" w:rsidRPr="002F33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Uznání dluhu a dohoda o splátkách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F33A9" w:rsidRPr="002F33A9" w:rsidRDefault="009E7210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33A9" w:rsidRPr="002F33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svěření nemovitých věcí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Michálkovice, obec Ostrava, městskému obvodu Michálkovice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9E7210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33A9" w:rsidRPr="002F33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záměr města prodat část pozemku </w:t>
            </w:r>
            <w:proofErr w:type="spell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parc.č</w:t>
            </w:r>
            <w:proofErr w:type="spell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190/134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Vítkovice, obec Ostrava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sz w:val="24"/>
                <w:szCs w:val="24"/>
              </w:rPr>
              <w:t xml:space="preserve">Návrh na záměr města prodat nemovitou věc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bCs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bCs/>
                <w:sz w:val="24"/>
                <w:szCs w:val="24"/>
              </w:rPr>
              <w:t xml:space="preserve"> Poruba-sever, obec Ostrava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2F33A9"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záměr města neprodat nemovité věci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Kunčice nad Ostravicí a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Slezská Ostrava, obec Ostrava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2F33A9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části pozemků (ul. Nákladní), návrh na záměr města neprodat pozemky (Žofínská), vše v k. </w:t>
            </w:r>
            <w:proofErr w:type="spellStart"/>
            <w:r w:rsidRPr="002F33A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2F33A9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pozemku </w:t>
            </w:r>
            <w:proofErr w:type="spellStart"/>
            <w:r w:rsidRPr="002F33A9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2F33A9">
              <w:rPr>
                <w:rFonts w:ascii="Times New Roman" w:hAnsi="Times New Roman"/>
                <w:sz w:val="24"/>
                <w:szCs w:val="24"/>
              </w:rPr>
              <w:t xml:space="preserve">. 555/162 v </w:t>
            </w:r>
            <w:proofErr w:type="spellStart"/>
            <w:proofErr w:type="gramStart"/>
            <w:r w:rsidRPr="002F33A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F33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F33A9">
              <w:rPr>
                <w:rFonts w:ascii="Times New Roman" w:hAnsi="Times New Roman"/>
                <w:sz w:val="24"/>
                <w:szCs w:val="24"/>
              </w:rPr>
              <w:t xml:space="preserve"> Zábřeh nad Odrou, obec Ostrava</w:t>
            </w:r>
          </w:p>
        </w:tc>
      </w:tr>
    </w:tbl>
    <w:p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AA7672" w:rsidTr="00316F61">
        <w:tc>
          <w:tcPr>
            <w:tcW w:w="611" w:type="dxa"/>
          </w:tcPr>
          <w:p w:rsidR="002F33A9" w:rsidRPr="00AA7672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9099" w:type="dxa"/>
          </w:tcPr>
          <w:p w:rsidR="002F33A9" w:rsidRPr="0048087C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8087C">
              <w:rPr>
                <w:rFonts w:ascii="Times New Roman" w:hAnsi="Times New Roman"/>
                <w:sz w:val="24"/>
              </w:rPr>
              <w:t>Návrh na uzavření dodatku č. 11 ke zřizovací listině - Domov Iris, příspěvková organizace</w:t>
            </w:r>
          </w:p>
        </w:tc>
      </w:tr>
    </w:tbl>
    <w:p w:rsidR="002F33A9" w:rsidRDefault="002F33A9" w:rsidP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5B0D71" w:rsidTr="00316F61">
        <w:tc>
          <w:tcPr>
            <w:tcW w:w="611" w:type="dxa"/>
          </w:tcPr>
          <w:p w:rsidR="002F33A9" w:rsidRPr="005B0D71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9099" w:type="dxa"/>
          </w:tcPr>
          <w:p w:rsidR="002F33A9" w:rsidRPr="005B0D71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B0D71">
              <w:rPr>
                <w:rFonts w:ascii="Times New Roman" w:hAnsi="Times New Roman"/>
                <w:sz w:val="24"/>
              </w:rPr>
              <w:t xml:space="preserve">Návrh na záměr města prodat nemovité věci v </w:t>
            </w:r>
            <w:proofErr w:type="spellStart"/>
            <w:proofErr w:type="gramStart"/>
            <w:r w:rsidRPr="005B0D7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B0D7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B0D71">
              <w:rPr>
                <w:rFonts w:ascii="Times New Roman" w:hAnsi="Times New Roman"/>
                <w:sz w:val="24"/>
              </w:rPr>
              <w:t xml:space="preserve"> Slezská Ostrava, obec Ostrava</w:t>
            </w:r>
          </w:p>
        </w:tc>
      </w:tr>
    </w:tbl>
    <w:p w:rsidR="002F33A9" w:rsidRDefault="002F33A9" w:rsidP="002F33A9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130420" w:rsidTr="00316F61">
        <w:tc>
          <w:tcPr>
            <w:tcW w:w="611" w:type="dxa"/>
          </w:tcPr>
          <w:p w:rsidR="002F33A9" w:rsidRPr="00130420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9099" w:type="dxa"/>
          </w:tcPr>
          <w:p w:rsidR="002F33A9" w:rsidRPr="00130420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0420">
              <w:rPr>
                <w:rFonts w:ascii="Times New Roman" w:hAnsi="Times New Roman"/>
                <w:sz w:val="24"/>
              </w:rPr>
              <w:t xml:space="preserve">Návrh na záměr města prodat pozemek ve vlastnictví statutárního města Ostravy v k. </w:t>
            </w:r>
            <w:proofErr w:type="spellStart"/>
            <w:r w:rsidRPr="00130420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130420">
              <w:rPr>
                <w:rFonts w:ascii="Times New Roman" w:hAnsi="Times New Roman"/>
                <w:sz w:val="24"/>
              </w:rPr>
              <w:t xml:space="preserve"> Hrabová, obec Ostrava</w:t>
            </w:r>
          </w:p>
        </w:tc>
      </w:tr>
    </w:tbl>
    <w:p w:rsidR="002F33A9" w:rsidRDefault="002F33A9" w:rsidP="002F33A9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6C1DB7" w:rsidTr="00316F61">
        <w:tc>
          <w:tcPr>
            <w:tcW w:w="611" w:type="dxa"/>
          </w:tcPr>
          <w:p w:rsidR="002F33A9" w:rsidRPr="006C1DB7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9099" w:type="dxa"/>
          </w:tcPr>
          <w:p w:rsidR="002F33A9" w:rsidRPr="0048087C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8087C">
              <w:rPr>
                <w:rFonts w:ascii="Times New Roman" w:hAnsi="Times New Roman"/>
                <w:sz w:val="24"/>
              </w:rPr>
              <w:t xml:space="preserve">Návrh na záměr města neprodat nemovité věci v </w:t>
            </w:r>
            <w:proofErr w:type="spellStart"/>
            <w:proofErr w:type="gramStart"/>
            <w:r w:rsidRPr="0048087C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48087C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8087C">
              <w:rPr>
                <w:rFonts w:ascii="Times New Roman" w:hAnsi="Times New Roman"/>
                <w:sz w:val="24"/>
              </w:rPr>
              <w:t xml:space="preserve"> Poruba, obec Ostrava</w:t>
            </w:r>
          </w:p>
        </w:tc>
      </w:tr>
    </w:tbl>
    <w:p w:rsidR="002F33A9" w:rsidRDefault="002F33A9" w:rsidP="002F33A9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DE2497" w:rsidTr="00316F61">
        <w:tc>
          <w:tcPr>
            <w:tcW w:w="611" w:type="dxa"/>
          </w:tcPr>
          <w:p w:rsidR="002F33A9" w:rsidRPr="00DE2497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9099" w:type="dxa"/>
          </w:tcPr>
          <w:p w:rsidR="002F33A9" w:rsidRPr="005B0D71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B0D71">
              <w:rPr>
                <w:rFonts w:ascii="Times New Roman" w:hAnsi="Times New Roman"/>
                <w:sz w:val="24"/>
              </w:rPr>
              <w:t xml:space="preserve">Návrh na záměr města neprodat nemovité věci v </w:t>
            </w:r>
            <w:proofErr w:type="spellStart"/>
            <w:proofErr w:type="gramStart"/>
            <w:r w:rsidRPr="005B0D7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B0D7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B0D71">
              <w:rPr>
                <w:rFonts w:ascii="Times New Roman" w:hAnsi="Times New Roman"/>
                <w:sz w:val="24"/>
              </w:rPr>
              <w:t xml:space="preserve"> Nová Plesná a v </w:t>
            </w:r>
            <w:proofErr w:type="spellStart"/>
            <w:proofErr w:type="gramStart"/>
            <w:r w:rsidRPr="005B0D71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5B0D71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5B0D71">
              <w:rPr>
                <w:rFonts w:ascii="Times New Roman" w:hAnsi="Times New Roman"/>
                <w:sz w:val="24"/>
              </w:rPr>
              <w:t xml:space="preserve"> Stará Plesná, vše obec Ostrava</w:t>
            </w:r>
          </w:p>
        </w:tc>
      </w:tr>
    </w:tbl>
    <w:p w:rsidR="002F33A9" w:rsidRDefault="002F33A9" w:rsidP="002F33A9">
      <w:pPr>
        <w:rPr>
          <w:rFonts w:cs="Arial"/>
          <w:b/>
          <w:bCs/>
          <w:sz w:val="24"/>
          <w:szCs w:val="24"/>
          <w:u w:val="single"/>
        </w:rPr>
      </w:pPr>
    </w:p>
    <w:p w:rsidR="009E7210" w:rsidRDefault="009E7210" w:rsidP="002F33A9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A1106C" w:rsidTr="00316F61">
        <w:tc>
          <w:tcPr>
            <w:tcW w:w="611" w:type="dxa"/>
          </w:tcPr>
          <w:p w:rsidR="002F33A9" w:rsidRPr="00A1106C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33.</w:t>
            </w:r>
          </w:p>
        </w:tc>
        <w:tc>
          <w:tcPr>
            <w:tcW w:w="9099" w:type="dxa"/>
          </w:tcPr>
          <w:p w:rsidR="002F33A9" w:rsidRPr="00A1106C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1106C">
              <w:rPr>
                <w:rFonts w:ascii="Times New Roman" w:hAnsi="Times New Roman"/>
                <w:sz w:val="24"/>
              </w:rPr>
              <w:t xml:space="preserve">Návrh na záměr města neprodat pozemek (ul. Na Jízdárně), návrh na záměr města neprodat pozemek (Žofínská), vše v k. </w:t>
            </w:r>
            <w:proofErr w:type="spellStart"/>
            <w:r w:rsidRPr="00A1106C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A1106C">
              <w:rPr>
                <w:rFonts w:ascii="Times New Roman" w:hAnsi="Times New Roman"/>
                <w:sz w:val="24"/>
              </w:rPr>
              <w:t xml:space="preserve"> Moravská Ostrava, obec Ostrava</w:t>
            </w:r>
          </w:p>
        </w:tc>
      </w:tr>
    </w:tbl>
    <w:p w:rsidR="002F33A9" w:rsidRDefault="002F33A9" w:rsidP="002F33A9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031EAC" w:rsidTr="00316F61">
        <w:tc>
          <w:tcPr>
            <w:tcW w:w="611" w:type="dxa"/>
          </w:tcPr>
          <w:p w:rsidR="002F33A9" w:rsidRPr="00031EAC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9099" w:type="dxa"/>
          </w:tcPr>
          <w:p w:rsidR="002F33A9" w:rsidRPr="00031EAC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031EAC">
              <w:rPr>
                <w:rFonts w:ascii="Times New Roman" w:hAnsi="Times New Roman"/>
                <w:sz w:val="24"/>
              </w:rPr>
              <w:t xml:space="preserve">Návrh na záměr města neprodat nemovité věci v </w:t>
            </w:r>
            <w:proofErr w:type="spellStart"/>
            <w:proofErr w:type="gramStart"/>
            <w:r w:rsidRPr="00031EAC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031EAC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031EAC">
              <w:rPr>
                <w:rFonts w:ascii="Times New Roman" w:hAnsi="Times New Roman"/>
                <w:sz w:val="24"/>
              </w:rPr>
              <w:t xml:space="preserve"> Hrabová, obec Ostrava</w:t>
            </w:r>
          </w:p>
        </w:tc>
      </w:tr>
    </w:tbl>
    <w:p w:rsidR="00580669" w:rsidRDefault="00580669" w:rsidP="00580669"/>
    <w:p w:rsidR="002F33A9" w:rsidRDefault="002F33A9" w:rsidP="00580669"/>
    <w:p w:rsidR="0098519F" w:rsidRDefault="0098519F" w:rsidP="00580669"/>
    <w:p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:rsidR="00580669" w:rsidRPr="00F62C89" w:rsidRDefault="00580669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Obecně závazná vyhláška, kterou se mění obecně závazná vyhláška č. 7/2018, kterou se stanoví školské obvody základních škol zřízených zastupitelstvy městských obvodů statutárního města Ostravy, ve znění obecně závazné vyhlášky č. 2/2019 a obecně závazné vyhlášky č. 16/2019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 xml:space="preserve">Zajištění spolufinancování projektu "Sportovní hala Ostrava - Třebovice" </w:t>
            </w:r>
          </w:p>
        </w:tc>
      </w:tr>
    </w:tbl>
    <w:p w:rsidR="00580669" w:rsidRDefault="00580669" w:rsidP="0058066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130420" w:rsidTr="00316F61">
        <w:tc>
          <w:tcPr>
            <w:tcW w:w="611" w:type="dxa"/>
          </w:tcPr>
          <w:p w:rsidR="002F33A9" w:rsidRPr="00130420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9099" w:type="dxa"/>
          </w:tcPr>
          <w:p w:rsidR="002F33A9" w:rsidRPr="00130420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0420">
              <w:rPr>
                <w:rFonts w:ascii="Times New Roman" w:hAnsi="Times New Roman"/>
                <w:sz w:val="24"/>
              </w:rPr>
              <w:t xml:space="preserve">Žádosti o uzavření dodatků k veřejnoprávním smlouvám se sportovními kluby VK Ostrava, s.r.o. a BOXING </w:t>
            </w:r>
            <w:proofErr w:type="gramStart"/>
            <w:r w:rsidRPr="00130420">
              <w:rPr>
                <w:rFonts w:ascii="Times New Roman" w:hAnsi="Times New Roman"/>
                <w:sz w:val="24"/>
              </w:rPr>
              <w:t xml:space="preserve">OSTRAVA, </w:t>
            </w:r>
            <w:proofErr w:type="spellStart"/>
            <w:r w:rsidRPr="00130420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130420">
              <w:rPr>
                <w:rFonts w:ascii="Times New Roman" w:hAnsi="Times New Roman"/>
                <w:sz w:val="24"/>
              </w:rPr>
              <w:t>.</w:t>
            </w:r>
            <w:proofErr w:type="gramEnd"/>
          </w:p>
        </w:tc>
      </w:tr>
    </w:tbl>
    <w:p w:rsidR="002F33A9" w:rsidRDefault="002F33A9" w:rsidP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130420" w:rsidTr="00316F61">
        <w:tc>
          <w:tcPr>
            <w:tcW w:w="611" w:type="dxa"/>
          </w:tcPr>
          <w:p w:rsidR="002F33A9" w:rsidRPr="00130420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9099" w:type="dxa"/>
          </w:tcPr>
          <w:p w:rsidR="002F33A9" w:rsidRPr="00130420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0420">
              <w:rPr>
                <w:rFonts w:ascii="Times New Roman" w:hAnsi="Times New Roman"/>
                <w:sz w:val="24"/>
              </w:rPr>
              <w:t>Návrh na poskytnutí mimořádných dotací na rok 2021 spolkům CENTRUM INDIVIDUÁLNÍCH SPORTŮ OSTRAVA, Ostravská tělovýchovná unie a Nadačnímu fondu regionální fotbalové Akademie Moravskoslezského kraje</w:t>
            </w:r>
          </w:p>
        </w:tc>
      </w:tr>
    </w:tbl>
    <w:p w:rsidR="002F33A9" w:rsidRDefault="002F33A9" w:rsidP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130420" w:rsidTr="00316F61">
        <w:tc>
          <w:tcPr>
            <w:tcW w:w="611" w:type="dxa"/>
          </w:tcPr>
          <w:p w:rsidR="002F33A9" w:rsidRPr="00130420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9099" w:type="dxa"/>
          </w:tcPr>
          <w:p w:rsidR="002F33A9" w:rsidRPr="00130420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30420">
              <w:rPr>
                <w:rFonts w:ascii="Times New Roman" w:hAnsi="Times New Roman"/>
                <w:sz w:val="24"/>
              </w:rPr>
              <w:t>Návrh na poskytnutí mimořádných dotací společnostem FC Baník Ostrava, a.s., HC VÍTKOVICE RIDERA a.s.</w:t>
            </w:r>
          </w:p>
        </w:tc>
      </w:tr>
    </w:tbl>
    <w:p w:rsidR="002F33A9" w:rsidRDefault="002F33A9" w:rsidP="00580669"/>
    <w:p w:rsidR="002F33A9" w:rsidRDefault="002F33A9" w:rsidP="00580669"/>
    <w:p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>
        <w:br/>
      </w: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Koncepce rozvoje kultury statutárního města Ostravy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2021 v oblastech sociální péče a protidrogové prevence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3A9">
              <w:rPr>
                <w:rFonts w:ascii="Times New Roman" w:hAnsi="Times New Roman"/>
                <w:sz w:val="24"/>
                <w:szCs w:val="24"/>
              </w:rPr>
              <w:t>18.</w:t>
            </w:r>
            <w:r w:rsidR="009F55B1">
              <w:rPr>
                <w:rFonts w:ascii="Times New Roman" w:hAnsi="Times New Roman"/>
                <w:sz w:val="24"/>
                <w:szCs w:val="24"/>
              </w:rPr>
              <w:t>*</w:t>
            </w:r>
            <w:bookmarkStart w:id="0" w:name="_GoBack"/>
            <w:bookmarkEnd w:id="0"/>
            <w:proofErr w:type="gramEnd"/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Návrh na poskytnutí investiční účelové dotace z rozpočtu města na spolufinancování rekonstrukce části objektu Oblastního spolku Českého červeného kříže Ostrava</w:t>
            </w:r>
          </w:p>
        </w:tc>
      </w:tr>
    </w:tbl>
    <w:p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ED4CF5" w:rsidTr="00316F61">
        <w:tc>
          <w:tcPr>
            <w:tcW w:w="611" w:type="dxa"/>
          </w:tcPr>
          <w:p w:rsidR="002F33A9" w:rsidRPr="00ED4CF5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9099" w:type="dxa"/>
          </w:tcPr>
          <w:p w:rsidR="002F33A9" w:rsidRPr="0048368A" w:rsidRDefault="002F33A9" w:rsidP="00316F6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8368A">
              <w:rPr>
                <w:rFonts w:ascii="Times New Roman" w:hAnsi="Times New Roman"/>
                <w:sz w:val="24"/>
              </w:rPr>
              <w:t>Návrh na poskytnutí neinvestičních účelových dotací z rozpočtu statutárního města Ostravy pro rok 2021 v oblasti Rodinná politika</w:t>
            </w:r>
          </w:p>
        </w:tc>
      </w:tr>
    </w:tbl>
    <w:p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:rsid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:rsidR="00580669" w:rsidRP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5B0D71" w:rsidTr="00316F61">
        <w:tc>
          <w:tcPr>
            <w:tcW w:w="611" w:type="dxa"/>
          </w:tcPr>
          <w:p w:rsidR="002F33A9" w:rsidRPr="005B0D71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9099" w:type="dxa"/>
          </w:tcPr>
          <w:p w:rsidR="002F33A9" w:rsidRPr="006E30B8" w:rsidRDefault="002F33A9" w:rsidP="00316F61">
            <w:pPr>
              <w:jc w:val="both"/>
              <w:rPr>
                <w:rFonts w:ascii="Times New Roman" w:hAnsi="Times New Roman"/>
                <w:sz w:val="24"/>
              </w:rPr>
            </w:pPr>
            <w:r w:rsidRPr="005B0D71">
              <w:rPr>
                <w:rFonts w:ascii="Times New Roman" w:hAnsi="Times New Roman"/>
                <w:sz w:val="24"/>
              </w:rPr>
              <w:t>Poskytnutí bezúročných zápůjček za účelem předfinancování výdajů na pořízení kotlů v rámci dotačního programu "Kotlíkové dotace v Moravskoslezském kraji - 3. výzva"</w:t>
            </w:r>
          </w:p>
        </w:tc>
      </w:tr>
    </w:tbl>
    <w:p w:rsidR="00D3674C" w:rsidRPr="002F33A9" w:rsidRDefault="00D3674C" w:rsidP="00D3674C">
      <w:pPr>
        <w:rPr>
          <w:rFonts w:cs="Arial"/>
          <w:bCs/>
        </w:rPr>
      </w:pPr>
    </w:p>
    <w:p w:rsidR="002F33A9" w:rsidRPr="002F33A9" w:rsidRDefault="002F33A9" w:rsidP="00D3674C">
      <w:pPr>
        <w:rPr>
          <w:rFonts w:cs="Arial"/>
          <w:bCs/>
        </w:rPr>
      </w:pPr>
    </w:p>
    <w:p w:rsidR="002F33A9" w:rsidRPr="002F33A9" w:rsidRDefault="002F33A9" w:rsidP="00D3674C">
      <w:pPr>
        <w:rPr>
          <w:rFonts w:cs="Arial"/>
          <w:bCs/>
        </w:rPr>
      </w:pPr>
    </w:p>
    <w:p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Návrhy na pořízení změny Územního plánu Ostravy č. 3</w:t>
            </w:r>
          </w:p>
        </w:tc>
      </w:tr>
    </w:tbl>
    <w:p w:rsidR="002F33A9" w:rsidRPr="002F33A9" w:rsidRDefault="002F33A9" w:rsidP="002F33A9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Návrh: na úpravu "podmínek Programu na zachování a obnovu kulturních památek a významných městských staveb" včetně jejich vyhlášení a "Výzvy č. 1 - Městské domy a industriální dědictví" pro rok 2021 a její vyhlášení</w:t>
            </w:r>
          </w:p>
        </w:tc>
      </w:tr>
    </w:tbl>
    <w:p w:rsidR="002F33A9" w:rsidRDefault="002F33A9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2F33A9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:rsidR="002F33A9" w:rsidRPr="002F33A9" w:rsidRDefault="002F33A9" w:rsidP="002F3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Zpráva o stavu pořizování územních studií dle Územního plánu Ostravy</w:t>
            </w:r>
          </w:p>
        </w:tc>
      </w:tr>
    </w:tbl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p w:rsidR="009E7210" w:rsidRDefault="009E7210" w:rsidP="002F33A9">
      <w:pPr>
        <w:tabs>
          <w:tab w:val="left" w:pos="8222"/>
          <w:tab w:val="left" w:pos="9639"/>
        </w:tabs>
        <w:rPr>
          <w:b/>
        </w:rPr>
      </w:pPr>
    </w:p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p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 xml:space="preserve">Předkladatel Ing. Tomáš Macura, MBA, předseda </w:t>
      </w:r>
      <w:proofErr w:type="spellStart"/>
      <w:r w:rsidRPr="002F33A9">
        <w:rPr>
          <w:rFonts w:cs="Arial"/>
          <w:b/>
          <w:bCs/>
          <w:sz w:val="24"/>
          <w:szCs w:val="24"/>
          <w:u w:val="single"/>
        </w:rPr>
        <w:t>Statutového</w:t>
      </w:r>
      <w:proofErr w:type="spellEnd"/>
      <w:r w:rsidRPr="002F33A9">
        <w:rPr>
          <w:rFonts w:cs="Arial"/>
          <w:b/>
          <w:bCs/>
          <w:sz w:val="24"/>
          <w:szCs w:val="24"/>
          <w:u w:val="single"/>
        </w:rPr>
        <w:t xml:space="preserve"> výboru ZM a výboru ZM pro udělování čestného občanství a cen města:</w:t>
      </w:r>
    </w:p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Zpráva o činnosti </w:t>
            </w:r>
            <w:proofErr w:type="spellStart"/>
            <w:r w:rsidRPr="002F33A9">
              <w:rPr>
                <w:rFonts w:ascii="Times New Roman" w:hAnsi="Times New Roman"/>
                <w:color w:val="000000"/>
                <w:sz w:val="24"/>
                <w:szCs w:val="24"/>
              </w:rPr>
              <w:t>Statutového</w:t>
            </w:r>
            <w:proofErr w:type="spellEnd"/>
            <w:r w:rsidRPr="002F33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výboru zastupitelstva města a výboru zastupitelstva města pro udělování čestného občanství a cen města za rok 2020</w:t>
            </w:r>
          </w:p>
        </w:tc>
      </w:tr>
    </w:tbl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p w:rsidR="009E7210" w:rsidRDefault="009E7210" w:rsidP="002F33A9">
      <w:pPr>
        <w:tabs>
          <w:tab w:val="left" w:pos="8222"/>
          <w:tab w:val="left" w:pos="9639"/>
        </w:tabs>
        <w:rPr>
          <w:b/>
        </w:rPr>
      </w:pPr>
    </w:p>
    <w:p w:rsidR="002F33A9" w:rsidRDefault="002F33A9" w:rsidP="002F33A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Ing. Vít Macháček, předseda Kontrolního výboru ZM:</w:t>
      </w:r>
    </w:p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Zpráva o činnosti Kontrolního výboru zastupitelstva města za II. pololetí 2020</w:t>
            </w:r>
          </w:p>
        </w:tc>
      </w:tr>
    </w:tbl>
    <w:p w:rsidR="002F33A9" w:rsidRDefault="002F33A9" w:rsidP="002F33A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9E7210" w:rsidRDefault="009E7210" w:rsidP="002F33A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2F33A9" w:rsidRDefault="002F33A9" w:rsidP="002F33A9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 xml:space="preserve">Předkladatel Ing. Hana </w:t>
      </w:r>
      <w:proofErr w:type="spellStart"/>
      <w:r w:rsidRPr="002F33A9">
        <w:rPr>
          <w:rFonts w:cs="Arial"/>
          <w:b/>
          <w:bCs/>
          <w:sz w:val="24"/>
          <w:szCs w:val="24"/>
          <w:u w:val="single"/>
        </w:rPr>
        <w:t>Tichánková</w:t>
      </w:r>
      <w:proofErr w:type="spellEnd"/>
      <w:r w:rsidRPr="002F33A9">
        <w:rPr>
          <w:rFonts w:cs="Arial"/>
          <w:b/>
          <w:bCs/>
          <w:sz w:val="24"/>
          <w:szCs w:val="24"/>
          <w:u w:val="single"/>
        </w:rPr>
        <w:t>, předsedkyně Finančního výboru ZM:</w:t>
      </w:r>
    </w:p>
    <w:p w:rsidR="002F33A9" w:rsidRDefault="002F33A9" w:rsidP="002F33A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2F33A9" w:rsidRPr="002F33A9" w:rsidTr="00316F61">
        <w:tc>
          <w:tcPr>
            <w:tcW w:w="611" w:type="dxa"/>
          </w:tcPr>
          <w:p w:rsidR="002F33A9" w:rsidRPr="002F33A9" w:rsidRDefault="002F33A9" w:rsidP="00316F61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:rsidR="002F33A9" w:rsidRPr="002F33A9" w:rsidRDefault="002F33A9" w:rsidP="00316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3A9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2. pololetí roku 2020</w:t>
            </w:r>
          </w:p>
        </w:tc>
      </w:tr>
    </w:tbl>
    <w:p w:rsidR="002F33A9" w:rsidRDefault="002F33A9" w:rsidP="00D3674C">
      <w:pPr>
        <w:rPr>
          <w:bCs/>
        </w:rPr>
      </w:pPr>
    </w:p>
    <w:p w:rsidR="00D3674C" w:rsidRDefault="00D3674C" w:rsidP="00D3674C">
      <w:pPr>
        <w:rPr>
          <w:bCs/>
        </w:rPr>
      </w:pPr>
    </w:p>
    <w:p w:rsidR="009E7210" w:rsidRDefault="009E7210" w:rsidP="00D3674C">
      <w:pPr>
        <w:rPr>
          <w:bCs/>
        </w:rPr>
      </w:pPr>
    </w:p>
    <w:p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:rsidTr="004334F9">
        <w:tc>
          <w:tcPr>
            <w:tcW w:w="9710" w:type="dxa"/>
          </w:tcPr>
          <w:p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:rsidR="00771F4B" w:rsidRPr="00765AD2" w:rsidRDefault="00771F4B" w:rsidP="00580669">
      <w:pPr>
        <w:rPr>
          <w:rFonts w:ascii="Times New Roman" w:hAnsi="Times New Roman"/>
          <w:sz w:val="24"/>
          <w:szCs w:val="24"/>
        </w:rPr>
      </w:pPr>
    </w:p>
    <w:sectPr w:rsidR="00771F4B" w:rsidRPr="00765AD2" w:rsidSect="00580669">
      <w:headerReference w:type="default" r:id="rId9"/>
      <w:footerReference w:type="even" r:id="rId10"/>
      <w:footerReference w:type="default" r:id="rId11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0" w:rsidRDefault="00681970">
      <w:r>
        <w:separator/>
      </w:r>
    </w:p>
  </w:endnote>
  <w:endnote w:type="continuationSeparator" w:id="0">
    <w:p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8B7E00" wp14:editId="466D7B0D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0" w:rsidRDefault="00681970">
      <w:r>
        <w:separator/>
      </w:r>
    </w:p>
  </w:footnote>
  <w:footnote w:type="continuationSeparator" w:id="0">
    <w:p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2502E" wp14:editId="43EAE1F5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HRswIAALk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" filled="f" stroked="f">
              <v:textbox>
                <w:txbxContent>
                  <w:p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A0F5A"/>
    <w:rsid w:val="006B6D48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881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4</cp:revision>
  <cp:lastPrinted>2021-01-26T14:24:00Z</cp:lastPrinted>
  <dcterms:created xsi:type="dcterms:W3CDTF">2021-01-21T12:36:00Z</dcterms:created>
  <dcterms:modified xsi:type="dcterms:W3CDTF">2021-01-26T14:26:00Z</dcterms:modified>
</cp:coreProperties>
</file>