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1ED1" w:rsidRPr="009572D6" w:rsidRDefault="009572D6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b/>
          <w:color w:val="000000"/>
          <w:sz w:val="24"/>
          <w:szCs w:val="24"/>
        </w:rPr>
      </w:pPr>
      <w:proofErr w:type="spellStart"/>
      <w:r w:rsidRPr="009572D6">
        <w:rPr>
          <w:rFonts w:ascii="TimesNewRoman" w:hAnsi="TimesNewRoman" w:cs="TimesNewRoman"/>
          <w:b/>
          <w:color w:val="000000"/>
          <w:sz w:val="24"/>
          <w:szCs w:val="24"/>
        </w:rPr>
        <w:t>usn</w:t>
      </w:r>
      <w:proofErr w:type="spellEnd"/>
      <w:r w:rsidRPr="009572D6">
        <w:rPr>
          <w:rFonts w:ascii="TimesNewRoman" w:hAnsi="TimesNewRoman" w:cs="TimesNewRoman"/>
          <w:b/>
          <w:color w:val="000000"/>
          <w:sz w:val="24"/>
          <w:szCs w:val="24"/>
        </w:rPr>
        <w:t>. č. 1724/ZM1418/27 ze dne 21. 6. 2017</w:t>
      </w:r>
    </w:p>
    <w:p w:rsidR="009572D6" w:rsidRDefault="009572D6" w:rsidP="009572D6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Zastupitelstvo města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bookmarkStart w:id="0" w:name="_GoBack"/>
      <w:bookmarkEnd w:id="0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1) schvaluje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a) "Zprávu o hospodaření statutárního města Ostrava za rok 2016 - závěrečný účet" včetně tabulkových příloh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b) finanční vypořádání se státním rozpočtem, rozpočtem kraje, s městskými obvody (příloha č. 12 předloženého materiálu) a příspěvkovými organizacemi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2) souhlasí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 celoročním hospodařením bez výhrad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3) projednalo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a) ponechání nevyčerpaných účelových prostředků k využití v roce 2017 příspěvkové organizaci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Domov Slunovrat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– ve výši Kč 500 000,-- na rekonstrukci a výstavbu domova se zvláštním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režimem včetně technického zázemí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Domov pro seniory Kamenec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– ve výši Kč 129 000,-- na pořízení varného kotle 150 l do stravovacího provozu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Domov Čujkovova – ve výši Kč 821 000,-- na pořízení multifunkční pánve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do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stravovacího provozu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Domov pro seniory Iris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– ve výši Kč 800 000,-- na renovaci vnějších omítek objektu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630 000,-- na stavební úpravy oddělení A4+B3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Kč 330 000,-- na vybudování pietního místa, úpravu dlažeb a rekonstrukci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pergol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Domov Sluníčko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– ve výši Kč 986 000,-- na rekonstrukci chodníku a příjezdové cesty pro alternativní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příjezd IZS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345 000,-- na dobudování chodníku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3 900 000,-- na výměnu dorozumívacího systému pacient-sestra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Domov Magnolie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– ve výši Kč 265 000,-- na zpracování projektově dokumentace na opravu střechy a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výměnu krovu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49 100,-- na sanaci vlhkosti včetně projektové dokumentace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Kč 104 000,-- na opravu trhlin v opěrných zídkách schodiště do 1. PP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včetně projektové dokumentace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462 000,-- na sanaci vlhkosti sklepa včetně projektové dokumentace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Dům dětí a mládeže Poruba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Kč 1 091 000,-- na opravu podlah v budově střediska na ul. M. Majerové a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Polská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Kč 2 190 000,-- na pořízení podlahového mycího stroje, výměnu a opravu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dveří ve vestibulech 3 budov, vybudování recepce, výměnu, opravu osvětlení,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podlah a stropního podhledu v tělocvičně v budově Plesná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21 780,-- na realizaci zadávacího řízení a administraci projektů na zateplení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3 budov DDM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SVČ Moravská Ostrava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450 317,-- na rekonstrukci divadelního sálu a přilehlých prostor – zpracování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PD, dovybavení sálu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- ve výši 1 276 331,-- na projekt „Máme zelenou“ – podpora celoroční zájmové  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činnosti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1 270 208,-- na pořízení keramické pece a podlahového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mycího stroje, </w:t>
      </w:r>
    </w:p>
    <w:p w:rsidR="009651F9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opravu elektroinstalace a vnitřního osvětlení,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 xml:space="preserve">výměnu, opravu a vybavení učeben,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kanceláří a ostatních prostor,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opravu sociálního zařízení táborové základny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599 999,93 na projekt Jedeme dál – podpora celoročního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zájmového vzdělávání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1 054 020,-- na realizaci volnočasové zóny v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> </w:t>
      </w:r>
      <w:r>
        <w:rPr>
          <w:rFonts w:ascii="TimesNewRoman" w:hAnsi="TimesNewRoman" w:cs="TimesNewRoman"/>
          <w:color w:val="000000"/>
          <w:sz w:val="24"/>
          <w:szCs w:val="24"/>
        </w:rPr>
        <w:t>areálu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střediska na ul.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Ostrčilova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SVČ Korunka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1 693 414,-- na vzdělávání v Korunce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Kč 3 120 000,-- na částečnou rekonstrukci, opravy a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úpravy ve Středisku </w:t>
      </w:r>
    </w:p>
    <w:p w:rsidR="009651F9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turistiky, výměnu a opravu okapů a svodů u 3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 xml:space="preserve">budov, vybavení kluboven, dílen,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v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ýukových a provozních prostor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SVČ Zábřeh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Kč 1 290 000,-- na projekt "Zlepšování podmínek zájmového vzdělávání pro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k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lienty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SVČ“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Kč 1 620 000,-- na modernizaci tanečního sálu, výměnu a opravu vnitřních </w:t>
      </w:r>
    </w:p>
    <w:p w:rsidR="009651F9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dveří,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vybavení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 xml:space="preserve">učeben, kanceláří a ostatních prostor, provoz bezpečnostního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k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amerového systému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592 000,-- na opravu hokejového hřiště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Zoologická zahrada Ostrava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10 761 793,77 na nákup dopravních prostředků pro zajištění přepravy </w:t>
      </w:r>
    </w:p>
    <w:p w:rsidR="009651F9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návštěvníků po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safari,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pořízení dopravních prostředků a zahradní techniky</w:t>
      </w:r>
    </w:p>
    <w:p w:rsidR="009651F9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 xml:space="preserve"> ve výši 2 012 823,82 – na projektovou přípravu na rekonstrukci, modernizaci a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rozvoj areálu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ZOO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Ostrava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Janáčkova filharmonie Ostrava ve výši Kč 4 147 446,61 na pořízení busu/kamionu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na převoz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hudebních nástrojů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Národní divadlo moravskoslezské</w:t>
      </w:r>
    </w:p>
    <w:p w:rsidR="009651F9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ve výši 2 334 492,-- na projektovou přípravu a přípravu realizace rekonstrukce </w:t>
      </w:r>
    </w:p>
    <w:p w:rsidR="00181ED1" w:rsidRDefault="009651F9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</w:t>
      </w:r>
      <w:r w:rsidR="00181ED1">
        <w:rPr>
          <w:rFonts w:ascii="TimesNewRoman" w:hAnsi="TimesNewRoman" w:cs="TimesNewRoman"/>
          <w:color w:val="000000"/>
          <w:sz w:val="24"/>
          <w:szCs w:val="24"/>
        </w:rPr>
        <w:t>areálu DJM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ve výši 94 616,-- na projektovou dokumentaci modernizace technologií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b) informaci o majetku města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4) schvaluje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rozpočtové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opatření, kterým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se</w:t>
      </w:r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z v y š u j í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nedaňové příjmy na ORJ 120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 pol.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2229,ÚZ</w:t>
      </w:r>
      <w:proofErr w:type="gramEnd"/>
      <w:r>
        <w:rPr>
          <w:rFonts w:ascii="TimesNewRoman" w:hAnsi="TimesNewRoman" w:cs="TimesNewRoman"/>
          <w:color w:val="000000"/>
          <w:sz w:val="24"/>
          <w:szCs w:val="24"/>
        </w:rPr>
        <w:t xml:space="preserve">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35 o 55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43 o 384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38 o 311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40 o 2 715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4212 o 150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4214 o 52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83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4245 o 372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4254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4251 o 49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     4234 o 963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6402, pol. 2222, ÚZ 98193, ORJ 120 o 3 308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ostatní neinvestiční přijaté transfery ze státního rozpočtu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pol. 4116, ÚZ 13011, ORJ 120 o 12 968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převody mezi statutárními městy a jejich městskými obvody nebo částmi - příjmy na ORJ 120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4137, ÚZ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504 o 6 990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508 o 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515 o 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517 o 224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521 o 82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522 o 11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524 o 11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převody - fondy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4139, ÚZ 6402, ORJ 120 o 77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4139, ÚZ 6402, ORJ 132 o 403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běžné výdaje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5342, ORJ 120 o 403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5342, ORJ 272 o 77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na ORJ 120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§ 6402, pol. 5364, ÚZ 14018 o 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§ 6402, pol. 5364, ÚZ 13015 o 342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§ 6402, pol. 5364 o 372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neinvestiční příspěvky na ORJ 120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6402, pol. 5331, ÚZ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37 o 38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36 o 57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34 o 223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39 o 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41 o 15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4241 o 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4240 o 63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4215 o 21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81 o 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82 o 56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84 o 15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</w:t>
      </w:r>
      <w:r w:rsidR="009651F9">
        <w:rPr>
          <w:rFonts w:ascii="TimesNewRoman" w:hAnsi="TimesNewRoman" w:cs="TimesNewRoman"/>
          <w:color w:val="000000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/>
          <w:sz w:val="24"/>
          <w:szCs w:val="24"/>
        </w:rPr>
        <w:t xml:space="preserve">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4270 o 132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převody mezi statutárními městy a jejich městskými obvody nebo částmi – výdaje na ORJ 120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5347, ÚZ 6402,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502 o 2 570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503 o 748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505 o 6 411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506 o 19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507 o 222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509 o 28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510 o 752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511 o 31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512 o 18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lastRenderedPageBreak/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513 o 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514 o 33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516 o 80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518 o 16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519 o 34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520 o 26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                                                  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org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. 523 o 3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z v y š u j í výdaje z FV minulých let mezi krajem a obcemi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6402, pol. 5366, ÚZ 319, ORJ 120 o 50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z v y š u j 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financování na ORJ 120, pol. 8115 o 22 462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rozpočtová rezerva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6409, pol. 5901, ORJ 120 o 22 462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s n i ž u j 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financování na pol. 8115 o 16 261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městské obvody celkem: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zvýší převody mezi statutárními městy a jejich městskými obvody nebo částmi - výdaje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na § 6330, pol. 5347, ÚZ 6402 o 7 327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zvýší financování na pol. 8115 o 7 327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městské obvody celkem: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- zvýší převody mezi statutárními městy a jejich městskými obvody nebo částmi - příjmy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§ 6330, pol. 4137, ÚZ 6402 o 10 994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- sníží financování na pol. 8115 o 10 994 </w:t>
      </w:r>
      <w:proofErr w:type="spellStart"/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tis.Kč</w:t>
      </w:r>
      <w:proofErr w:type="spellEnd"/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Arial,Bold" w:hAnsi="Arial,Bold" w:cs="Arial,Bold"/>
          <w:b/>
          <w:bCs/>
          <w:color w:val="000000"/>
          <w:sz w:val="24"/>
          <w:szCs w:val="24"/>
        </w:rPr>
      </w:pPr>
      <w:r>
        <w:rPr>
          <w:rFonts w:ascii="Arial,Bold" w:hAnsi="Arial,Bold" w:cs="Arial,Bold"/>
          <w:b/>
          <w:bCs/>
          <w:color w:val="000000"/>
          <w:sz w:val="24"/>
          <w:szCs w:val="24"/>
        </w:rPr>
        <w:t>5) ukládá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radě města realizovat schválené rozpočtové opatření</w:t>
      </w:r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 xml:space="preserve">Vyřizuje Ing. Lukáš </w:t>
      </w:r>
      <w:proofErr w:type="spellStart"/>
      <w:r>
        <w:rPr>
          <w:rFonts w:ascii="TimesNewRoman" w:hAnsi="TimesNewRoman" w:cs="TimesNewRoman"/>
          <w:color w:val="000000"/>
          <w:sz w:val="24"/>
          <w:szCs w:val="24"/>
        </w:rPr>
        <w:t>Jančálek</w:t>
      </w:r>
      <w:proofErr w:type="spellEnd"/>
      <w:r>
        <w:rPr>
          <w:rFonts w:ascii="TimesNewRoman" w:hAnsi="TimesNewRoman" w:cs="TimesNewRoman"/>
          <w:color w:val="000000"/>
          <w:sz w:val="24"/>
          <w:szCs w:val="24"/>
        </w:rPr>
        <w:t xml:space="preserve">, T: </w:t>
      </w:r>
      <w:proofErr w:type="gramStart"/>
      <w:r>
        <w:rPr>
          <w:rFonts w:ascii="TimesNewRoman" w:hAnsi="TimesNewRoman" w:cs="TimesNewRoman"/>
          <w:color w:val="000000"/>
          <w:sz w:val="24"/>
          <w:szCs w:val="24"/>
        </w:rPr>
        <w:t>30.06.2017</w:t>
      </w:r>
      <w:proofErr w:type="gramEnd"/>
    </w:p>
    <w:p w:rsidR="00181ED1" w:rsidRDefault="00181ED1" w:rsidP="00181ED1">
      <w:pPr>
        <w:autoSpaceDE w:val="0"/>
        <w:autoSpaceDN w:val="0"/>
        <w:adjustRightInd w:val="0"/>
        <w:spacing w:after="0" w:line="240" w:lineRule="auto"/>
        <w:rPr>
          <w:rFonts w:ascii="TimesNewRoman" w:hAnsi="TimesNewRoman" w:cs="TimesNewRoman"/>
          <w:color w:val="000000"/>
          <w:sz w:val="24"/>
          <w:szCs w:val="24"/>
        </w:rPr>
      </w:pPr>
      <w:r>
        <w:rPr>
          <w:rFonts w:ascii="TimesNewRoman" w:hAnsi="TimesNewRoman" w:cs="TimesNewRoman"/>
          <w:color w:val="000000"/>
          <w:sz w:val="24"/>
          <w:szCs w:val="24"/>
        </w:rPr>
        <w:t>vedoucí odboru financí a rozpočtu</w:t>
      </w:r>
    </w:p>
    <w:p w:rsidR="00181ED1" w:rsidRDefault="00181ED1" w:rsidP="00181ED1">
      <w:r>
        <w:rPr>
          <w:rFonts w:ascii="Arial,Bold" w:hAnsi="Arial,Bold" w:cs="Arial,Bold"/>
          <w:b/>
          <w:bCs/>
          <w:color w:val="000000"/>
          <w:sz w:val="24"/>
          <w:szCs w:val="24"/>
        </w:rPr>
        <w:t xml:space="preserve">V Ostravě dne </w:t>
      </w:r>
      <w:proofErr w:type="gramStart"/>
      <w:r>
        <w:rPr>
          <w:rFonts w:ascii="Arial,Bold" w:hAnsi="Arial,Bold" w:cs="Arial,Bold"/>
          <w:b/>
          <w:bCs/>
          <w:color w:val="000000"/>
          <w:sz w:val="24"/>
          <w:szCs w:val="24"/>
        </w:rPr>
        <w:t>28.04.2017</w:t>
      </w:r>
      <w:proofErr w:type="gramEnd"/>
    </w:p>
    <w:sectPr w:rsidR="00181ED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1ED1"/>
    <w:rsid w:val="00181ED1"/>
    <w:rsid w:val="009572D6"/>
    <w:rsid w:val="009651F9"/>
    <w:rsid w:val="00E0674E"/>
    <w:rsid w:val="00ED65A7"/>
    <w:rsid w:val="00F61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74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67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674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1297</Words>
  <Characters>7658</Characters>
  <Application>Microsoft Office Word</Application>
  <DocSecurity>0</DocSecurity>
  <Lines>63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</Company>
  <LinksUpToDate>false</LinksUpToDate>
  <CharactersWithSpaces>8938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Lindovská Jana</dc:creator>
  <cp:lastModifiedBy>Lindovská Jana</cp:lastModifiedBy>
  <cp:revision>3</cp:revision>
  <cp:lastPrinted>2017-06-22T08:18:00Z</cp:lastPrinted>
  <dcterms:created xsi:type="dcterms:W3CDTF">2017-05-26T04:25:00Z</dcterms:created>
  <dcterms:modified xsi:type="dcterms:W3CDTF">2017-06-22T08:24:00Z</dcterms:modified>
</cp:coreProperties>
</file>