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201D" w14:textId="77777777" w:rsidR="00B31054" w:rsidRDefault="00B31054" w:rsidP="00B31054">
      <w:pPr>
        <w:pStyle w:val="Zkladn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Důvodová zpráva </w:t>
      </w:r>
    </w:p>
    <w:p w14:paraId="60299E86" w14:textId="77777777" w:rsidR="00B31054" w:rsidRDefault="00B31054" w:rsidP="00B31054">
      <w:pPr>
        <w:pStyle w:val="Zkladntext"/>
        <w:rPr>
          <w:b/>
          <w:bCs/>
          <w:u w:val="single"/>
        </w:rPr>
      </w:pPr>
    </w:p>
    <w:p w14:paraId="37B3580B" w14:textId="77777777" w:rsidR="00B31054" w:rsidRDefault="00B31054" w:rsidP="00B31054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Věc</w:t>
      </w:r>
    </w:p>
    <w:p w14:paraId="764574E9" w14:textId="77777777" w:rsidR="00B31054" w:rsidRDefault="00B31054" w:rsidP="00B31054">
      <w:pPr>
        <w:pStyle w:val="Zkladntext"/>
        <w:rPr>
          <w:bCs/>
        </w:rPr>
      </w:pPr>
      <w:r>
        <w:rPr>
          <w:bCs/>
        </w:rPr>
        <w:t xml:space="preserve">Záměr směny části nemovitých věcí v k.ú. Michálkovice, obec Ostrava. </w:t>
      </w:r>
    </w:p>
    <w:p w14:paraId="61A30375" w14:textId="77777777" w:rsidR="00B31054" w:rsidRDefault="00B31054" w:rsidP="00B31054">
      <w:pPr>
        <w:pStyle w:val="Zkladntext"/>
        <w:rPr>
          <w:bCs/>
        </w:rPr>
      </w:pPr>
    </w:p>
    <w:p w14:paraId="45C8803C" w14:textId="77777777" w:rsidR="00B31054" w:rsidRDefault="00B31054" w:rsidP="00B31054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Předmět      </w:t>
      </w:r>
    </w:p>
    <w:p w14:paraId="37EC6ABE" w14:textId="77777777" w:rsidR="00B31054" w:rsidRDefault="00B31054" w:rsidP="00B31054">
      <w:pPr>
        <w:pStyle w:val="Zkladntext"/>
      </w:pPr>
      <w:r>
        <w:t>Část pozemku p.p.č. 533/2, zahrada, o výměře 114 m</w:t>
      </w:r>
      <w:r>
        <w:rPr>
          <w:vertAlign w:val="superscript"/>
        </w:rPr>
        <w:t>2</w:t>
      </w:r>
      <w:r>
        <w:t xml:space="preserve">, která je dle geometrického plánu </w:t>
      </w:r>
      <w:r>
        <w:br/>
        <w:t>č. 2366-276/2021 oddělena a nově označena jako pozemek p.p.č. 533/13, zahrada, ve vlastnictví statutárního města Ostrava, nesvěřený městskému obvodu Michálkovice</w:t>
      </w:r>
    </w:p>
    <w:p w14:paraId="03C7D8EA" w14:textId="77777777" w:rsidR="00B31054" w:rsidRDefault="00B31054" w:rsidP="00B31054">
      <w:pPr>
        <w:pStyle w:val="Zkladntext"/>
      </w:pPr>
      <w:r>
        <w:t>a</w:t>
      </w:r>
    </w:p>
    <w:p w14:paraId="24D92CFA" w14:textId="77777777" w:rsidR="00B31054" w:rsidRDefault="00B31054" w:rsidP="00B31054">
      <w:pPr>
        <w:pStyle w:val="Zkladntext"/>
      </w:pPr>
      <w:r>
        <w:t>za</w:t>
      </w:r>
    </w:p>
    <w:p w14:paraId="3A9F2D7D" w14:textId="77777777" w:rsidR="00B31054" w:rsidRDefault="00B31054" w:rsidP="00B31054">
      <w:pPr>
        <w:pStyle w:val="Zkladntext"/>
      </w:pPr>
    </w:p>
    <w:p w14:paraId="07A0F6DF" w14:textId="77777777" w:rsidR="00B31054" w:rsidRDefault="00B31054" w:rsidP="00B31054">
      <w:pPr>
        <w:pStyle w:val="Zkladntext"/>
      </w:pPr>
      <w:r>
        <w:t>část pozemku p.č.st. 35/1, zast. plocha a nádvoří, společný dvůr, o výměře 104 m</w:t>
      </w:r>
      <w:r>
        <w:rPr>
          <w:vertAlign w:val="superscript"/>
        </w:rPr>
        <w:t>2</w:t>
      </w:r>
      <w:r>
        <w:t xml:space="preserve">, která je </w:t>
      </w:r>
      <w:r>
        <w:br/>
        <w:t>dle geometrického plánu č. 2389-415/2021 oddělena a nově označena jako pozemek p.p.č. 775, zahrada, ve vlastnictví žadatelů.</w:t>
      </w:r>
    </w:p>
    <w:p w14:paraId="452B700D" w14:textId="77777777" w:rsidR="00B31054" w:rsidRDefault="00B31054" w:rsidP="00B31054">
      <w:pPr>
        <w:pStyle w:val="Zkladntext"/>
      </w:pPr>
    </w:p>
    <w:p w14:paraId="2E766E8D" w14:textId="77777777" w:rsidR="00B31054" w:rsidRDefault="00B31054" w:rsidP="00B31054">
      <w:pPr>
        <w:pStyle w:val="Zkladn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Žadatel</w:t>
      </w:r>
    </w:p>
    <w:p w14:paraId="107BEA2C" w14:textId="4AA44B5E" w:rsidR="00B31054" w:rsidRDefault="00FD2149" w:rsidP="00B31054">
      <w:pPr>
        <w:pStyle w:val="Zkladntext"/>
        <w:rPr>
          <w:color w:val="000000"/>
        </w:rPr>
      </w:pPr>
      <w:r>
        <w:rPr>
          <w:color w:val="000000"/>
        </w:rPr>
        <w:t>XXXXXXXXXXXXXXXXXXXX</w:t>
      </w:r>
      <w:r w:rsidR="00B31054">
        <w:rPr>
          <w:color w:val="000000"/>
        </w:rPr>
        <w:t xml:space="preserve">, oba rok narození </w:t>
      </w:r>
      <w:r>
        <w:rPr>
          <w:color w:val="000000"/>
        </w:rPr>
        <w:t>XXXX</w:t>
      </w:r>
      <w:r w:rsidR="00B31054">
        <w:rPr>
          <w:color w:val="000000"/>
        </w:rPr>
        <w:t xml:space="preserve">, oba </w:t>
      </w:r>
      <w:r>
        <w:rPr>
          <w:color w:val="000000"/>
        </w:rPr>
        <w:t>XXXXXXXXXXXXXX</w:t>
      </w:r>
      <w:r w:rsidR="00B31054">
        <w:rPr>
          <w:color w:val="000000"/>
        </w:rPr>
        <w:t xml:space="preserve"> (viz příloha č. 1/5).</w:t>
      </w:r>
    </w:p>
    <w:p w14:paraId="7CD35061" w14:textId="77777777" w:rsidR="00B31054" w:rsidRDefault="00B31054" w:rsidP="00B31054">
      <w:pPr>
        <w:pStyle w:val="Zkladntext"/>
        <w:rPr>
          <w:color w:val="000000"/>
        </w:rPr>
      </w:pPr>
    </w:p>
    <w:p w14:paraId="51BF947F" w14:textId="77777777" w:rsidR="00B31054" w:rsidRDefault="00B31054" w:rsidP="00B31054">
      <w:pPr>
        <w:pStyle w:val="Zkladn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Situace</w:t>
      </w:r>
    </w:p>
    <w:p w14:paraId="3DB09E55" w14:textId="77777777" w:rsidR="00B31054" w:rsidRDefault="00B31054" w:rsidP="00B31054">
      <w:pPr>
        <w:pStyle w:val="Zkladntext"/>
        <w:rPr>
          <w:color w:val="000000"/>
        </w:rPr>
      </w:pPr>
      <w:r>
        <w:rPr>
          <w:color w:val="000000"/>
        </w:rPr>
        <w:t>Předmětné nemovité věci se nachází u ul. Radvanická a navazují na nemovité věci ve vlastnictví žadatelů (viz příloha č. 1/1 až 1/4).</w:t>
      </w:r>
    </w:p>
    <w:p w14:paraId="3BB706AF" w14:textId="77777777" w:rsidR="00B31054" w:rsidRDefault="00B31054" w:rsidP="00B31054">
      <w:pPr>
        <w:pStyle w:val="Zkladntext"/>
        <w:rPr>
          <w:color w:val="000000"/>
        </w:rPr>
      </w:pPr>
      <w:r>
        <w:rPr>
          <w:color w:val="000000"/>
        </w:rPr>
        <w:t>Nově označený pozemek p.p.č. 533/13 je oplocen a žadateli užíván jako zahrada, a to bezesmluvně.</w:t>
      </w:r>
    </w:p>
    <w:p w14:paraId="77883F50" w14:textId="77777777" w:rsidR="00B31054" w:rsidRDefault="00B31054" w:rsidP="00B31054">
      <w:pPr>
        <w:pStyle w:val="Zkladntext"/>
        <w:rPr>
          <w:color w:val="000000"/>
        </w:rPr>
      </w:pPr>
      <w:r>
        <w:rPr>
          <w:color w:val="000000"/>
        </w:rPr>
        <w:t xml:space="preserve">Oplocení je původní a žadatelé jej takto nabyli v roce 1987 při koupi navazujících pozemků, </w:t>
      </w:r>
      <w:r>
        <w:rPr>
          <w:color w:val="000000"/>
        </w:rPr>
        <w:br/>
        <w:t xml:space="preserve">tj. pozemků p.č.st. 35/1, p.č.st. 35/2 a p.č.st 35/3. </w:t>
      </w:r>
    </w:p>
    <w:p w14:paraId="40F1D4CD" w14:textId="77777777" w:rsidR="00B31054" w:rsidRDefault="00B31054" w:rsidP="00B31054">
      <w:pPr>
        <w:pStyle w:val="Zkladntext"/>
        <w:rPr>
          <w:color w:val="000000"/>
        </w:rPr>
      </w:pPr>
    </w:p>
    <w:p w14:paraId="187D9650" w14:textId="77777777" w:rsidR="00B31054" w:rsidRDefault="00B31054" w:rsidP="00B31054">
      <w:pPr>
        <w:pStyle w:val="Zkladntext"/>
        <w:rPr>
          <w:color w:val="000000"/>
        </w:rPr>
      </w:pPr>
      <w:r>
        <w:rPr>
          <w:color w:val="000000"/>
        </w:rPr>
        <w:t xml:space="preserve">Nově označený pozemek parc.č. 775 navazuje na pozemky ve vlastnictví statutárního města Ostravy. </w:t>
      </w:r>
    </w:p>
    <w:p w14:paraId="24FC4CBC" w14:textId="77777777" w:rsidR="00B31054" w:rsidRDefault="00B31054" w:rsidP="00B31054">
      <w:pPr>
        <w:pStyle w:val="Zkladntext"/>
        <w:rPr>
          <w:color w:val="000000"/>
        </w:rPr>
      </w:pPr>
    </w:p>
    <w:p w14:paraId="7E18A1AF" w14:textId="789F008B" w:rsidR="00B31054" w:rsidRDefault="00B31054" w:rsidP="00B31054">
      <w:pPr>
        <w:pStyle w:val="Zkladntext"/>
        <w:rPr>
          <w:color w:val="000000"/>
        </w:rPr>
      </w:pPr>
      <w:r>
        <w:rPr>
          <w:color w:val="000000"/>
        </w:rPr>
        <w:t xml:space="preserve">Na bezesmluvní užívání nově označeného pozemku parc.č. 533/13 upozornil odbor hospodářské správy majetku MMO a žadatelé byli vyzvání ke </w:t>
      </w:r>
      <w:r w:rsidR="0095288F">
        <w:rPr>
          <w:color w:val="000000"/>
        </w:rPr>
        <w:t>z</w:t>
      </w:r>
      <w:r>
        <w:rPr>
          <w:color w:val="000000"/>
        </w:rPr>
        <w:t xml:space="preserve">jednání nápravy. </w:t>
      </w:r>
    </w:p>
    <w:p w14:paraId="11FFAB2A" w14:textId="77777777" w:rsidR="00B31054" w:rsidRDefault="00B31054" w:rsidP="00B31054">
      <w:pPr>
        <w:pStyle w:val="Zkladntext"/>
        <w:rPr>
          <w:color w:val="000000"/>
        </w:rPr>
      </w:pPr>
    </w:p>
    <w:p w14:paraId="18563603" w14:textId="77777777" w:rsidR="00B31054" w:rsidRDefault="00B31054" w:rsidP="00B31054">
      <w:pPr>
        <w:pStyle w:val="Zkladntext"/>
        <w:rPr>
          <w:color w:val="000000"/>
        </w:rPr>
      </w:pPr>
      <w:r>
        <w:rPr>
          <w:color w:val="000000"/>
        </w:rPr>
        <w:t xml:space="preserve">Následně žadatelé požádali o uznání vydržení předmětné části pozemku. Odborem majetkovým následně bylo provedeno místní šetření a byly prostudovány dostupné nabývací listiny. </w:t>
      </w:r>
    </w:p>
    <w:p w14:paraId="3E62DD11" w14:textId="77777777" w:rsidR="00B31054" w:rsidRDefault="00B31054" w:rsidP="00B31054">
      <w:pPr>
        <w:pStyle w:val="Zkladntext"/>
        <w:rPr>
          <w:color w:val="000000"/>
        </w:rPr>
      </w:pPr>
      <w:r>
        <w:rPr>
          <w:color w:val="000000"/>
        </w:rPr>
        <w:t>S ohledem na charakter těchto listin žadatelé následně od této žádosti odstoupili a podali žádost novou, a to žádost o směnu pozemků, tak jak je uvedeno v Předmětu.</w:t>
      </w:r>
    </w:p>
    <w:p w14:paraId="71C7B60E" w14:textId="77777777" w:rsidR="00B31054" w:rsidRDefault="00B31054" w:rsidP="00B31054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</w:p>
    <w:p w14:paraId="15A031F9" w14:textId="77777777" w:rsidR="00B31054" w:rsidRDefault="00B31054" w:rsidP="00B31054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Cs w:val="24"/>
          <w:u w:val="single"/>
        </w:rPr>
        <w:t>Stanoviska</w:t>
      </w:r>
    </w:p>
    <w:p w14:paraId="3DA9CCBD" w14:textId="77777777" w:rsidR="00B31054" w:rsidRDefault="00B31054" w:rsidP="00B31054">
      <w:pPr>
        <w:pStyle w:val="mmoradkovani"/>
        <w:spacing w:line="240" w:lineRule="auto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Cs w:val="24"/>
        </w:rPr>
        <w:t xml:space="preserve">Rada městského obvodu Michálkovice – </w:t>
      </w:r>
      <w:r>
        <w:rPr>
          <w:rFonts w:ascii="Times New Roman" w:hAnsi="Times New Roman"/>
          <w:bCs/>
          <w:iCs/>
          <w:color w:val="000000" w:themeColor="text1"/>
          <w:szCs w:val="24"/>
        </w:rPr>
        <w:t xml:space="preserve">vydala k dané věci </w:t>
      </w:r>
      <w:r>
        <w:rPr>
          <w:rFonts w:ascii="Times New Roman" w:hAnsi="Times New Roman"/>
          <w:b/>
          <w:iCs/>
          <w:color w:val="000000" w:themeColor="text1"/>
          <w:szCs w:val="24"/>
        </w:rPr>
        <w:t>kladné stanovisko</w:t>
      </w:r>
      <w:r>
        <w:rPr>
          <w:rFonts w:ascii="Times New Roman" w:hAnsi="Times New Roman"/>
          <w:bCs/>
          <w:iCs/>
          <w:color w:val="000000" w:themeColor="text1"/>
          <w:szCs w:val="24"/>
        </w:rPr>
        <w:t xml:space="preserve">. </w:t>
      </w:r>
    </w:p>
    <w:p w14:paraId="362039BD" w14:textId="77777777" w:rsidR="00B31054" w:rsidRDefault="00B31054" w:rsidP="00B31054">
      <w:pPr>
        <w:pStyle w:val="mmoradkovani"/>
        <w:spacing w:line="240" w:lineRule="auto"/>
        <w:jc w:val="both"/>
        <w:rPr>
          <w:rFonts w:ascii="Times New Roman" w:hAnsi="Times New Roman"/>
          <w:bCs/>
          <w:iCs/>
          <w:color w:val="FF0000"/>
          <w:szCs w:val="24"/>
        </w:rPr>
      </w:pPr>
    </w:p>
    <w:p w14:paraId="0D53E1A7" w14:textId="77777777" w:rsidR="00B31054" w:rsidRDefault="00B31054" w:rsidP="00B31054">
      <w:pPr>
        <w:pStyle w:val="mmoradkovani"/>
        <w:spacing w:line="240" w:lineRule="auto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>
        <w:rPr>
          <w:rFonts w:ascii="Times New Roman" w:hAnsi="Times New Roman"/>
          <w:b/>
          <w:i/>
          <w:color w:val="000000" w:themeColor="text1"/>
          <w:szCs w:val="24"/>
        </w:rPr>
        <w:t>Odbor územního plánování a stavebního řádu</w:t>
      </w:r>
      <w:r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Cs w:val="24"/>
        </w:rPr>
        <w:t xml:space="preserve">– </w:t>
      </w:r>
      <w:r>
        <w:rPr>
          <w:rFonts w:ascii="Times New Roman" w:hAnsi="Times New Roman"/>
          <w:bCs/>
          <w:iCs/>
          <w:color w:val="000000" w:themeColor="text1"/>
          <w:szCs w:val="24"/>
        </w:rPr>
        <w:t xml:space="preserve">dle územního plánu Ostravy jsou předmětné pozemky součástí plochy se způsobem využití „Bydlení v rodinných domech“. OÚP a SŘ </w:t>
      </w:r>
      <w:r>
        <w:rPr>
          <w:rFonts w:ascii="Times New Roman" w:hAnsi="Times New Roman"/>
          <w:b/>
          <w:iCs/>
          <w:color w:val="000000" w:themeColor="text1"/>
          <w:szCs w:val="24"/>
        </w:rPr>
        <w:t>nemá námitek</w:t>
      </w:r>
      <w:r>
        <w:rPr>
          <w:rFonts w:ascii="Times New Roman" w:hAnsi="Times New Roman"/>
          <w:bCs/>
          <w:iCs/>
          <w:color w:val="000000" w:themeColor="text1"/>
          <w:szCs w:val="24"/>
        </w:rPr>
        <w:t xml:space="preserve"> k dané věci.</w:t>
      </w:r>
    </w:p>
    <w:p w14:paraId="66047CE9" w14:textId="77777777" w:rsidR="00B31054" w:rsidRDefault="00B31054" w:rsidP="00B31054">
      <w:pPr>
        <w:pStyle w:val="mmoradkovani"/>
        <w:spacing w:line="240" w:lineRule="auto"/>
        <w:jc w:val="both"/>
        <w:rPr>
          <w:rFonts w:ascii="Times New Roman" w:hAnsi="Times New Roman"/>
          <w:b/>
          <w:i/>
          <w:color w:val="000000" w:themeColor="text1"/>
          <w:szCs w:val="24"/>
        </w:rPr>
      </w:pPr>
    </w:p>
    <w:p w14:paraId="5538EE27" w14:textId="77777777" w:rsidR="00B31054" w:rsidRDefault="00B31054" w:rsidP="00B31054">
      <w:pPr>
        <w:pStyle w:val="mmoradkovani"/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Odbor investiční, </w:t>
      </w:r>
      <w:r>
        <w:rPr>
          <w:rFonts w:ascii="Times New Roman" w:hAnsi="Times New Roman"/>
          <w:b/>
          <w:i/>
          <w:color w:val="000000" w:themeColor="text1"/>
          <w:szCs w:val="24"/>
        </w:rPr>
        <w:t xml:space="preserve">odbor hospodářské správy, odbor strategického rozvoje </w:t>
      </w:r>
      <w:r>
        <w:rPr>
          <w:rFonts w:ascii="Times New Roman" w:hAnsi="Times New Roman"/>
          <w:b/>
          <w:color w:val="000000" w:themeColor="text1"/>
          <w:szCs w:val="24"/>
        </w:rPr>
        <w:t>– nemají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Cs w:val="24"/>
        </w:rPr>
        <w:t xml:space="preserve">námitek </w:t>
      </w:r>
      <w:r>
        <w:rPr>
          <w:rFonts w:ascii="Times New Roman" w:hAnsi="Times New Roman"/>
          <w:color w:val="000000" w:themeColor="text1"/>
          <w:szCs w:val="24"/>
        </w:rPr>
        <w:t xml:space="preserve">k dané věci. </w:t>
      </w:r>
    </w:p>
    <w:p w14:paraId="04154382" w14:textId="77777777" w:rsidR="00B31054" w:rsidRDefault="00B31054" w:rsidP="00B31054">
      <w:pPr>
        <w:pStyle w:val="mmoradkovani"/>
        <w:spacing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3ECB96F0" w14:textId="77777777" w:rsidR="00B31054" w:rsidRDefault="00B31054" w:rsidP="00B31054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MAPPA, p.o.</w:t>
      </w:r>
      <w:r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b/>
          <w:bCs/>
          <w:szCs w:val="24"/>
        </w:rPr>
        <w:t>souhlasí</w:t>
      </w:r>
      <w:r>
        <w:rPr>
          <w:rFonts w:ascii="Times New Roman" w:hAnsi="Times New Roman"/>
          <w:szCs w:val="24"/>
        </w:rPr>
        <w:t xml:space="preserve"> s danou věci.</w:t>
      </w:r>
    </w:p>
    <w:p w14:paraId="236A3E52" w14:textId="77777777" w:rsidR="00B31054" w:rsidRDefault="00B31054" w:rsidP="00B31054">
      <w:pPr>
        <w:pStyle w:val="mmoradkovani"/>
        <w:spacing w:line="240" w:lineRule="auto"/>
        <w:jc w:val="both"/>
        <w:rPr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szCs w:val="24"/>
          <w:u w:val="single"/>
        </w:rPr>
        <w:lastRenderedPageBreak/>
        <w:t>Doplňující informace</w:t>
      </w:r>
    </w:p>
    <w:p w14:paraId="3DE58E0E" w14:textId="77777777" w:rsidR="00B31054" w:rsidRDefault="00B31054" w:rsidP="00B31054">
      <w:pPr>
        <w:pStyle w:val="Zkladntext"/>
        <w:rPr>
          <w:color w:val="000000" w:themeColor="text1"/>
        </w:rPr>
      </w:pPr>
      <w:r>
        <w:rPr>
          <w:color w:val="000000" w:themeColor="text1"/>
        </w:rPr>
        <w:t xml:space="preserve">Dle dostupných informací je pozemek p.p.č. 533/2 zatížen inženýrskými sítěmi, jejichž existence není zapsána do katastru nemovitostí jako věcné břemeno (služebnost), a to podzemní i nadzemní vedení nízkého napětí (ve vlastnictví třetí osoby), nadzemní vedení elektronických komunikací (ve vlastnictví třetí osoby) a nadzemní kabelové vedení veřejného osvětlení. V případě, že zastupitelstvo města rozhodne o záměru směny, bude s žadateli spolu se směnnou smlouvou uzavřena také smlouva o zřízení věcného břemene (služebnosti). </w:t>
      </w:r>
    </w:p>
    <w:p w14:paraId="2A8786C1" w14:textId="77777777" w:rsidR="00B31054" w:rsidRDefault="00B31054" w:rsidP="00B31054">
      <w:pPr>
        <w:pStyle w:val="Zkladntext"/>
        <w:rPr>
          <w:color w:val="FF0000"/>
        </w:rPr>
      </w:pPr>
    </w:p>
    <w:p w14:paraId="162F0921" w14:textId="77777777" w:rsidR="00B31054" w:rsidRDefault="00B31054" w:rsidP="00B31054">
      <w:pPr>
        <w:pStyle w:val="Zkladntext"/>
        <w:rPr>
          <w:color w:val="000000" w:themeColor="text1"/>
        </w:rPr>
      </w:pPr>
      <w:r>
        <w:rPr>
          <w:color w:val="000000" w:themeColor="text1"/>
        </w:rPr>
        <w:t xml:space="preserve">Dle sdělení DIAMO, s.p. se pozemek p.p.č. 533/2 nachází v území plochy „M“ chráněného ložiskového území. K uvedenému vydal Krajský úřad dne 14. 10. 2019 závazné stanovisko, kde souhlasí s umísťováním staveb v území ploch „M“, bez stanovení podmínek pro jejich provedení. Stanovisko má omezenou platnost na dobu 5 let a je trvale uloženo na všech místně příslušných obecních stavebních úřadech. Dále se tento pozemek nachází v CHLÚ Rychvald pro hořlavý zemní plyn. Podmínky ochrany ložisek hořlavého zemního plynu jsou upraveny rozhodnutím Ministerstva životního prostředí ze dne 8. 12. 2010. K umísťování staveb vydal Krajský úřad dne 6. 4. 2021 závazné stanovisko, dle kterého souhlasí s umísťováním staveb nebo zařízení nesouvisející s dobýváním výhradních ložisek hořlavého zemního plynu </w:t>
      </w:r>
      <w:r>
        <w:rPr>
          <w:color w:val="000000" w:themeColor="text1"/>
        </w:rPr>
        <w:br/>
        <w:t>bez stanovení podmínek, s výjimkou vrtů. Toto stanovisko má omezenou platnost 5 let a je trvale uloženo na všech místně příslušných obecních stavebních úřadech.</w:t>
      </w:r>
    </w:p>
    <w:p w14:paraId="257DFA5A" w14:textId="77777777" w:rsidR="00B31054" w:rsidRDefault="00B31054" w:rsidP="00B31054">
      <w:pPr>
        <w:pStyle w:val="Zkladntext"/>
        <w:rPr>
          <w:color w:val="FF0000"/>
        </w:rPr>
      </w:pPr>
    </w:p>
    <w:p w14:paraId="4FE43021" w14:textId="01EB3F2F" w:rsidR="00B31054" w:rsidRDefault="00B31054" w:rsidP="00B31054">
      <w:pPr>
        <w:pStyle w:val="Zkladntext"/>
        <w:rPr>
          <w:color w:val="000000"/>
        </w:rPr>
      </w:pPr>
      <w:r>
        <w:rPr>
          <w:color w:val="000000"/>
        </w:rPr>
        <w:t xml:space="preserve">Žadatelé bezesmluvně v současné době užívají i navazují pozemek, a to pozemek parc.č. 534.   S ohledem na tuto skutečnost </w:t>
      </w:r>
      <w:r w:rsidR="00FD2149">
        <w:rPr>
          <w:color w:val="000000"/>
        </w:rPr>
        <w:t>XXXXXXXXXXX</w:t>
      </w:r>
      <w:r>
        <w:rPr>
          <w:color w:val="000000"/>
        </w:rPr>
        <w:t xml:space="preserve"> požádali zároveň o výpůjčku tohoto pozemku. Tato žádost bude předložena orgánům města samostatným materiálem.</w:t>
      </w:r>
    </w:p>
    <w:p w14:paraId="001732FD" w14:textId="77777777" w:rsidR="00B31054" w:rsidRDefault="00B31054" w:rsidP="00B31054">
      <w:pPr>
        <w:pStyle w:val="mmoradkovani"/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</w:p>
    <w:p w14:paraId="150BD4F3" w14:textId="77777777" w:rsidR="00B31054" w:rsidRDefault="00B31054" w:rsidP="00B31054">
      <w:pPr>
        <w:pStyle w:val="Zkladntex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Projednáno v radě města</w:t>
      </w:r>
    </w:p>
    <w:p w14:paraId="01F53B3C" w14:textId="77777777" w:rsidR="00B31054" w:rsidRDefault="00B31054" w:rsidP="00B31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Rada města dne 14. 12. 2021 souhlasila s návrhem na záměr města směnit části předmětných nemovitých věcí – dle bodu 1) návrhu usnesení.</w:t>
      </w:r>
    </w:p>
    <w:p w14:paraId="37EE1C79" w14:textId="77777777" w:rsidR="00B31054" w:rsidRDefault="00B31054" w:rsidP="00B31054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Upozornění </w:t>
      </w:r>
    </w:p>
    <w:p w14:paraId="44C70DAB" w14:textId="77777777" w:rsidR="00B31054" w:rsidRDefault="00B31054" w:rsidP="00B31054">
      <w:pPr>
        <w:pStyle w:val="Zkladntext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23642ADF" w14:textId="77777777" w:rsidR="00B31054" w:rsidRDefault="00B31054" w:rsidP="00B31054"/>
    <w:p w14:paraId="54CD6701" w14:textId="77777777" w:rsidR="00B31054" w:rsidRDefault="00B31054" w:rsidP="00B310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B5150B" w14:textId="77777777" w:rsidR="005D17A1" w:rsidRDefault="005D17A1"/>
    <w:sectPr w:rsidR="005D17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8B6C" w14:textId="77777777" w:rsidR="00FD2149" w:rsidRDefault="00FD2149" w:rsidP="00FD2149">
      <w:pPr>
        <w:spacing w:after="0" w:line="240" w:lineRule="auto"/>
      </w:pPr>
      <w:r>
        <w:separator/>
      </w:r>
    </w:p>
  </w:endnote>
  <w:endnote w:type="continuationSeparator" w:id="0">
    <w:p w14:paraId="2E11B095" w14:textId="77777777" w:rsidR="00FD2149" w:rsidRDefault="00FD2149" w:rsidP="00FD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109603"/>
      <w:docPartObj>
        <w:docPartGallery w:val="Page Numbers (Bottom of Page)"/>
        <w:docPartUnique/>
      </w:docPartObj>
    </w:sdtPr>
    <w:sdtEndPr/>
    <w:sdtContent>
      <w:p w14:paraId="39C7A506" w14:textId="53386B5D" w:rsidR="00FD2149" w:rsidRDefault="00FD21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A3D34" w14:textId="77777777" w:rsidR="00FD2149" w:rsidRDefault="00FD21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8297" w14:textId="77777777" w:rsidR="00FD2149" w:rsidRDefault="00FD2149" w:rsidP="00FD2149">
      <w:pPr>
        <w:spacing w:after="0" w:line="240" w:lineRule="auto"/>
      </w:pPr>
      <w:r>
        <w:separator/>
      </w:r>
    </w:p>
  </w:footnote>
  <w:footnote w:type="continuationSeparator" w:id="0">
    <w:p w14:paraId="0122157A" w14:textId="77777777" w:rsidR="00FD2149" w:rsidRDefault="00FD2149" w:rsidP="00FD2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54"/>
    <w:rsid w:val="005D17A1"/>
    <w:rsid w:val="0095288F"/>
    <w:rsid w:val="00B31054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E706"/>
  <w15:chartTrackingRefBased/>
  <w15:docId w15:val="{B1AD415D-5426-49A6-8329-72ADD53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0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310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310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B31054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149"/>
  </w:style>
  <w:style w:type="paragraph" w:styleId="Zpat">
    <w:name w:val="footer"/>
    <w:basedOn w:val="Normln"/>
    <w:link w:val="ZpatChar"/>
    <w:uiPriority w:val="99"/>
    <w:unhideWhenUsed/>
    <w:rsid w:val="00FD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Rehová Plačková Ivana</dc:creator>
  <cp:keywords/>
  <dc:description/>
  <cp:lastModifiedBy>Rehová Plačková Ivana</cp:lastModifiedBy>
  <cp:revision>3</cp:revision>
  <dcterms:created xsi:type="dcterms:W3CDTF">2021-12-17T11:09:00Z</dcterms:created>
  <dcterms:modified xsi:type="dcterms:W3CDTF">2021-12-17T11:19:00Z</dcterms:modified>
</cp:coreProperties>
</file>