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D1D0" w14:textId="77777777" w:rsidR="00AB3156" w:rsidRDefault="00AB3156" w:rsidP="00AB3156">
      <w:pPr>
        <w:pStyle w:val="Zkladn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Důvodová zpráva </w:t>
      </w:r>
    </w:p>
    <w:p w14:paraId="1FDA001E" w14:textId="77777777" w:rsidR="00AB3156" w:rsidRDefault="00AB3156" w:rsidP="00AB3156">
      <w:pPr>
        <w:pStyle w:val="Zkladntext"/>
        <w:rPr>
          <w:b/>
          <w:bCs/>
          <w:u w:val="single"/>
        </w:rPr>
      </w:pPr>
    </w:p>
    <w:p w14:paraId="09433394" w14:textId="77777777" w:rsidR="00AB3156" w:rsidRDefault="00AB3156" w:rsidP="00AB3156">
      <w:pPr>
        <w:pStyle w:val="Zkladntext"/>
        <w:rPr>
          <w:b/>
          <w:bCs/>
          <w:u w:val="single"/>
        </w:rPr>
      </w:pPr>
    </w:p>
    <w:p w14:paraId="721E5C7A" w14:textId="77777777" w:rsidR="00AB3156" w:rsidRDefault="00AB3156" w:rsidP="00AB3156">
      <w:pPr>
        <w:pStyle w:val="Zkladntext"/>
        <w:rPr>
          <w:bCs/>
        </w:rPr>
      </w:pPr>
      <w:r>
        <w:rPr>
          <w:bCs/>
        </w:rPr>
        <w:t xml:space="preserve">Prodej části nemovité věci v k.ú. Michálkovice, obec Ostrava, ve vlastnictví statutárního města Ostrava, nesvěřené městskému obvodu Michálkovice. </w:t>
      </w:r>
    </w:p>
    <w:p w14:paraId="11CE9881" w14:textId="77777777" w:rsidR="00AB3156" w:rsidRDefault="00AB3156" w:rsidP="00AB3156">
      <w:pPr>
        <w:pStyle w:val="Zkladntext"/>
        <w:rPr>
          <w:bCs/>
        </w:rPr>
      </w:pPr>
    </w:p>
    <w:p w14:paraId="3DBD3ACB" w14:textId="77777777" w:rsidR="00AB3156" w:rsidRDefault="00AB3156" w:rsidP="00AB315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Předmět      </w:t>
      </w:r>
    </w:p>
    <w:p w14:paraId="1F8564DA" w14:textId="77777777" w:rsidR="00AB3156" w:rsidRDefault="00AB3156" w:rsidP="00AB3156">
      <w:pPr>
        <w:pStyle w:val="Zkladntext"/>
      </w:pPr>
      <w:r>
        <w:t>Část pozemku p.p.č. 533/2, zahrada, o výměře 508 m</w:t>
      </w:r>
      <w:r>
        <w:rPr>
          <w:vertAlign w:val="superscript"/>
        </w:rPr>
        <w:t>2</w:t>
      </w:r>
      <w:r>
        <w:t xml:space="preserve">, která je dle geometrického plánu </w:t>
      </w:r>
      <w:r>
        <w:br/>
        <w:t xml:space="preserve">č. 2366-276/2021 oddělena a dále označena jako pozemek p.p.č. 533/2 zahrada. </w:t>
      </w:r>
    </w:p>
    <w:p w14:paraId="5B7AB046" w14:textId="77777777" w:rsidR="00AB3156" w:rsidRDefault="00AB3156" w:rsidP="00AB3156">
      <w:pPr>
        <w:pStyle w:val="Zkladntext"/>
      </w:pPr>
    </w:p>
    <w:p w14:paraId="0CC9464C" w14:textId="77777777" w:rsidR="00AB3156" w:rsidRDefault="00AB3156" w:rsidP="00AB3156">
      <w:pPr>
        <w:pStyle w:val="Zkladntext"/>
        <w:rPr>
          <w:color w:val="000000"/>
        </w:rPr>
      </w:pPr>
      <w:r>
        <w:t>Celková výměra pozemku p.p.č. 533/2 činí 621 m</w:t>
      </w:r>
      <w:r>
        <w:rPr>
          <w:vertAlign w:val="superscript"/>
        </w:rPr>
        <w:t>2</w:t>
      </w:r>
      <w:r>
        <w:t>. Tento pozemek</w:t>
      </w:r>
      <w:r>
        <w:rPr>
          <w:color w:val="000000"/>
        </w:rPr>
        <w:t xml:space="preserve"> se nachází u ulice Radvanická (viz příloha č. 1/1 až 1/3 předloženého materiálu). </w:t>
      </w:r>
    </w:p>
    <w:p w14:paraId="209A956C" w14:textId="77777777" w:rsidR="00AB3156" w:rsidRDefault="00AB3156" w:rsidP="00AB3156">
      <w:pPr>
        <w:pStyle w:val="Zkladntext"/>
        <w:rPr>
          <w:color w:val="000000"/>
        </w:rPr>
      </w:pPr>
    </w:p>
    <w:p w14:paraId="65631278" w14:textId="77777777" w:rsidR="00AB3156" w:rsidRDefault="00AB3156" w:rsidP="00AB3156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Žadatel</w:t>
      </w:r>
    </w:p>
    <w:p w14:paraId="24C87550" w14:textId="13E08351" w:rsidR="00AB3156" w:rsidRDefault="00227224" w:rsidP="00AB3156">
      <w:pPr>
        <w:pStyle w:val="Zkladntext"/>
        <w:rPr>
          <w:color w:val="000000"/>
        </w:rPr>
      </w:pPr>
      <w:r>
        <w:rPr>
          <w:color w:val="000000"/>
        </w:rPr>
        <w:t>XXXXXXXXXXX</w:t>
      </w:r>
      <w:r w:rsidR="00AB3156">
        <w:rPr>
          <w:color w:val="000000"/>
        </w:rPr>
        <w:t xml:space="preserve">, rok narození </w:t>
      </w:r>
      <w:r>
        <w:rPr>
          <w:color w:val="000000"/>
        </w:rPr>
        <w:t>XXXX</w:t>
      </w:r>
      <w:r w:rsidR="00AB3156">
        <w:rPr>
          <w:color w:val="000000"/>
        </w:rPr>
        <w:t xml:space="preserve">, bydliště </w:t>
      </w:r>
      <w:r>
        <w:rPr>
          <w:color w:val="000000"/>
        </w:rPr>
        <w:t>XXXXXXXXXXXXXXXXXX</w:t>
      </w:r>
      <w:r w:rsidR="00AB3156">
        <w:rPr>
          <w:color w:val="000000"/>
        </w:rPr>
        <w:br/>
        <w:t xml:space="preserve">(viz příloha č. 1/4 předloženého materiálu). </w:t>
      </w:r>
    </w:p>
    <w:p w14:paraId="3949513C" w14:textId="77777777" w:rsidR="00AB3156" w:rsidRDefault="00AB3156" w:rsidP="00AB3156">
      <w:pPr>
        <w:pStyle w:val="Zkladntext"/>
        <w:rPr>
          <w:color w:val="000000"/>
        </w:rPr>
      </w:pPr>
    </w:p>
    <w:p w14:paraId="4CBE3619" w14:textId="77777777" w:rsidR="00AB3156" w:rsidRDefault="00AB3156" w:rsidP="00AB3156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Situace</w:t>
      </w:r>
    </w:p>
    <w:p w14:paraId="382E4BFA" w14:textId="2BCAD281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>Po prohlídce na místě samém bylo zjištěno, že část předmětného pozemku (dle GP dále označený pozemek p.p.č. 533/13) je oplocena a užívána vlastníky pozemku p.č.st. 35/1 (</w:t>
      </w:r>
      <w:r w:rsidR="00227224">
        <w:rPr>
          <w:color w:val="000000"/>
        </w:rPr>
        <w:t>XXXXXXXXXXXXXXX</w:t>
      </w:r>
      <w:r>
        <w:rPr>
          <w:color w:val="000000"/>
        </w:rPr>
        <w:t>) jako zahrada.</w:t>
      </w:r>
    </w:p>
    <w:p w14:paraId="63258910" w14:textId="77777777" w:rsidR="00AB3156" w:rsidRDefault="00AB3156" w:rsidP="00AB3156">
      <w:pPr>
        <w:pStyle w:val="Zkladntext"/>
        <w:rPr>
          <w:color w:val="000000"/>
        </w:rPr>
      </w:pPr>
    </w:p>
    <w:p w14:paraId="32082373" w14:textId="196BA7B9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>Na základě této skutečnosti bylo s </w:t>
      </w:r>
      <w:r w:rsidR="00227224">
        <w:rPr>
          <w:color w:val="000000"/>
        </w:rPr>
        <w:t>XXXXXXXXXXXXX</w:t>
      </w:r>
      <w:r>
        <w:rPr>
          <w:color w:val="000000"/>
        </w:rPr>
        <w:t xml:space="preserve"> vyvoláno jednání, na němž byli upozorněni, že část předmětného pozemku užívají a že je zapotřebí tento stav narovnat, a to buď odkoupením této části pozemku nebo uzavřením nájemní smlouvy. </w:t>
      </w:r>
      <w:r w:rsidR="00227224">
        <w:rPr>
          <w:color w:val="000000"/>
        </w:rPr>
        <w:t>XXXXXXXXXXX</w:t>
      </w:r>
      <w:r>
        <w:rPr>
          <w:color w:val="000000"/>
        </w:rPr>
        <w:t xml:space="preserve"> požádali o směnu části pozemku, kterou užívají. Tato směna je předkládána orgánům obce samostatným materiálem.</w:t>
      </w:r>
    </w:p>
    <w:p w14:paraId="7D44B72F" w14:textId="77777777" w:rsidR="00AB3156" w:rsidRDefault="00AB3156" w:rsidP="00AB3156">
      <w:pPr>
        <w:pStyle w:val="Zkladntext"/>
        <w:rPr>
          <w:color w:val="000000"/>
        </w:rPr>
      </w:pPr>
    </w:p>
    <w:p w14:paraId="5034800F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Odbor majetkový nechal vypracovat geometrický plán na rozdělení pozemku p.p.č. 533/2 </w:t>
      </w:r>
      <w:r>
        <w:rPr>
          <w:color w:val="000000"/>
        </w:rPr>
        <w:br/>
        <w:t xml:space="preserve">a orgánům obce je předkládán návrh prodat shora uvedenou část nemovité věci o výměře </w:t>
      </w:r>
      <w:r>
        <w:rPr>
          <w:color w:val="000000"/>
        </w:rPr>
        <w:br/>
        <w:t>508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</w:p>
    <w:p w14:paraId="09218E34" w14:textId="77777777" w:rsidR="00AB3156" w:rsidRDefault="00AB3156" w:rsidP="00AB3156">
      <w:pPr>
        <w:pStyle w:val="Zkladntext"/>
        <w:rPr>
          <w:b/>
          <w:bCs/>
          <w:color w:val="000000"/>
          <w:u w:val="single"/>
        </w:rPr>
      </w:pPr>
    </w:p>
    <w:p w14:paraId="675910B1" w14:textId="77777777" w:rsidR="00AB3156" w:rsidRDefault="00AB3156" w:rsidP="00AB3156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Informace</w:t>
      </w:r>
    </w:p>
    <w:p w14:paraId="5EE25228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Dle dostupných informací je pozemek p.p.č. 533/2 zatížen inženýrskými sítěmi, jejichž existence není zapsána do katastru nemovitostí jako věcné břemeno (služebnost), a to podzemním i nadzemním vedením nízkého napětí (ve vlastnictví třetí osoby), nadzemním vedením elektronických komunikací (ve vlastnictví třetí osoby) a nadzemním kabelovým vedením veřejného osvětlení (vlastník statutární město Ostrava). </w:t>
      </w:r>
    </w:p>
    <w:p w14:paraId="2B76AC0A" w14:textId="77777777" w:rsidR="00AB3156" w:rsidRDefault="00AB3156" w:rsidP="00AB3156">
      <w:pPr>
        <w:pStyle w:val="Zkladntext"/>
        <w:rPr>
          <w:color w:val="000000"/>
        </w:rPr>
      </w:pPr>
    </w:p>
    <w:p w14:paraId="02B2B781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>Dle sdělení DIAMO, s.p. se předmětný pozemek nachází v území plochy „M“ chráněného ložiskového území. K uvedenému vydal Krajský úřad dne 14. 10. 2019 závazné stanovisko, kde souhlasí s umísťováním staveb v území ploch „M“, bez stanovení podmínek pro jejich provedení. Stanovisko má omezenou platnost na dobu 5 let a je trvale uloženo na všech místně příslušných obecních stavebních úřadech.</w:t>
      </w:r>
    </w:p>
    <w:p w14:paraId="1D36885D" w14:textId="77777777" w:rsidR="00AB3156" w:rsidRDefault="00AB3156" w:rsidP="00AB3156">
      <w:pPr>
        <w:pStyle w:val="Zkladntext"/>
        <w:rPr>
          <w:color w:val="000000"/>
        </w:rPr>
      </w:pPr>
    </w:p>
    <w:p w14:paraId="501A099D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Dále se pozemek nachází v CHLÚ Rychvald pro hořlavý zemní plyn. Podmínky ochrany ložisek hořlavého zemního plynu jsou upraveny rozhodnutím Ministerstva životního prostředí ze dne 8. 12. 2010. K umísťování staveb vydal Krajský úřad dne 6. 4. 2021 závazné stanovisko, dle kterého souhlasí s umísťováním staveb nebo zařízení nesouvisející s dobýváním výhradních ložisek hořlavého zemního plynu bez stanovení podmínek, s výjimkou vrtů. Toto stanovisko </w:t>
      </w:r>
      <w:r>
        <w:rPr>
          <w:color w:val="000000"/>
        </w:rPr>
        <w:lastRenderedPageBreak/>
        <w:t>má omezenou platnost 5 let a je trvale uloženo na všech místně příslušných obecních stavebních úřadech.</w:t>
      </w:r>
    </w:p>
    <w:p w14:paraId="11EFB4DD" w14:textId="77777777" w:rsidR="00AB3156" w:rsidRDefault="00AB3156" w:rsidP="00AB3156">
      <w:pPr>
        <w:pStyle w:val="Zkladntext"/>
        <w:rPr>
          <w:color w:val="000000"/>
        </w:rPr>
      </w:pPr>
    </w:p>
    <w:p w14:paraId="33FA3A2F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Na výše uvedené skutečnosti je kupující v kupní smlouvě upozorněn a předmětné stanovisko je přílohou č. 1 kupní smlouvy. </w:t>
      </w:r>
    </w:p>
    <w:p w14:paraId="2196E3E2" w14:textId="77777777" w:rsidR="00AB3156" w:rsidRDefault="00AB3156" w:rsidP="00AB3156">
      <w:pPr>
        <w:pStyle w:val="Zkladntext"/>
        <w:rPr>
          <w:color w:val="000000"/>
        </w:rPr>
      </w:pPr>
    </w:p>
    <w:p w14:paraId="34B12188" w14:textId="77777777" w:rsidR="00AB3156" w:rsidRDefault="00AB3156" w:rsidP="00AB3156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Doplňující informace</w:t>
      </w:r>
    </w:p>
    <w:p w14:paraId="0A601C60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O záměru prodeje předmětné části pozemku rozhodlo zastupitelstvo města dne 10. 11. 2021 svým usnesením č. 1721/ZM1822/27. Záměr prodeje byl zveřejněn na elektronické úřední desce na webových stránkách a na úřední desce Magistrátu města Ostravy od 11. 11. 2021 </w:t>
      </w:r>
      <w:r>
        <w:rPr>
          <w:color w:val="000000"/>
        </w:rPr>
        <w:br/>
        <w:t xml:space="preserve">do 29. 11. 2021. </w:t>
      </w:r>
    </w:p>
    <w:p w14:paraId="242D4AAB" w14:textId="77777777" w:rsidR="00AB3156" w:rsidRDefault="00AB3156" w:rsidP="00AB3156">
      <w:pPr>
        <w:pStyle w:val="Zkladntext"/>
        <w:rPr>
          <w:color w:val="000000"/>
        </w:rPr>
      </w:pPr>
    </w:p>
    <w:p w14:paraId="78965A02" w14:textId="77777777" w:rsidR="00AB3156" w:rsidRDefault="00AB3156" w:rsidP="00AB3156">
      <w:pPr>
        <w:pStyle w:val="Zkladn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Cena</w:t>
      </w:r>
    </w:p>
    <w:p w14:paraId="3B080167" w14:textId="5750C14A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Předmět prodeje je oceněn ve znaleckém posudku č. 88/21 znalce </w:t>
      </w:r>
      <w:r w:rsidR="00227224">
        <w:rPr>
          <w:color w:val="000000"/>
        </w:rPr>
        <w:t>XXXXXXXXXXX</w:t>
      </w:r>
      <w:r>
        <w:rPr>
          <w:color w:val="000000"/>
        </w:rPr>
        <w:t xml:space="preserve"> ze dne 20. 11. 2021 cenou obvyklou ve výši 381.000 Kč bez DPH, tj. 461.010 Kč včetně DPH. </w:t>
      </w:r>
    </w:p>
    <w:p w14:paraId="3D2A9DDE" w14:textId="77777777" w:rsidR="00AB3156" w:rsidRDefault="00AB3156" w:rsidP="00AB3156">
      <w:pPr>
        <w:pStyle w:val="Zkladntext"/>
        <w:rPr>
          <w:color w:val="000000"/>
        </w:rPr>
      </w:pPr>
    </w:p>
    <w:p w14:paraId="26F71222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Dle sdělení znalce ze dne 3. 1. 2022 cena obvyklá, stanovena výše uvedeným znaleckým posudkem, zůstává v platnosti do 6 měsíců ode dne jeho vyhotovení. </w:t>
      </w:r>
    </w:p>
    <w:p w14:paraId="6F7F7CF0" w14:textId="77777777" w:rsidR="00AB3156" w:rsidRDefault="00AB3156" w:rsidP="00AB3156">
      <w:pPr>
        <w:pStyle w:val="Zkladntext"/>
        <w:rPr>
          <w:color w:val="000000"/>
        </w:rPr>
      </w:pPr>
    </w:p>
    <w:p w14:paraId="08E8F42F" w14:textId="77777777" w:rsidR="00AB3156" w:rsidRDefault="00AB3156" w:rsidP="00AB3156">
      <w:pPr>
        <w:pStyle w:val="Zkladntext"/>
        <w:rPr>
          <w:color w:val="000000"/>
        </w:rPr>
      </w:pPr>
      <w:r>
        <w:rPr>
          <w:color w:val="000000"/>
        </w:rPr>
        <w:t xml:space="preserve">Kupující s výši kupní ceny souhlasí. Spolu s kupní smlouvou kupující uhradí rovněž náklady na zpracování znaleckého posudku ve výši 5.445 Kč vč. DPH a náklady na vyhotovení geometrického plánu ve výši 7.139 Kč včetně DPH. </w:t>
      </w:r>
    </w:p>
    <w:p w14:paraId="6BEC5F40" w14:textId="77777777" w:rsidR="00AB3156" w:rsidRDefault="00AB3156" w:rsidP="00AB3156">
      <w:pPr>
        <w:pStyle w:val="Zkladntext"/>
        <w:rPr>
          <w:color w:val="000000"/>
        </w:rPr>
      </w:pPr>
    </w:p>
    <w:p w14:paraId="660F1295" w14:textId="77777777" w:rsidR="00AB3156" w:rsidRDefault="00AB3156" w:rsidP="00AB3156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Stanoviska</w:t>
      </w:r>
    </w:p>
    <w:p w14:paraId="6B48D38A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Rada městského obvodu Michálkovice – </w:t>
      </w:r>
      <w:r>
        <w:rPr>
          <w:rFonts w:ascii="Times New Roman" w:hAnsi="Times New Roman"/>
          <w:bCs/>
          <w:iCs/>
          <w:szCs w:val="24"/>
        </w:rPr>
        <w:t xml:space="preserve">vydala k dané věci </w:t>
      </w:r>
      <w:r>
        <w:rPr>
          <w:rFonts w:ascii="Times New Roman" w:hAnsi="Times New Roman"/>
          <w:b/>
          <w:iCs/>
          <w:szCs w:val="24"/>
        </w:rPr>
        <w:t>kladné stanovisko</w:t>
      </w:r>
      <w:r>
        <w:rPr>
          <w:rFonts w:ascii="Times New Roman" w:hAnsi="Times New Roman"/>
          <w:bCs/>
          <w:iCs/>
          <w:szCs w:val="24"/>
        </w:rPr>
        <w:t xml:space="preserve">. </w:t>
      </w:r>
    </w:p>
    <w:p w14:paraId="63E8472C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szCs w:val="24"/>
        </w:rPr>
      </w:pPr>
    </w:p>
    <w:p w14:paraId="60FF4E81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i/>
          <w:szCs w:val="24"/>
        </w:rPr>
        <w:t>Odbor územního plánování a stavebního řádu</w:t>
      </w:r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 xml:space="preserve">– </w:t>
      </w:r>
      <w:r>
        <w:rPr>
          <w:rFonts w:ascii="Times New Roman" w:hAnsi="Times New Roman"/>
          <w:bCs/>
          <w:iCs/>
          <w:szCs w:val="24"/>
        </w:rPr>
        <w:t xml:space="preserve">dle územního plánu Ostravy je předmětný pozemek součástí plochy se způsobem využití „Bydlení v rodinných domech“. OÚP a SŘ </w:t>
      </w:r>
      <w:r>
        <w:rPr>
          <w:rFonts w:ascii="Times New Roman" w:hAnsi="Times New Roman"/>
          <w:b/>
          <w:iCs/>
          <w:szCs w:val="24"/>
        </w:rPr>
        <w:t>nemá námitek</w:t>
      </w:r>
      <w:r>
        <w:rPr>
          <w:rFonts w:ascii="Times New Roman" w:hAnsi="Times New Roman"/>
          <w:bCs/>
          <w:iCs/>
          <w:szCs w:val="24"/>
        </w:rPr>
        <w:t xml:space="preserve"> k dané věci.</w:t>
      </w:r>
    </w:p>
    <w:p w14:paraId="3D739DCE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b/>
          <w:i/>
          <w:szCs w:val="24"/>
        </w:rPr>
      </w:pPr>
    </w:p>
    <w:p w14:paraId="1779B3BE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Odbor investiční, odbor hospodářské správy, odbor strategického rozvoje </w:t>
      </w:r>
      <w:r>
        <w:rPr>
          <w:rFonts w:ascii="Times New Roman" w:hAnsi="Times New Roman"/>
          <w:b/>
          <w:szCs w:val="24"/>
        </w:rPr>
        <w:t>– nemají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námitek </w:t>
      </w:r>
      <w:r>
        <w:rPr>
          <w:rFonts w:ascii="Times New Roman" w:hAnsi="Times New Roman"/>
          <w:szCs w:val="24"/>
        </w:rPr>
        <w:t xml:space="preserve">k dané věci. </w:t>
      </w:r>
    </w:p>
    <w:p w14:paraId="32F13393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6A54670A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MAPPA, p.o.</w:t>
      </w:r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b/>
          <w:bCs/>
          <w:szCs w:val="24"/>
        </w:rPr>
        <w:t>nemá námitek</w:t>
      </w:r>
      <w:r>
        <w:rPr>
          <w:rFonts w:ascii="Times New Roman" w:hAnsi="Times New Roman"/>
          <w:szCs w:val="24"/>
        </w:rPr>
        <w:t xml:space="preserve"> k dané věci.</w:t>
      </w:r>
    </w:p>
    <w:p w14:paraId="4301E644" w14:textId="77777777" w:rsidR="00AB3156" w:rsidRDefault="00AB3156" w:rsidP="00AB3156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3AEB8D4E" w14:textId="77777777" w:rsidR="00AB3156" w:rsidRDefault="00AB3156" w:rsidP="00AB3156">
      <w:pPr>
        <w:pStyle w:val="Zkladntex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Projednáno v radě města</w:t>
      </w:r>
    </w:p>
    <w:p w14:paraId="7998B190" w14:textId="77777777" w:rsidR="00AB3156" w:rsidRDefault="00AB3156" w:rsidP="00AB3156">
      <w:pPr>
        <w:pStyle w:val="Zkladntext"/>
      </w:pPr>
      <w:r>
        <w:t xml:space="preserve">Rada města dne 11. 1. 2022 souhlasila s návrhem prodat část shora uvedené nemovité věci </w:t>
      </w:r>
      <w:r>
        <w:br/>
        <w:t xml:space="preserve">a uzavřít kupní smlouvu dle přílohy č. 2 předloženého materiálu. </w:t>
      </w:r>
    </w:p>
    <w:p w14:paraId="71E0E569" w14:textId="77777777" w:rsidR="00AB3156" w:rsidRDefault="00AB3156" w:rsidP="00AB3156">
      <w:pPr>
        <w:pStyle w:val="Zkladntext"/>
      </w:pPr>
    </w:p>
    <w:p w14:paraId="5BCDCFF9" w14:textId="77777777" w:rsidR="00AB3156" w:rsidRDefault="00AB3156" w:rsidP="00AB3156">
      <w:pPr>
        <w:pStyle w:val="Zkladntext"/>
      </w:pPr>
      <w:r>
        <w:t>Stejným usnesením rozhodla na straně budoucího oprávněného (statutární město Ostrava) uzavřít Smlouvu o budoucí smlouvě o zřízení služebnosti inženýrské sítě – nadzemního vedení veřejného osvětlení, a to na dobu časově neomezenou a bezúplatně.</w:t>
      </w:r>
    </w:p>
    <w:p w14:paraId="01B073C7" w14:textId="77777777" w:rsidR="00AB3156" w:rsidRDefault="00AB3156" w:rsidP="00AB3156">
      <w:pPr>
        <w:pStyle w:val="Zkladntext"/>
        <w:rPr>
          <w:bCs/>
        </w:rPr>
      </w:pPr>
    </w:p>
    <w:p w14:paraId="6956577B" w14:textId="77777777" w:rsidR="00AB3156" w:rsidRDefault="00AB3156" w:rsidP="00AB3156">
      <w:pPr>
        <w:pStyle w:val="Zkladntext"/>
        <w:rPr>
          <w:b/>
          <w:bCs/>
          <w:u w:val="single"/>
        </w:rPr>
      </w:pPr>
    </w:p>
    <w:p w14:paraId="306700C0" w14:textId="77777777" w:rsidR="00AB3156" w:rsidRDefault="00AB3156" w:rsidP="00AB315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7A9481EA" w14:textId="77777777" w:rsidR="00AB3156" w:rsidRDefault="00AB3156" w:rsidP="00AB3156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21904044" w14:textId="77777777" w:rsidR="00903A4C" w:rsidRDefault="00903A4C"/>
    <w:sectPr w:rsidR="00903A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F220" w14:textId="77777777" w:rsidR="00727B78" w:rsidRDefault="00727B78" w:rsidP="00727B78">
      <w:pPr>
        <w:spacing w:after="0" w:line="240" w:lineRule="auto"/>
      </w:pPr>
      <w:r>
        <w:separator/>
      </w:r>
    </w:p>
  </w:endnote>
  <w:endnote w:type="continuationSeparator" w:id="0">
    <w:p w14:paraId="42B185F1" w14:textId="77777777" w:rsidR="00727B78" w:rsidRDefault="00727B78" w:rsidP="0072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1467"/>
      <w:docPartObj>
        <w:docPartGallery w:val="Page Numbers (Bottom of Page)"/>
        <w:docPartUnique/>
      </w:docPartObj>
    </w:sdtPr>
    <w:sdtContent>
      <w:p w14:paraId="6ECA90F3" w14:textId="48FF0B77" w:rsidR="00727B78" w:rsidRDefault="00727B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ADA5E" w14:textId="77777777" w:rsidR="00727B78" w:rsidRDefault="00727B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2764" w14:textId="77777777" w:rsidR="00727B78" w:rsidRDefault="00727B78" w:rsidP="00727B78">
      <w:pPr>
        <w:spacing w:after="0" w:line="240" w:lineRule="auto"/>
      </w:pPr>
      <w:r>
        <w:separator/>
      </w:r>
    </w:p>
  </w:footnote>
  <w:footnote w:type="continuationSeparator" w:id="0">
    <w:p w14:paraId="5CE529F5" w14:textId="77777777" w:rsidR="00727B78" w:rsidRDefault="00727B78" w:rsidP="00727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56"/>
    <w:rsid w:val="00227224"/>
    <w:rsid w:val="00727B78"/>
    <w:rsid w:val="00903A4C"/>
    <w:rsid w:val="00A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96A6"/>
  <w15:chartTrackingRefBased/>
  <w15:docId w15:val="{9E845712-59DE-424C-812C-ABB590C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1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B31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uiPriority w:val="99"/>
    <w:rsid w:val="00AB3156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B78"/>
  </w:style>
  <w:style w:type="paragraph" w:styleId="Zpat">
    <w:name w:val="footer"/>
    <w:basedOn w:val="Normln"/>
    <w:link w:val="ZpatChar"/>
    <w:uiPriority w:val="99"/>
    <w:unhideWhenUsed/>
    <w:rsid w:val="0072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3</cp:revision>
  <dcterms:created xsi:type="dcterms:W3CDTF">2022-01-11T12:22:00Z</dcterms:created>
  <dcterms:modified xsi:type="dcterms:W3CDTF">2022-01-11T12:23:00Z</dcterms:modified>
</cp:coreProperties>
</file>